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15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Testing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présente les bonnes pratiques de test : essentiel pour garantir que le code fonctionne correctement.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Manual testing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Test informel : exécuter et vérifier visuellement. Insuffisant pour des projets complexes.</w:t>
      </w:r>
    </w:p>
    <w:p w:rsidR="00000000" w:rsidDel="00000000" w:rsidP="00000000" w:rsidRDefault="00000000" w:rsidRPr="00000000" w14:paraId="0000000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Automatic testing</w:t>
      </w:r>
    </w:p>
    <w:p w:rsidR="00000000" w:rsidDel="00000000" w:rsidP="00000000" w:rsidRDefault="00000000" w:rsidRPr="00000000" w14:paraId="0000000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Using unittest</w:t>
      </w:r>
    </w:p>
    <w:p w:rsidR="00000000" w:rsidDel="00000000" w:rsidP="00000000" w:rsidRDefault="00000000" w:rsidRPr="00000000" w14:paraId="00000008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 module unittest est intégré à Python :</w:t>
      </w:r>
    </w:p>
    <w:p w:rsidR="00000000" w:rsidDel="00000000" w:rsidP="00000000" w:rsidRDefault="00000000" w:rsidRPr="00000000" w14:paraId="00000009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import unittest class TestMaFonction(unittest.TestCase): def test_carre(self): self.assertEqual(carre(2), 4)</w:t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Assertion tools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assertEqual(a, </w:t>
        <w:tab/>
        <w:t xml:space="preserve">b)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 == b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assertTrue(x)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x est vrai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assertRaises(ErrorType)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la fonction doit lever l'erreur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assertAlmostEqual(a, </w:t>
        <w:tab/>
        <w:t xml:space="preserve">b)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pour les flottants</w:t>
        <w:br w:type="textWrapping"/>
      </w:r>
    </w:p>
    <w:p w:rsidR="00000000" w:rsidDel="00000000" w:rsidP="00000000" w:rsidRDefault="00000000" w:rsidRPr="00000000" w14:paraId="0000000F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Float comparisons</w:t>
      </w:r>
    </w:p>
    <w:p w:rsidR="00000000" w:rsidDel="00000000" w:rsidP="00000000" w:rsidRDefault="00000000" w:rsidRPr="00000000" w14:paraId="00000010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flottants nécessitent un test de proximité plutôt qu'égalité stricte : abs(a - b) &lt; 1e-10.</w:t>
      </w:r>
    </w:p>
    <w:p w:rsidR="00000000" w:rsidDel="00000000" w:rsidP="00000000" w:rsidRDefault="00000000" w:rsidRPr="00000000" w14:paraId="00000011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Unit and functional tests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Unitaire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teste une fonction isolée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Fonctionnel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teste tout un cas d'usage complet</w:t>
        <w:br w:type="textWrapping"/>
      </w:r>
    </w:p>
    <w:p w:rsidR="00000000" w:rsidDel="00000000" w:rsidP="00000000" w:rsidRDefault="00000000" w:rsidRPr="00000000" w14:paraId="0000001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Measuring execution time</w:t>
      </w:r>
    </w:p>
    <w:p w:rsidR="00000000" w:rsidDel="00000000" w:rsidP="00000000" w:rsidRDefault="00000000" w:rsidRPr="00000000" w14:paraId="00000015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Timing methods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%timeit </w:t>
        <w:tab/>
        <w:t xml:space="preserve">ma_fonction()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dans IPython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timeit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module Python pour mesure précise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Context </w:t>
        <w:tab/>
        <w:t xml:space="preserve">manager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chronomètre personnalisé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