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Georgia" w:cs="Georgia" w:eastAsia="Georgia" w:hAnsi="Georgia"/>
          <w:b/>
          <w:bCs/>
          <w:color w:val="0F1623"/>
          <w:sz w:val="56"/>
          <w:szCs w:val="56"/>
        </w:rPr>
        <w:t xml:space="preserve">The Solarian Lexicon</w:t>
      </w:r>
    </w:p>
    <w:p>
      <w:pPr>
        <w:spacing w:after="960" w:before="0"/>
      </w:pPr>
      <w:r>
        <w:rPr>
          <w:rFonts w:ascii="Georgia" w:cs="Georgia" w:eastAsia="Georgia" w:hAnsi="Georgia"/>
          <w:i/>
          <w:iCs/>
          <w:color w:val="6B7280"/>
          <w:sz w:val="26"/>
          <w:szCs w:val="26"/>
        </w:rPr>
        <w:t xml:space="preserve">A living vocabulary for the Commons — Third Edition</w:t>
      </w:r>
    </w:p>
    <w:p>
      <w:pPr>
        <w:pBdr>
          <w:left w:val="single" w:color="3A5F8A" w:sz="14" w:space="14"/>
        </w:pBdr>
        <w:spacing w:after="800" w:before="240"/>
        <w:ind w:left="720"/>
      </w:pPr>
      <w:r>
        <w:rPr>
          <w:rFonts w:ascii="Georgia" w:cs="Georgia" w:eastAsia="Georgia" w:hAnsi="Georgia"/>
          <w:i/>
          <w:iCs/>
          <w:color w:val="6B7280"/>
          <w:sz w:val="25"/>
          <w:szCs w:val="25"/>
        </w:rPr>
        <w:t xml:space="preserve">Projects become coherent because they share vocabulary before they share software. The Lexicon ensures that everyone speaks about Solis and the Solarian Commons in the same conceptual language.</w:t>
      </w:r>
    </w:p>
    <w:p>
      <w:pPr>
        <w:pBdr>
          <w:bottom w:val="single" w:color="3A5F8A" w:sz="4" w:space="6"/>
        </w:pBdr>
        <w:spacing w:after="280" w:before="1040"/>
      </w:pPr>
      <w:r>
        <w:rPr>
          <w:rFonts w:ascii="Georgia" w:cs="Georgia" w:eastAsia="Georgia" w:hAnsi="Georgia"/>
          <w:b/>
          <w:bCs/>
          <w:color w:val="3A5F8A"/>
          <w:sz w:val="27"/>
          <w:szCs w:val="27"/>
        </w:rPr>
        <w:t xml:space="preserve">I. Core Identities</w:t>
      </w:r>
    </w:p>
    <w:p>
      <w:pPr>
        <w:spacing w:after="120" w:before="640"/>
      </w:pPr>
      <w:r>
        <w:rPr>
          <w:rFonts w:ascii="Georgia" w:cs="Georgia" w:eastAsia="Georgia" w:hAnsi="Georgia"/>
          <w:b/>
          <w:bCs/>
          <w:color w:val="0F1623"/>
          <w:sz w:val="26"/>
          <w:szCs w:val="26"/>
        </w:rPr>
        <w:t xml:space="preserve">Solarian</w:t>
      </w:r>
    </w:p>
    <w:p>
      <w:pPr>
        <w:spacing w:after="160" w:before="0"/>
        <w:jc w:val="both"/>
      </w:pPr>
      <w:r>
        <w:rPr>
          <w:rFonts w:ascii="Georgia" w:cs="Georgia" w:eastAsia="Georgia" w:hAnsi="Georgia"/>
          <w:color w:val="0F1623"/>
          <w:sz w:val="24"/>
          <w:szCs w:val="24"/>
        </w:rPr>
        <w:t xml:space="preserve">An identity, not a membership category. A Solarian is someone who recognises the Solar System as humanity’s expanding home and chooses to participate in its future. Self-declared — not conferred by any organisation, not earned through any formal process. Like calling oneself a scientist, a maker, or an explorer, it describes a disposition rather than an affiliation.</w:t>
      </w:r>
    </w:p>
    <w:p>
      <w:pPr>
        <w:spacing w:after="400" w:before="0"/>
        <w:ind w:left="480"/>
      </w:pPr>
      <w:r>
        <w:rPr>
          <w:rFonts w:ascii="Georgia" w:cs="Georgia" w:eastAsia="Georgia" w:hAnsi="Georgia"/>
          <w:b/>
          <w:bCs/>
          <w:color w:val="9A6F0A"/>
          <w:sz w:val="22"/>
          <w:szCs w:val="22"/>
        </w:rPr>
        <w:t xml:space="preserve">Not: </w:t>
      </w:r>
      <w:r>
        <w:rPr>
          <w:rFonts w:ascii="Georgia" w:cs="Georgia" w:eastAsia="Georgia" w:hAnsi="Georgia"/>
          <w:i/>
          <w:iCs/>
          <w:color w:val="6B7280"/>
          <w:sz w:val="22"/>
          <w:szCs w:val="22"/>
        </w:rPr>
        <w:t xml:space="preserve">a title, a rank, or a credential. No one grants or revokes it.</w:t>
      </w:r>
    </w:p>
    <w:p>
      <w:pPr>
        <w:spacing w:after="120" w:before="640"/>
      </w:pPr>
      <w:r>
        <w:rPr>
          <w:rFonts w:ascii="Georgia" w:cs="Georgia" w:eastAsia="Georgia" w:hAnsi="Georgia"/>
          <w:b/>
          <w:bCs/>
          <w:color w:val="0F1623"/>
          <w:sz w:val="26"/>
          <w:szCs w:val="26"/>
        </w:rPr>
        <w:t xml:space="preserve">The Solarian Commons</w:t>
      </w:r>
    </w:p>
    <w:p>
      <w:pPr>
        <w:spacing w:after="160" w:before="0"/>
        <w:jc w:val="both"/>
      </w:pPr>
      <w:r>
        <w:rPr>
          <w:rFonts w:ascii="Georgia" w:cs="Georgia" w:eastAsia="Georgia" w:hAnsi="Georgia"/>
          <w:color w:val="0F1623"/>
          <w:sz w:val="24"/>
          <w:szCs w:val="24"/>
        </w:rPr>
        <w:t xml:space="preserve">The community. A public commons for people interested in humanity’s future beyond Earth. Not an organisation, not a platform, not a club. Claims ownership over neither its participants nor their work. Organisations remain independent within it. Projects remain independent. Communities self-organise within it. Less like a corporation and more like a park — people enter because they know meaningful conversations happen there.</w:t>
      </w:r>
    </w:p>
    <w:p>
      <w:pPr>
        <w:spacing w:after="400" w:before="0"/>
        <w:ind w:left="480"/>
      </w:pPr>
      <w:r>
        <w:rPr>
          <w:rFonts w:ascii="Georgia" w:cs="Georgia" w:eastAsia="Georgia" w:hAnsi="Georgia"/>
          <w:b/>
          <w:bCs/>
          <w:color w:val="9A6F0A"/>
          <w:sz w:val="22"/>
          <w:szCs w:val="22"/>
        </w:rPr>
        <w:t xml:space="preserve">Distinction: </w:t>
      </w:r>
      <w:r>
        <w:rPr>
          <w:rFonts w:ascii="Georgia" w:cs="Georgia" w:eastAsia="Georgia" w:hAnsi="Georgia"/>
          <w:i/>
          <w:iCs/>
          <w:color w:val="6B7280"/>
          <w:sz w:val="22"/>
          <w:szCs w:val="22"/>
        </w:rPr>
        <w:t xml:space="preserve">the Commons is the community; Solis is the platform through which it gathers.</w:t>
      </w:r>
    </w:p>
    <w:p>
      <w:pPr>
        <w:spacing w:after="120" w:before="640"/>
      </w:pPr>
      <w:r>
        <w:rPr>
          <w:rFonts w:ascii="Georgia" w:cs="Georgia" w:eastAsia="Georgia" w:hAnsi="Georgia"/>
          <w:b/>
          <w:bCs/>
          <w:color w:val="0F1623"/>
          <w:sz w:val="26"/>
          <w:szCs w:val="26"/>
        </w:rPr>
        <w:t xml:space="preserve">Solis</w:t>
      </w:r>
    </w:p>
    <w:p>
      <w:pPr>
        <w:spacing w:after="160" w:before="0"/>
        <w:jc w:val="both"/>
      </w:pPr>
      <w:r>
        <w:rPr>
          <w:rFonts w:ascii="Georgia" w:cs="Georgia" w:eastAsia="Georgia" w:hAnsi="Georgia"/>
          <w:color w:val="0F1623"/>
          <w:sz w:val="24"/>
          <w:szCs w:val="24"/>
        </w:rPr>
        <w:t xml:space="preserve">The digital infrastructure through which the Commons flourishes. Provides the environment for discussion, undertakings, knowledge sharing, event organisation, and collaboration. The platform, not the community. Named after Sol, our Sun.</w:t>
      </w:r>
    </w:p>
    <w:p>
      <w:pPr>
        <w:spacing w:after="400" w:before="0"/>
        <w:ind w:left="480"/>
      </w:pPr>
      <w:r>
        <w:rPr>
          <w:rFonts w:ascii="Georgia" w:cs="Georgia" w:eastAsia="Georgia" w:hAnsi="Georgia"/>
          <w:b/>
          <w:bCs/>
          <w:color w:val="9A6F0A"/>
          <w:sz w:val="22"/>
          <w:szCs w:val="22"/>
        </w:rPr>
        <w:t xml:space="preserve">Distinction: </w:t>
      </w:r>
      <w:r>
        <w:rPr>
          <w:rFonts w:ascii="Georgia" w:cs="Georgia" w:eastAsia="Georgia" w:hAnsi="Georgia"/>
          <w:i/>
          <w:iCs/>
          <w:color w:val="6B7280"/>
          <w:sz w:val="22"/>
          <w:szCs w:val="22"/>
        </w:rPr>
        <w:t xml:space="preserve">Solis is to the Commons what a library building is to the community that uses it.</w:t>
      </w:r>
    </w:p>
    <w:p>
      <w:pPr>
        <w:pBdr>
          <w:bottom w:val="single" w:color="3A5F8A" w:sz="4" w:space="6"/>
        </w:pBdr>
        <w:spacing w:after="280" w:before="1040"/>
      </w:pPr>
      <w:r>
        <w:rPr>
          <w:rFonts w:ascii="Georgia" w:cs="Georgia" w:eastAsia="Georgia" w:hAnsi="Georgia"/>
          <w:b/>
          <w:bCs/>
          <w:color w:val="3A5F8A"/>
          <w:sz w:val="27"/>
          <w:szCs w:val="27"/>
        </w:rPr>
        <w:t xml:space="preserve">II. Participation</w:t>
      </w:r>
    </w:p>
    <w:p>
      <w:pPr>
        <w:spacing w:after="120" w:before="640"/>
      </w:pPr>
      <w:r>
        <w:rPr>
          <w:rFonts w:ascii="Georgia" w:cs="Georgia" w:eastAsia="Georgia" w:hAnsi="Georgia"/>
          <w:b/>
          <w:bCs/>
          <w:color w:val="0F1623"/>
          <w:sz w:val="26"/>
          <w:szCs w:val="26"/>
        </w:rPr>
        <w:t xml:space="preserve">Participant</w:t>
      </w:r>
    </w:p>
    <w:p>
      <w:pPr>
        <w:spacing w:after="160" w:before="0"/>
        <w:jc w:val="both"/>
      </w:pPr>
      <w:r>
        <w:rPr>
          <w:rFonts w:ascii="Georgia" w:cs="Georgia" w:eastAsia="Georgia" w:hAnsi="Georgia"/>
          <w:color w:val="0F1623"/>
          <w:sz w:val="24"/>
          <w:szCs w:val="24"/>
        </w:rPr>
        <w:t xml:space="preserve">Anyone who engages with the Commons. The default identity. Participation implies no formal commitment, no credential, and no approval process. The Commons does not have members in the formal sense. It has participants.</w:t>
      </w:r>
    </w:p>
    <w:p>
      <w:pPr>
        <w:spacing w:after="120" w:before="640"/>
      </w:pPr>
      <w:r>
        <w:rPr>
          <w:rFonts w:ascii="Georgia" w:cs="Georgia" w:eastAsia="Georgia" w:hAnsi="Georgia"/>
          <w:b/>
          <w:bCs/>
          <w:color w:val="0F1623"/>
          <w:sz w:val="26"/>
          <w:szCs w:val="26"/>
        </w:rPr>
        <w:t xml:space="preserve">Affiliation</w:t>
      </w:r>
    </w:p>
    <w:p>
      <w:pPr>
        <w:spacing w:after="160" w:before="0"/>
        <w:jc w:val="both"/>
      </w:pPr>
      <w:r>
        <w:rPr>
          <w:rFonts w:ascii="Georgia" w:cs="Georgia" w:eastAsia="Georgia" w:hAnsi="Georgia"/>
          <w:color w:val="0F1623"/>
          <w:sz w:val="24"/>
          <w:szCs w:val="24"/>
        </w:rPr>
        <w:t xml:space="preserve">The relationship between an independent organisation and the Commons. An organisation affiliates — it does not join, chapter, or merge. Affiliation means participation and visibility without subordination or loss of independence. An affiliated organisation retains its own governance, identity, and purpose entirely.</w:t>
      </w:r>
    </w:p>
    <w:p>
      <w:pPr>
        <w:spacing w:after="400" w:before="0"/>
        <w:ind w:left="480"/>
      </w:pPr>
      <w:r>
        <w:rPr>
          <w:rFonts w:ascii="Georgia" w:cs="Georgia" w:eastAsia="Georgia" w:hAnsi="Georgia"/>
          <w:b/>
          <w:bCs/>
          <w:color w:val="9A6F0A"/>
          <w:sz w:val="22"/>
          <w:szCs w:val="22"/>
        </w:rPr>
        <w:t xml:space="preserve">Not: </w:t>
      </w:r>
      <w:r>
        <w:rPr>
          <w:rFonts w:ascii="Georgia" w:cs="Georgia" w:eastAsia="Georgia" w:hAnsi="Georgia"/>
          <w:i/>
          <w:iCs/>
          <w:color w:val="6B7280"/>
          <w:sz w:val="22"/>
          <w:szCs w:val="22"/>
        </w:rPr>
        <w:t xml:space="preserve">membership, integration, or partnership in the corporate sense.</w:t>
      </w:r>
    </w:p>
    <w:p>
      <w:pPr>
        <w:spacing w:after="120" w:before="640"/>
      </w:pPr>
      <w:r>
        <w:rPr>
          <w:rFonts w:ascii="Georgia" w:cs="Georgia" w:eastAsia="Georgia" w:hAnsi="Georgia"/>
          <w:b/>
          <w:bCs/>
          <w:color w:val="0F1623"/>
          <w:sz w:val="26"/>
          <w:szCs w:val="26"/>
        </w:rPr>
        <w:t xml:space="preserve">Chapter</w:t>
      </w:r>
    </w:p>
    <w:p>
      <w:pPr>
        <w:spacing w:after="160" w:before="0"/>
        <w:jc w:val="both"/>
      </w:pPr>
      <w:r>
        <w:rPr>
          <w:rFonts w:ascii="Georgia" w:cs="Georgia" w:eastAsia="Georgia" w:hAnsi="Georgia"/>
          <w:color w:val="0F1623"/>
          <w:sz w:val="24"/>
          <w:szCs w:val="24"/>
        </w:rPr>
        <w:t xml:space="preserve">A term the Commons deliberately does not use. A chapter implies subordination to a larger body. The Commons has no chapters. Organisations affiliate; they do not become chapters.</w:t>
      </w:r>
    </w:p>
    <w:p>
      <w:pPr>
        <w:pBdr>
          <w:bottom w:val="single" w:color="3A5F8A" w:sz="4" w:space="6"/>
        </w:pBdr>
        <w:spacing w:after="280" w:before="1040"/>
      </w:pPr>
      <w:r>
        <w:rPr>
          <w:rFonts w:ascii="Georgia" w:cs="Georgia" w:eastAsia="Georgia" w:hAnsi="Georgia"/>
          <w:b/>
          <w:bCs/>
          <w:color w:val="3A5F8A"/>
          <w:sz w:val="27"/>
          <w:szCs w:val="27"/>
        </w:rPr>
        <w:t xml:space="preserve">III. Community Structure</w:t>
      </w:r>
    </w:p>
    <w:p>
      <w:pPr>
        <w:spacing w:after="120" w:before="640"/>
      </w:pPr>
      <w:r>
        <w:rPr>
          <w:rFonts w:ascii="Georgia" w:cs="Georgia" w:eastAsia="Georgia" w:hAnsi="Georgia"/>
          <w:b/>
          <w:bCs/>
          <w:color w:val="0F1623"/>
          <w:sz w:val="26"/>
          <w:szCs w:val="26"/>
        </w:rPr>
        <w:t xml:space="preserve">Circle</w:t>
      </w:r>
    </w:p>
    <w:p>
      <w:pPr>
        <w:spacing w:after="160" w:before="0"/>
        <w:jc w:val="both"/>
      </w:pPr>
      <w:r>
        <w:rPr>
          <w:rFonts w:ascii="Georgia" w:cs="Georgia" w:eastAsia="Georgia" w:hAnsi="Georgia"/>
          <w:color w:val="0F1623"/>
          <w:sz w:val="24"/>
          <w:szCs w:val="24"/>
        </w:rPr>
        <w:t xml:space="preserve">A community that forms naturally around a shared interest within the Commons. Not chartered, not approved from above. Self-organising. A Circle has no formal status — it exists because its participants say it does. Also used to describe a group of co-stewards holding a shared mandate: a steward circle.</w:t>
      </w:r>
    </w:p>
    <w:p>
      <w:pPr>
        <w:spacing w:after="400" w:before="0"/>
        <w:ind w:left="480"/>
      </w:pPr>
      <w:r>
        <w:rPr>
          <w:rFonts w:ascii="Georgia" w:cs="Georgia" w:eastAsia="Georgia" w:hAnsi="Georgia"/>
          <w:b/>
          <w:bCs/>
          <w:color w:val="9A6F0A"/>
          <w:sz w:val="22"/>
          <w:szCs w:val="22"/>
        </w:rPr>
        <w:t xml:space="preserve">Two uses: </w:t>
      </w:r>
      <w:r>
        <w:rPr>
          <w:rFonts w:ascii="Georgia" w:cs="Georgia" w:eastAsia="Georgia" w:hAnsi="Georgia"/>
          <w:i/>
          <w:iCs/>
          <w:color w:val="6B7280"/>
          <w:sz w:val="22"/>
          <w:szCs w:val="22"/>
        </w:rPr>
        <w:t xml:space="preserve">community circle (informal, participant-led) and steward circle (formal, mandate-holding). Context distinguishes them.</w:t>
      </w:r>
    </w:p>
    <w:p>
      <w:pPr>
        <w:spacing w:after="120" w:before="640"/>
      </w:pPr>
      <w:r>
        <w:rPr>
          <w:rFonts w:ascii="Georgia" w:cs="Georgia" w:eastAsia="Georgia" w:hAnsi="Georgia"/>
          <w:b/>
          <w:bCs/>
          <w:color w:val="0F1623"/>
          <w:sz w:val="26"/>
          <w:szCs w:val="26"/>
        </w:rPr>
        <w:t xml:space="preserve">Undertaking</w:t>
      </w:r>
    </w:p>
    <w:p>
      <w:pPr>
        <w:spacing w:after="160" w:before="0"/>
        <w:jc w:val="both"/>
      </w:pPr>
      <w:r>
        <w:rPr>
          <w:rFonts w:ascii="Georgia" w:cs="Georgia" w:eastAsia="Georgia" w:hAnsi="Georgia"/>
          <w:color w:val="0F1623"/>
          <w:sz w:val="24"/>
          <w:szCs w:val="24"/>
        </w:rPr>
        <w:t xml:space="preserve">A collaborative project with a defined scope, participants, deliverable, and end point. Any participant may propose one — no approval required. Undertakings have their own Cell, their own participant list, and their own archive record. When an undertaking concludes, everything produced is preserved: what was attempted, who contributed, what was delivered. The record goes to the Observatory if the relevant steward circle approves it for public display.</w:t>
      </w:r>
    </w:p>
    <w:p>
      <w:pPr>
        <w:spacing w:after="400" w:before="0"/>
        <w:ind w:left="480"/>
      </w:pPr>
      <w:r>
        <w:rPr>
          <w:rFonts w:ascii="Georgia" w:cs="Georgia" w:eastAsia="Georgia" w:hAnsi="Georgia"/>
          <w:b/>
          <w:bCs/>
          <w:color w:val="9A6F0A"/>
          <w:sz w:val="22"/>
          <w:szCs w:val="22"/>
        </w:rPr>
        <w:t xml:space="preserve">Not called: </w:t>
      </w:r>
      <w:r>
        <w:rPr>
          <w:rFonts w:ascii="Georgia" w:cs="Georgia" w:eastAsia="Georgia" w:hAnsi="Georgia"/>
          <w:i/>
          <w:iCs/>
          <w:color w:val="6B7280"/>
          <w:sz w:val="22"/>
          <w:szCs w:val="22"/>
        </w:rPr>
        <w:t xml:space="preserve">expedition, project, initiative (though initiative remains distinct — see below).</w:t>
      </w:r>
    </w:p>
    <w:p>
      <w:pPr>
        <w:spacing w:after="120" w:before="640"/>
      </w:pPr>
      <w:r>
        <w:rPr>
          <w:rFonts w:ascii="Georgia" w:cs="Georgia" w:eastAsia="Georgia" w:hAnsi="Georgia"/>
          <w:b/>
          <w:bCs/>
          <w:color w:val="0F1623"/>
          <w:sz w:val="26"/>
          <w:szCs w:val="26"/>
        </w:rPr>
        <w:t xml:space="preserve">Initiative</w:t>
      </w:r>
    </w:p>
    <w:p>
      <w:pPr>
        <w:spacing w:after="160" w:before="0"/>
        <w:jc w:val="both"/>
      </w:pPr>
      <w:r>
        <w:rPr>
          <w:rFonts w:ascii="Georgia" w:cs="Georgia" w:eastAsia="Georgia" w:hAnsi="Georgia"/>
          <w:color w:val="0F1623"/>
          <w:sz w:val="24"/>
          <w:szCs w:val="24"/>
        </w:rPr>
        <w:t xml:space="preserve">An ongoing effort that invites participation without a defined end. Unlike an undertaking, an initiative does not conclude — it continues as long as people sustain it. Examples: a regular lecture series, a running documentation project, a recurring observation programme.</w:t>
      </w:r>
    </w:p>
    <w:p>
      <w:pPr>
        <w:spacing w:after="400" w:before="0"/>
        <w:ind w:left="480"/>
      </w:pPr>
      <w:r>
        <w:rPr>
          <w:rFonts w:ascii="Georgia" w:cs="Georgia" w:eastAsia="Georgia" w:hAnsi="Georgia"/>
          <w:b/>
          <w:bCs/>
          <w:color w:val="9A6F0A"/>
          <w:sz w:val="22"/>
          <w:szCs w:val="22"/>
        </w:rPr>
        <w:t xml:space="preserve">Distinction from undertaking: </w:t>
      </w:r>
      <w:r>
        <w:rPr>
          <w:rFonts w:ascii="Georgia" w:cs="Georgia" w:eastAsia="Georgia" w:hAnsi="Georgia"/>
          <w:i/>
          <w:iCs/>
          <w:color w:val="6B7280"/>
          <w:sz w:val="22"/>
          <w:szCs w:val="22"/>
        </w:rPr>
        <w:t xml:space="preserve">undertakings have scope and end; initiatives have direction and continuity.</w:t>
      </w:r>
    </w:p>
    <w:p>
      <w:pPr>
        <w:spacing w:after="120" w:before="640"/>
      </w:pPr>
      <w:r>
        <w:rPr>
          <w:rFonts w:ascii="Georgia" w:cs="Georgia" w:eastAsia="Georgia" w:hAnsi="Georgia"/>
          <w:b/>
          <w:bCs/>
          <w:color w:val="0F1623"/>
          <w:sz w:val="26"/>
          <w:szCs w:val="26"/>
        </w:rPr>
        <w:t xml:space="preserve">Domain</w:t>
      </w:r>
    </w:p>
    <w:p>
      <w:pPr>
        <w:spacing w:after="160" w:before="0"/>
        <w:jc w:val="both"/>
      </w:pPr>
      <w:r>
        <w:rPr>
          <w:rFonts w:ascii="Georgia" w:cs="Georgia" w:eastAsia="Georgia" w:hAnsi="Georgia"/>
          <w:color w:val="0F1623"/>
          <w:sz w:val="24"/>
          <w:szCs w:val="24"/>
        </w:rPr>
        <w:t xml:space="preserve">Any area of concern around which discussion, undertakings, and communities naturally organise within Solis. Not a department, not a committee. A domain is a field of shared interest that provides structure without imposing hierarchy. Domains emerge from activity and are maintained by the Knowledge &amp; Observatory steward circle. They exist at three levels: structured profile domains (life data), knowledge disciplines (academic and professional taxonomy), and administrative domains (Commons governance).</w:t>
      </w:r>
    </w:p>
    <w:p>
      <w:pPr>
        <w:pBdr>
          <w:bottom w:val="single" w:color="3A5F8A" w:sz="4" w:space="6"/>
        </w:pBdr>
        <w:spacing w:after="280" w:before="1040"/>
      </w:pPr>
      <w:r>
        <w:rPr>
          <w:rFonts w:ascii="Georgia" w:cs="Georgia" w:eastAsia="Georgia" w:hAnsi="Georgia"/>
          <w:b/>
          <w:bCs/>
          <w:color w:val="3A5F8A"/>
          <w:sz w:val="27"/>
          <w:szCs w:val="27"/>
        </w:rPr>
        <w:t xml:space="preserve">IV. Cells</w:t>
      </w:r>
    </w:p>
    <w:p>
      <w:pPr>
        <w:spacing w:after="120" w:before="640"/>
      </w:pPr>
      <w:r>
        <w:rPr>
          <w:rFonts w:ascii="Georgia" w:cs="Georgia" w:eastAsia="Georgia" w:hAnsi="Georgia"/>
          <w:b/>
          <w:bCs/>
          <w:color w:val="0F1623"/>
          <w:sz w:val="26"/>
          <w:szCs w:val="26"/>
        </w:rPr>
        <w:t xml:space="preserve">Cell</w:t>
      </w:r>
    </w:p>
    <w:p>
      <w:pPr>
        <w:spacing w:after="160" w:before="0"/>
        <w:jc w:val="both"/>
      </w:pPr>
      <w:r>
        <w:rPr>
          <w:rFonts w:ascii="Georgia" w:cs="Georgia" w:eastAsia="Georgia" w:hAnsi="Georgia"/>
          <w:color w:val="0F1623"/>
          <w:sz w:val="24"/>
          <w:szCs w:val="24"/>
        </w:rPr>
        <w:t xml:space="preserve">A private deliberation space within Solis. Unlike Discussions (open to all participants) and the Observatory (public), a Cell is accessible only to its defined members. Cells are where thinking happens before acting — the working space of circles, undertakings, and task forces.</w:t>
      </w:r>
    </w:p>
    <w:p>
      <w:pPr>
        <w:spacing w:after="120" w:before="640"/>
      </w:pPr>
      <w:r>
        <w:rPr>
          <w:rFonts w:ascii="Georgia" w:cs="Georgia" w:eastAsia="Georgia" w:hAnsi="Georgia"/>
          <w:b/>
          <w:bCs/>
          <w:color w:val="0F1623"/>
          <w:sz w:val="26"/>
          <w:szCs w:val="26"/>
        </w:rPr>
        <w:t xml:space="preserve">Circle Cell</w:t>
      </w:r>
    </w:p>
    <w:p>
      <w:pPr>
        <w:spacing w:after="160" w:before="0"/>
        <w:jc w:val="both"/>
      </w:pPr>
      <w:r>
        <w:rPr>
          <w:rFonts w:ascii="Georgia" w:cs="Georgia" w:eastAsia="Georgia" w:hAnsi="Georgia"/>
          <w:color w:val="0F1623"/>
          <w:sz w:val="24"/>
          <w:szCs w:val="24"/>
        </w:rPr>
        <w:t xml:space="preserve">The private workspace of a steward circle. Contains internal discussion threads, an automatically maintained decision log, xSTF commission drafts, working documents, and the full audit trail. The aSTF has read access to all circle cells as part of its audit mandate. Everything in a circle cell is recorded. The circle cannot delete its own cell history.</w:t>
      </w:r>
    </w:p>
    <w:p>
      <w:pPr>
        <w:spacing w:after="400" w:before="0"/>
        <w:ind w:left="480"/>
      </w:pPr>
      <w:r>
        <w:rPr>
          <w:rFonts w:ascii="Georgia" w:cs="Georgia" w:eastAsia="Georgia" w:hAnsi="Georgia"/>
          <w:b/>
          <w:bCs/>
          <w:color w:val="9A6F0A"/>
          <w:sz w:val="22"/>
          <w:szCs w:val="22"/>
        </w:rPr>
        <w:t xml:space="preserve">Purpose: </w:t>
      </w:r>
      <w:r>
        <w:rPr>
          <w:rFonts w:ascii="Georgia" w:cs="Georgia" w:eastAsia="Georgia" w:hAnsi="Georgia"/>
          <w:i/>
          <w:iCs/>
          <w:color w:val="6B7280"/>
          <w:sz w:val="22"/>
          <w:szCs w:val="22"/>
        </w:rPr>
        <w:t xml:space="preserve">where collective steward decisions are made and documented before becoming formal acts.</w:t>
      </w:r>
    </w:p>
    <w:p>
      <w:pPr>
        <w:spacing w:after="120" w:before="640"/>
      </w:pPr>
      <w:r>
        <w:rPr>
          <w:rFonts w:ascii="Georgia" w:cs="Georgia" w:eastAsia="Georgia" w:hAnsi="Georgia"/>
          <w:b/>
          <w:bCs/>
          <w:color w:val="0F1623"/>
          <w:sz w:val="26"/>
          <w:szCs w:val="26"/>
        </w:rPr>
        <w:t xml:space="preserve">Undertaking Cell</w:t>
      </w:r>
    </w:p>
    <w:p>
      <w:pPr>
        <w:spacing w:after="160" w:before="0"/>
        <w:jc w:val="both"/>
      </w:pPr>
      <w:r>
        <w:rPr>
          <w:rFonts w:ascii="Georgia" w:cs="Georgia" w:eastAsia="Georgia" w:hAnsi="Georgia"/>
          <w:color w:val="0F1623"/>
          <w:sz w:val="24"/>
          <w:szCs w:val="24"/>
        </w:rPr>
        <w:t xml:space="preserve">The private coordination space for an undertaking’s participants. Contains coordination threads, working documents, task tracking, and the deliverable workspace. Visible only to undertaking participants. Archived as part of the undertaking’s permanent record when the undertaking concludes.</w:t>
      </w:r>
    </w:p>
    <w:p>
      <w:pPr>
        <w:spacing w:after="120" w:before="640"/>
      </w:pPr>
      <w:r>
        <w:rPr>
          <w:rFonts w:ascii="Georgia" w:cs="Georgia" w:eastAsia="Georgia" w:hAnsi="Georgia"/>
          <w:b/>
          <w:bCs/>
          <w:color w:val="0F1623"/>
          <w:sz w:val="26"/>
          <w:szCs w:val="26"/>
        </w:rPr>
        <w:t xml:space="preserve">STF Cell</w:t>
      </w:r>
    </w:p>
    <w:p>
      <w:pPr>
        <w:spacing w:after="160" w:before="0"/>
        <w:jc w:val="both"/>
      </w:pPr>
      <w:r>
        <w:rPr>
          <w:rFonts w:ascii="Georgia" w:cs="Georgia" w:eastAsia="Georgia" w:hAnsi="Georgia"/>
          <w:color w:val="0F1623"/>
          <w:sz w:val="24"/>
          <w:szCs w:val="24"/>
        </w:rPr>
        <w:t xml:space="preserve">The private workspace for a Special Task Force. Contains investigation materials, deliberation threads, draft verdicts, and evidence. Access restricted to confirmed task force members. In some STF types, member identities are partially masked within the cell until the investigation concludes, preserving independence during deliberation.</w:t>
      </w:r>
    </w:p>
    <w:p>
      <w:pPr>
        <w:spacing w:after="400" w:before="0"/>
        <w:ind w:left="480"/>
      </w:pPr>
      <w:r>
        <w:rPr>
          <w:rFonts w:ascii="Georgia" w:cs="Georgia" w:eastAsia="Georgia" w:hAnsi="Georgia"/>
          <w:b/>
          <w:bCs/>
          <w:color w:val="9A6F0A"/>
          <w:sz w:val="22"/>
          <w:szCs w:val="22"/>
        </w:rPr>
        <w:t xml:space="preserve">Archive: </w:t>
      </w:r>
      <w:r>
        <w:rPr>
          <w:rFonts w:ascii="Georgia" w:cs="Georgia" w:eastAsia="Georgia" w:hAnsi="Georgia"/>
          <w:i/>
          <w:iCs/>
          <w:color w:val="6B7280"/>
          <w:sz w:val="22"/>
          <w:szCs w:val="22"/>
        </w:rPr>
        <w:t xml:space="preserve">all cell contents are preserved on conclusion. Cells are never deleted — only closed and archived.</w:t>
      </w:r>
    </w:p>
    <w:p>
      <w:pPr>
        <w:pBdr>
          <w:bottom w:val="single" w:color="3A5F8A" w:sz="4" w:space="6"/>
        </w:pBdr>
        <w:spacing w:after="280" w:before="1040"/>
      </w:pPr>
      <w:r>
        <w:rPr>
          <w:rFonts w:ascii="Georgia" w:cs="Georgia" w:eastAsia="Georgia" w:hAnsi="Georgia"/>
          <w:b/>
          <w:bCs/>
          <w:color w:val="3A5F8A"/>
          <w:sz w:val="27"/>
          <w:szCs w:val="27"/>
        </w:rPr>
        <w:t xml:space="preserve">V. Stewardship</w:t>
      </w:r>
    </w:p>
    <w:p>
      <w:pPr>
        <w:spacing w:after="120" w:before="640"/>
      </w:pPr>
      <w:r>
        <w:rPr>
          <w:rFonts w:ascii="Georgia" w:cs="Georgia" w:eastAsia="Georgia" w:hAnsi="Georgia"/>
          <w:b/>
          <w:bCs/>
          <w:color w:val="0F1623"/>
          <w:sz w:val="26"/>
          <w:szCs w:val="26"/>
        </w:rPr>
        <w:t xml:space="preserve">Steward</w:t>
      </w:r>
    </w:p>
    <w:p>
      <w:pPr>
        <w:spacing w:after="160" w:before="0"/>
        <w:jc w:val="both"/>
      </w:pPr>
      <w:r>
        <w:rPr>
          <w:rFonts w:ascii="Georgia" w:cs="Georgia" w:eastAsia="Georgia" w:hAnsi="Georgia"/>
          <w:color w:val="0F1623"/>
          <w:sz w:val="24"/>
          <w:szCs w:val="24"/>
        </w:rPr>
        <w:t xml:space="preserve">A participant entrusted by the community with a mandate to act on behalf of the Commons in a specific domain. Stewardship is almost always plural — most mandates are held by a circle of co-stewards. There is one steward role, not a hierarchy of roles. The scope is defined by the mandate.</w:t>
      </w:r>
    </w:p>
    <w:p>
      <w:pPr>
        <w:spacing w:after="160" w:before="0"/>
        <w:jc w:val="both"/>
      </w:pPr>
      <w:r>
        <w:rPr>
          <w:rFonts w:ascii="Georgia" w:cs="Georgia" w:eastAsia="Georgia" w:hAnsi="Georgia"/>
          <w:color w:val="0F1623"/>
          <w:sz w:val="24"/>
          <w:szCs w:val="24"/>
        </w:rPr>
        <w:t xml:space="preserve">The mandate confers recognition. A steward of Astrobiology is the Commons’ recognised authority on Astrobiology. A steward of Space Law is the Commons’ recognised voice on space law matters. No separate recognition act exists. The mandate is the recognition.</w:t>
      </w:r>
    </w:p>
    <w:p>
      <w:pPr>
        <w:spacing w:after="400" w:before="0"/>
        <w:ind w:left="480"/>
      </w:pPr>
      <w:r>
        <w:rPr>
          <w:rFonts w:ascii="Georgia" w:cs="Georgia" w:eastAsia="Georgia" w:hAnsi="Georgia"/>
          <w:b/>
          <w:bCs/>
          <w:color w:val="9A6F0A"/>
          <w:sz w:val="22"/>
          <w:szCs w:val="22"/>
        </w:rPr>
        <w:t xml:space="preserve">Not called: </w:t>
      </w:r>
      <w:r>
        <w:rPr>
          <w:rFonts w:ascii="Georgia" w:cs="Georgia" w:eastAsia="Georgia" w:hAnsi="Georgia"/>
          <w:i/>
          <w:iCs/>
          <w:color w:val="6B7280"/>
          <w:sz w:val="22"/>
          <w:szCs w:val="22"/>
        </w:rPr>
        <w:t xml:space="preserve">moderator, administrator, manager, or director.</w:t>
      </w:r>
    </w:p>
    <w:p>
      <w:pPr>
        <w:spacing w:after="120" w:before="640"/>
      </w:pPr>
      <w:r>
        <w:rPr>
          <w:rFonts w:ascii="Georgia" w:cs="Georgia" w:eastAsia="Georgia" w:hAnsi="Georgia"/>
          <w:b/>
          <w:bCs/>
          <w:color w:val="0F1623"/>
          <w:sz w:val="26"/>
          <w:szCs w:val="26"/>
        </w:rPr>
        <w:t xml:space="preserve">Steward acts</w:t>
      </w:r>
    </w:p>
    <w:p>
      <w:pPr>
        <w:spacing w:after="160" w:before="0"/>
        <w:jc w:val="both"/>
      </w:pPr>
      <w:r>
        <w:rPr>
          <w:rFonts w:ascii="Georgia" w:cs="Georgia" w:eastAsia="Georgia" w:hAnsi="Georgia"/>
          <w:color w:val="0F1623"/>
          <w:sz w:val="24"/>
          <w:szCs w:val="24"/>
        </w:rPr>
        <w:t xml:space="preserve">The categories of action a steward may perform within their mandated domain: community moderation (conduct reports, warnings, bans), endorsement (domain-authority reactions to content), content approval and elevation (approving Tier 2 content for public display, elevating discussions to articles), publication curation (reviewing and approving domain publications), approvals and guidance, representation (speaking externally on behalf of the Commons), and privilege management (restricting and restoring participant access).</w:t>
      </w:r>
    </w:p>
    <w:p>
      <w:pPr>
        <w:spacing w:after="400" w:before="0"/>
        <w:ind w:left="480"/>
      </w:pPr>
      <w:r>
        <w:rPr>
          <w:rFonts w:ascii="Georgia" w:cs="Georgia" w:eastAsia="Georgia" w:hAnsi="Georgia"/>
          <w:b/>
          <w:bCs/>
          <w:color w:val="9A6F0A"/>
          <w:sz w:val="22"/>
          <w:szCs w:val="22"/>
        </w:rPr>
        <w:t xml:space="preserve">Endorsement: </w:t>
      </w:r>
      <w:r>
        <w:rPr>
          <w:rFonts w:ascii="Georgia" w:cs="Georgia" w:eastAsia="Georgia" w:hAnsi="Georgia"/>
          <w:i/>
          <w:iCs/>
          <w:color w:val="6B7280"/>
          <w:sz w:val="22"/>
          <w:szCs w:val="22"/>
        </w:rPr>
        <w:t xml:space="preserve">a steward reaction to content in their domain carries mandate authority, not just engagement data. It is displayed distinctly from member reactions and carries standing weight for the content’s author.</w:t>
      </w:r>
    </w:p>
    <w:p>
      <w:pPr>
        <w:spacing w:after="120" w:before="640"/>
      </w:pPr>
      <w:r>
        <w:rPr>
          <w:rFonts w:ascii="Georgia" w:cs="Georgia" w:eastAsia="Georgia" w:hAnsi="Georgia"/>
          <w:b/>
          <w:bCs/>
          <w:color w:val="0F1623"/>
          <w:sz w:val="26"/>
          <w:szCs w:val="26"/>
        </w:rPr>
        <w:t xml:space="preserve">Archive</w:t>
      </w:r>
    </w:p>
    <w:p>
      <w:pPr>
        <w:spacing w:after="160" w:before="0"/>
        <w:jc w:val="both"/>
      </w:pPr>
      <w:r>
        <w:rPr>
          <w:rFonts w:ascii="Georgia" w:cs="Georgia" w:eastAsia="Georgia" w:hAnsi="Georgia"/>
          <w:color w:val="0F1623"/>
          <w:sz w:val="24"/>
          <w:szCs w:val="24"/>
        </w:rPr>
        <w:t xml:space="preserve">The Commons’ record of itself. Every significant discussion, undertaking, cell, decision, and act is recorded and preserved. Not administrative housekeeping — the Commons’ institutional memory and the primary mechanism of accountability. What is not archived did not happen, as far as the Commons is concerned.</w:t>
      </w:r>
    </w:p>
    <w:p>
      <w:pPr>
        <w:pBdr>
          <w:bottom w:val="single" w:color="3A5F8A" w:sz="4" w:space="6"/>
        </w:pBdr>
        <w:spacing w:after="280" w:before="1040"/>
      </w:pPr>
      <w:r>
        <w:rPr>
          <w:rFonts w:ascii="Georgia" w:cs="Georgia" w:eastAsia="Georgia" w:hAnsi="Georgia"/>
          <w:b/>
          <w:bCs/>
          <w:color w:val="3A5F8A"/>
          <w:sz w:val="27"/>
          <w:szCs w:val="27"/>
        </w:rPr>
        <w:t xml:space="preserve">VI. Content Tiers</w:t>
      </w:r>
    </w:p>
    <w:p>
      <w:pPr>
        <w:spacing w:after="120" w:before="640"/>
      </w:pPr>
      <w:r>
        <w:rPr>
          <w:rFonts w:ascii="Georgia" w:cs="Georgia" w:eastAsia="Georgia" w:hAnsi="Georgia"/>
          <w:b/>
          <w:bCs/>
          <w:color w:val="0F1623"/>
          <w:sz w:val="26"/>
          <w:szCs w:val="26"/>
        </w:rPr>
        <w:t xml:space="preserve">Tier 1 — Freely posted</w:t>
      </w:r>
    </w:p>
    <w:p>
      <w:pPr>
        <w:spacing w:after="160" w:before="0"/>
        <w:jc w:val="both"/>
      </w:pPr>
      <w:r>
        <w:rPr>
          <w:rFonts w:ascii="Georgia" w:cs="Georgia" w:eastAsia="Georgia" w:hAnsi="Georgia"/>
          <w:color w:val="0F1623"/>
          <w:sz w:val="24"/>
          <w:szCs w:val="24"/>
        </w:rPr>
        <w:t xml:space="preserve">Discussions, questions, replies, reactions, domain tags, undertaking updates, cell contributions, profile updates. Any participant. No approval required.</w:t>
      </w:r>
    </w:p>
    <w:p>
      <w:pPr>
        <w:spacing w:after="120" w:before="640"/>
      </w:pPr>
      <w:r>
        <w:rPr>
          <w:rFonts w:ascii="Georgia" w:cs="Georgia" w:eastAsia="Georgia" w:hAnsi="Georgia"/>
          <w:b/>
          <w:bCs/>
          <w:color w:val="0F1623"/>
          <w:sz w:val="26"/>
          <w:szCs w:val="26"/>
        </w:rPr>
        <w:t xml:space="preserve">Tier 2 — Requires steward approval for public display</w:t>
      </w:r>
    </w:p>
    <w:p>
      <w:pPr>
        <w:spacing w:after="160" w:before="0"/>
        <w:jc w:val="both"/>
      </w:pPr>
      <w:r>
        <w:rPr>
          <w:rFonts w:ascii="Georgia" w:cs="Georgia" w:eastAsia="Georgia" w:hAnsi="Georgia"/>
          <w:color w:val="0F1623"/>
          <w:sz w:val="24"/>
          <w:szCs w:val="24"/>
        </w:rPr>
        <w:t xml:space="preserve">Articles submitted for the Observatory, public event announcements, programmes, Commons announcements. A steward with domain mandate reviews and approves before publication. The steward’s approval is the gateway between the community and the public.</w:t>
      </w:r>
    </w:p>
    <w:p>
      <w:pPr>
        <w:spacing w:after="120" w:before="640"/>
      </w:pPr>
      <w:r>
        <w:rPr>
          <w:rFonts w:ascii="Georgia" w:cs="Georgia" w:eastAsia="Georgia" w:hAnsi="Georgia"/>
          <w:b/>
          <w:bCs/>
          <w:color w:val="0F1623"/>
          <w:sz w:val="26"/>
          <w:szCs w:val="26"/>
        </w:rPr>
        <w:t xml:space="preserve">Tier 3 — Steward-only acts</w:t>
      </w:r>
    </w:p>
    <w:p>
      <w:pPr>
        <w:spacing w:after="160" w:before="0"/>
        <w:jc w:val="both"/>
      </w:pPr>
      <w:r>
        <w:rPr>
          <w:rFonts w:ascii="Georgia" w:cs="Georgia" w:eastAsia="Georgia" w:hAnsi="Georgia"/>
          <w:color w:val="0F1623"/>
          <w:sz w:val="24"/>
          <w:szCs w:val="24"/>
        </w:rPr>
        <w:t xml:space="preserve">Elevating discussions to published articles, domain endorsements, curating the Observatory, approving scientific publications, removing content, restricting posting privileges. Requires an active steward mandate in the relevant domain.</w:t>
      </w:r>
    </w:p>
    <w:p>
      <w:pPr>
        <w:spacing w:after="120" w:before="640"/>
      </w:pPr>
      <w:r>
        <w:rPr>
          <w:rFonts w:ascii="Georgia" w:cs="Georgia" w:eastAsia="Georgia" w:hAnsi="Georgia"/>
          <w:b/>
          <w:bCs/>
          <w:color w:val="0F1623"/>
          <w:sz w:val="26"/>
          <w:szCs w:val="26"/>
        </w:rPr>
        <w:t xml:space="preserve">Tier 4 — System-level acts</w:t>
      </w:r>
    </w:p>
    <w:p>
      <w:pPr>
        <w:spacing w:after="160" w:before="0"/>
        <w:jc w:val="both"/>
      </w:pPr>
      <w:r>
        <w:rPr>
          <w:rFonts w:ascii="Georgia" w:cs="Georgia" w:eastAsia="Georgia" w:hAnsi="Georgia"/>
          <w:color w:val="0F1623"/>
          <w:sz w:val="24"/>
          <w:szCs w:val="24"/>
        </w:rPr>
        <w:t xml:space="preserve">Triggering jSTF investigations (steward report = direct trigger; member report = signal only), creating domains, approving organisation affiliations, issuing official Commons positions. Reserved for stewards with the relevant administrative mandate.</w:t>
      </w:r>
    </w:p>
    <w:p>
      <w:pPr>
        <w:pBdr>
          <w:bottom w:val="single" w:color="3A5F8A" w:sz="4" w:space="6"/>
        </w:pBdr>
        <w:spacing w:after="280" w:before="1040"/>
      </w:pPr>
      <w:r>
        <w:rPr>
          <w:rFonts w:ascii="Georgia" w:cs="Georgia" w:eastAsia="Georgia" w:hAnsi="Georgia"/>
          <w:b/>
          <w:bCs/>
          <w:color w:val="3A5F8A"/>
          <w:sz w:val="27"/>
          <w:szCs w:val="27"/>
        </w:rPr>
        <w:t xml:space="preserve">VII. Knowledge &amp; Space</w:t>
      </w:r>
    </w:p>
    <w:p>
      <w:pPr>
        <w:spacing w:after="120" w:before="640"/>
      </w:pPr>
      <w:r>
        <w:rPr>
          <w:rFonts w:ascii="Georgia" w:cs="Georgia" w:eastAsia="Georgia" w:hAnsi="Georgia"/>
          <w:b/>
          <w:bCs/>
          <w:color w:val="0F1623"/>
          <w:sz w:val="26"/>
          <w:szCs w:val="26"/>
        </w:rPr>
        <w:t xml:space="preserve">Observatory</w:t>
      </w:r>
    </w:p>
    <w:p>
      <w:pPr>
        <w:spacing w:after="160" w:before="0"/>
        <w:jc w:val="both"/>
      </w:pPr>
      <w:r>
        <w:rPr>
          <w:rFonts w:ascii="Georgia" w:cs="Georgia" w:eastAsia="Georgia" w:hAnsi="Georgia"/>
          <w:color w:val="0F1623"/>
          <w:sz w:val="24"/>
          <w:szCs w:val="24"/>
        </w:rPr>
        <w:t xml:space="preserve">The Commons’ knowledge space. Entirely public — no participation required for access. Contains curated sector news, opportunities, a library of resources, publications produced by Commons participants, and archived undertakings. Named deliberately: an observatory is where you go to see further.</w:t>
      </w:r>
    </w:p>
    <w:p>
      <w:pPr>
        <w:spacing w:after="120" w:before="640"/>
      </w:pPr>
      <w:r>
        <w:rPr>
          <w:rFonts w:ascii="Georgia" w:cs="Georgia" w:eastAsia="Georgia" w:hAnsi="Georgia"/>
          <w:b/>
          <w:bCs/>
          <w:color w:val="0F1623"/>
          <w:sz w:val="26"/>
          <w:szCs w:val="26"/>
        </w:rPr>
        <w:t xml:space="preserve">Community vs. Organisation</w:t>
      </w:r>
    </w:p>
    <w:p>
      <w:pPr>
        <w:spacing w:after="160" w:before="0"/>
        <w:jc w:val="both"/>
      </w:pPr>
      <w:r>
        <w:rPr>
          <w:rFonts w:ascii="Georgia" w:cs="Georgia" w:eastAsia="Georgia" w:hAnsi="Georgia"/>
          <w:color w:val="0F1623"/>
          <w:sz w:val="24"/>
          <w:szCs w:val="24"/>
        </w:rPr>
        <w:t xml:space="preserve">A distinction the Commons maintains carefully. Organisations have charters, defined governance, and bounded purposes. Communities are fluid and self-organising. The Solarian Commons is a community. Organisations participate in it. They remain distinct.</w:t>
      </w:r>
    </w:p>
    <w:p>
      <w:pPr>
        <w:pBdr>
          <w:bottom w:val="single" w:color="3A5F8A" w:sz="4" w:space="6"/>
        </w:pBdr>
        <w:spacing w:after="280" w:before="1040"/>
      </w:pPr>
      <w:r>
        <w:rPr>
          <w:rFonts w:ascii="Georgia" w:cs="Georgia" w:eastAsia="Georgia" w:hAnsi="Georgia"/>
          <w:b/>
          <w:bCs/>
          <w:color w:val="3A5F8A"/>
          <w:sz w:val="27"/>
          <w:szCs w:val="27"/>
        </w:rPr>
        <w:t xml:space="preserve">VIII. Philosophy &amp; Orientation</w:t>
      </w:r>
    </w:p>
    <w:p>
      <w:pPr>
        <w:spacing w:after="120" w:before="640"/>
      </w:pPr>
      <w:r>
        <w:rPr>
          <w:rFonts w:ascii="Georgia" w:cs="Georgia" w:eastAsia="Georgia" w:hAnsi="Georgia"/>
          <w:b/>
          <w:bCs/>
          <w:color w:val="0F1623"/>
          <w:sz w:val="26"/>
          <w:szCs w:val="26"/>
        </w:rPr>
        <w:t xml:space="preserve">Horizon</w:t>
      </w:r>
    </w:p>
    <w:p>
      <w:pPr>
        <w:spacing w:after="160" w:before="0"/>
        <w:jc w:val="both"/>
      </w:pPr>
      <w:r>
        <w:rPr>
          <w:rFonts w:ascii="Georgia" w:cs="Georgia" w:eastAsia="Georgia" w:hAnsi="Georgia"/>
          <w:color w:val="0F1623"/>
          <w:sz w:val="24"/>
          <w:szCs w:val="24"/>
        </w:rPr>
        <w:t xml:space="preserve">The directional concept at the heart of the Solarian identity. Not a destination, but a direction. The horizon is always receding — that is its nature, and the reason it works as an organising principle.</w:t>
      </w:r>
    </w:p>
    <w:p>
      <w:pPr>
        <w:spacing w:after="400" w:before="0"/>
        <w:ind w:left="480"/>
      </w:pPr>
      <w:r>
        <w:rPr>
          <w:rFonts w:ascii="Georgia" w:cs="Georgia" w:eastAsia="Georgia" w:hAnsi="Georgia"/>
          <w:b/>
          <w:bCs/>
          <w:color w:val="9A6F0A"/>
          <w:sz w:val="22"/>
          <w:szCs w:val="22"/>
        </w:rPr>
        <w:t xml:space="preserve">Usage: </w:t>
      </w:r>
      <w:r>
        <w:rPr>
          <w:rFonts w:ascii="Georgia" w:cs="Georgia" w:eastAsia="Georgia" w:hAnsi="Georgia"/>
          <w:i/>
          <w:iCs/>
          <w:color w:val="6B7280"/>
          <w:sz w:val="22"/>
          <w:szCs w:val="22"/>
        </w:rPr>
        <w:t xml:space="preserve">The Commons is not united by a destination. It is united by a direction.</w:t>
      </w:r>
    </w:p>
    <w:p>
      <w:pPr>
        <w:spacing w:after="120" w:before="640"/>
      </w:pPr>
      <w:r>
        <w:rPr>
          <w:rFonts w:ascii="Georgia" w:cs="Georgia" w:eastAsia="Georgia" w:hAnsi="Georgia"/>
          <w:b/>
          <w:bCs/>
          <w:color w:val="0F1623"/>
          <w:sz w:val="26"/>
          <w:szCs w:val="26"/>
        </w:rPr>
        <w:t xml:space="preserve">Ultra Hic et Nunc</w:t>
      </w:r>
    </w:p>
    <w:p>
      <w:pPr>
        <w:spacing w:after="160" w:before="0"/>
        <w:jc w:val="both"/>
      </w:pPr>
      <w:r>
        <w:rPr>
          <w:rFonts w:ascii="Georgia" w:cs="Georgia" w:eastAsia="Georgia" w:hAnsi="Georgia"/>
          <w:color w:val="0F1623"/>
          <w:sz w:val="24"/>
          <w:szCs w:val="24"/>
        </w:rPr>
        <w:t xml:space="preserve">Latin for beyond here and now. The Commons’ motto. The fundamental disposition: not content with the present location or moment, always facing what lies further. Used sparingly — a disposition, not a slogan.</w:t>
      </w:r>
    </w:p>
    <w:p>
      <w:pPr>
        <w:spacing w:after="400" w:before="0"/>
        <w:ind w:left="480"/>
      </w:pPr>
      <w:r>
        <w:rPr>
          <w:rFonts w:ascii="Georgia" w:cs="Georgia" w:eastAsia="Georgia" w:hAnsi="Georgia"/>
          <w:b/>
          <w:bCs/>
          <w:color w:val="9A6F0A"/>
          <w:sz w:val="22"/>
          <w:szCs w:val="22"/>
        </w:rPr>
        <w:t xml:space="preserve">Pronunciation: </w:t>
      </w:r>
      <w:r>
        <w:rPr>
          <w:rFonts w:ascii="Georgia" w:cs="Georgia" w:eastAsia="Georgia" w:hAnsi="Georgia"/>
          <w:i/>
          <w:iCs/>
          <w:color w:val="6B7280"/>
          <w:sz w:val="22"/>
          <w:szCs w:val="22"/>
        </w:rPr>
        <w:t xml:space="preserve">OOL-truh HEEK et NOONK</w:t>
      </w:r>
    </w:p>
    <w:p>
      <w:pPr>
        <w:spacing w:after="120" w:before="640"/>
      </w:pPr>
      <w:r>
        <w:rPr>
          <w:rFonts w:ascii="Georgia" w:cs="Georgia" w:eastAsia="Georgia" w:hAnsi="Georgia"/>
          <w:b/>
          <w:bCs/>
          <w:color w:val="0F1623"/>
          <w:sz w:val="26"/>
          <w:szCs w:val="26"/>
        </w:rPr>
        <w:t xml:space="preserve">Permanence</w:t>
      </w:r>
    </w:p>
    <w:p>
      <w:pPr>
        <w:spacing w:after="160" w:before="0"/>
        <w:jc w:val="both"/>
      </w:pPr>
      <w:r>
        <w:rPr>
          <w:rFonts w:ascii="Georgia" w:cs="Georgia" w:eastAsia="Georgia" w:hAnsi="Georgia"/>
          <w:color w:val="0F1623"/>
          <w:sz w:val="24"/>
          <w:szCs w:val="24"/>
        </w:rPr>
        <w:t xml:space="preserve">The quality demonstrated on 2 November 2000, when Expedition 1 arrived at the International Space Station and continuous human presence beyond Earth began. The threshold the project marks. The Solarian future has already begun.</w:t>
      </w:r>
    </w:p>
    <w:p>
      <w:pPr>
        <w:spacing w:after="120" w:before="640"/>
      </w:pPr>
      <w:r>
        <w:rPr>
          <w:rFonts w:ascii="Georgia" w:cs="Georgia" w:eastAsia="Georgia" w:hAnsi="Georgia"/>
          <w:b/>
          <w:bCs/>
          <w:color w:val="0F1623"/>
          <w:sz w:val="26"/>
          <w:szCs w:val="26"/>
        </w:rPr>
        <w:t xml:space="preserve">The Planetary Map</w:t>
      </w:r>
    </w:p>
    <w:p>
      <w:pPr>
        <w:spacing w:after="160" w:before="0"/>
        <w:jc w:val="both"/>
      </w:pPr>
      <w:r>
        <w:rPr>
          <w:rFonts w:ascii="Georgia" w:cs="Georgia" w:eastAsia="Georgia" w:hAnsi="Georgia"/>
          <w:color w:val="0F1623"/>
          <w:sz w:val="24"/>
          <w:szCs w:val="24"/>
        </w:rPr>
        <w:t xml:space="preserve">A modified Voyager pulsar map that recurs across the project’s materials. Fourteen radial lines from Sol, positioned as the solar system stood on 2 November 2000. Voyager 1 is the 14th line — the only one that crosses the heliopause. Not a formal emblem. A recurring visual that carries the philosophy: a map with no destination, facing outward, with one line still moving.</w:t>
      </w:r>
    </w:p>
    <w:p>
      <w:pPr>
        <w:pBdr>
          <w:bottom w:val="single" w:color="E2E8F0" w:sz="4" w:space="6"/>
        </w:pBdr>
        <w:spacing w:after="480" w:before="480"/>
      </w:pPr>
    </w:p>
    <w:p>
      <w:pPr>
        <w:pBdr>
          <w:top w:val="single" w:color="3A5F8A" w:sz="6" w:space="10"/>
          <w:bottom w:val="single" w:color="3A5F8A" w:sz="6" w:space="10"/>
          <w:left w:val="single" w:color="3A5F8A" w:sz="6" w:space="10"/>
          <w:right w:val="single" w:color="3A5F8A" w:sz="6" w:space="10"/>
        </w:pBdr>
        <w:shd w:fill="EEF3FA" w:color="auto" w:val="clear"/>
        <w:spacing w:after="480" w:before="960"/>
        <w:ind w:left="720" w:right="720"/>
        <w:jc w:val="center"/>
      </w:pPr>
      <w:r>
        <w:rPr>
          <w:rFonts w:ascii="Georgia" w:cs="Georgia" w:eastAsia="Georgia" w:hAnsi="Georgia"/>
          <w:i/>
          <w:iCs/>
          <w:color w:val="0F1623"/>
          <w:sz w:val="26"/>
          <w:szCs w:val="26"/>
        </w:rPr>
        <w:t xml:space="preserve">The Lexicon is a living document.</w:t>
      </w:r>
      <w:r>
        <w:rPr>
          <w:rFonts w:ascii="Georgia" w:cs="Georgia" w:eastAsia="Georgia" w:hAnsi="Georgia"/>
          <w:i/>
          <w:iCs/>
          <w:color w:val="0F1623"/>
          <w:sz w:val="26"/>
          <w:szCs w:val="26"/>
        </w:rPr>
        <w:br/>
        <w:t xml:space="preserve">As the Commons grows, its language will grow with it.</w:t>
      </w:r>
      <w:r>
        <w:rPr>
          <w:rFonts w:ascii="Georgia" w:cs="Georgia" w:eastAsia="Georgia" w:hAnsi="Georgia"/>
          <w:i/>
          <w:iCs/>
          <w:color w:val="0F1623"/>
          <w:sz w:val="26"/>
          <w:szCs w:val="26"/>
        </w:rPr>
        <w:br/>
        <w:t xml:space="preserve">New terms will be added. Existing ones refined.</w:t>
      </w:r>
      <w:r>
        <w:rPr>
          <w:rFonts w:ascii="Georgia" w:cs="Georgia" w:eastAsia="Georgia" w:hAnsi="Georgia"/>
          <w:i/>
          <w:iCs/>
          <w:color w:val="0F1623"/>
          <w:sz w:val="26"/>
          <w:szCs w:val="26"/>
        </w:rPr>
        <w:br/>
        <w:t xml:space="preserve">The record of those changes is part of the document.</w:t>
      </w:r>
    </w:p>
    <w:p>
      <w:pPr>
        <w:spacing w:after="160" w:before="320"/>
        <w:jc w:val="center"/>
      </w:pPr>
      <w:r>
        <w:rPr>
          <w:rFonts w:ascii="Georgia" w:cs="Georgia" w:eastAsia="Georgia" w:hAnsi="Georgia"/>
          <w:i/>
          <w:iCs/>
          <w:color w:val="6B7280"/>
          <w:sz w:val="22"/>
          <w:szCs w:val="22"/>
        </w:rPr>
        <w:t xml:space="preserve">The Solarian Lexicon · Third Edition · Solis · 2026</w:t>
      </w:r>
    </w:p>
    <w:p>
      <w:pPr>
        <w:spacing w:after="160" w:before="320"/>
        <w:jc w:val="center"/>
      </w:pPr>
      <w:r>
        <w:rPr>
          <w:rFonts w:ascii="Georgia" w:cs="Georgia" w:eastAsia="Georgia" w:hAnsi="Georgia"/>
          <w:i/>
          <w:iCs/>
          <w:color w:val="6B7280"/>
          <w:sz w:val="22"/>
          <w:szCs w:val="22"/>
        </w:rPr>
        <w:t xml:space="preserve">Maintained by the stewardship holding mandate over the Knowledge &amp; Observatory domain.</w:t>
      </w:r>
    </w:p>
    <w:sectPr>
      <w:pgSz w:w="11906" w:h="16838" w:orient="portrait"/>
      <w:pgMar w:top="1872" w:right="1872" w:bottom="1872"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2026-07-19T22:37:27.518Z</dcterms:created>
  <dcterms:modified xsi:type="dcterms:W3CDTF">2026-07-19T22:37:27.530Z</dcterms:modified>
</cp:coreProperties>
</file>

<file path=docProps/custom.xml><?xml version="1.0" encoding="utf-8"?>
<Properties xmlns="http://schemas.openxmlformats.org/officeDocument/2006/custom-properties" xmlns:vt="http://schemas.openxmlformats.org/officeDocument/2006/docPropsVTypes"/>
</file>