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D9FB" w14:textId="77777777" w:rsidR="00A461B8" w:rsidRPr="006D5865" w:rsidRDefault="00A461B8" w:rsidP="00A461B8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 xml:space="preserve">ПРОФЕССИОНАЛЬНОЕ ОБРАЗОВАТЕЛЬНОЕ </w:t>
      </w:r>
      <w:r>
        <w:rPr>
          <w:rFonts w:ascii="Times New Roman" w:hAnsi="Times New Roman" w:cs="Times New Roman"/>
          <w:b/>
        </w:rPr>
        <w:t xml:space="preserve">ЧАСТНОЕ </w:t>
      </w:r>
      <w:r w:rsidRPr="006D5865">
        <w:rPr>
          <w:rFonts w:ascii="Times New Roman" w:hAnsi="Times New Roman" w:cs="Times New Roman"/>
          <w:b/>
        </w:rPr>
        <w:t xml:space="preserve">УЧРЕЖДЕНИЕ </w:t>
      </w:r>
    </w:p>
    <w:p w14:paraId="6DA449EC" w14:textId="77777777" w:rsidR="00A461B8" w:rsidRDefault="00A461B8" w:rsidP="00A461B8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 xml:space="preserve"> «ИЖЕВСКИЙ ТЕХНИКУМ ЭКОНОМИКИ, УПРАВЛЕНИЯ И ПРАВА </w:t>
      </w:r>
    </w:p>
    <w:p w14:paraId="52B4D779" w14:textId="77777777" w:rsidR="00A461B8" w:rsidRPr="006D5865" w:rsidRDefault="00A461B8" w:rsidP="00A461B8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D5865">
        <w:rPr>
          <w:rFonts w:ascii="Times New Roman" w:hAnsi="Times New Roman" w:cs="Times New Roman"/>
          <w:b/>
        </w:rPr>
        <w:t>УДМУРТПОТРЕБСОЮЗА»</w:t>
      </w:r>
    </w:p>
    <w:p w14:paraId="7EBB16CB" w14:textId="77777777" w:rsidR="00A461B8" w:rsidRDefault="00A461B8" w:rsidP="00A461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6661C7" w14:textId="77777777" w:rsidR="00A461B8" w:rsidRDefault="00A461B8" w:rsidP="00A461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4C20F31" w14:textId="77777777" w:rsidR="00A461B8" w:rsidRDefault="00A461B8" w:rsidP="00A461B8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3CDCD53" w14:textId="77777777" w:rsidR="00A461B8" w:rsidRDefault="00A461B8" w:rsidP="00A461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94AD32E" w14:textId="77777777" w:rsidR="00A461B8" w:rsidRDefault="00A461B8" w:rsidP="00A461B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6944002" w14:textId="0ABB726E" w:rsidR="00A461B8" w:rsidRDefault="00A461B8" w:rsidP="00A461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sz w:val="28"/>
          <w:szCs w:val="28"/>
          <w:u w:val="single"/>
        </w:rPr>
        <w:t>    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2E7446">
        <w:rPr>
          <w:rFonts w:ascii="Times New Roman" w:hAnsi="Times New Roman" w:cs="Times New Roman"/>
          <w:b/>
          <w:sz w:val="28"/>
          <w:szCs w:val="28"/>
        </w:rPr>
        <w:t>Группа</w:t>
      </w:r>
      <w:r w:rsidR="00BD384A">
        <w:rPr>
          <w:rFonts w:ascii="Times New Roman" w:hAnsi="Times New Roman" w:cs="Times New Roman"/>
          <w:sz w:val="28"/>
          <w:szCs w:val="28"/>
        </w:rPr>
        <w:t xml:space="preserve"> </w:t>
      </w:r>
      <w:r w:rsidR="00BD384A" w:rsidRPr="00BD384A">
        <w:rPr>
          <w:rFonts w:ascii="Times New Roman" w:hAnsi="Times New Roman" w:cs="Times New Roman"/>
          <w:sz w:val="28"/>
          <w:szCs w:val="28"/>
          <w:u w:val="single"/>
        </w:rPr>
        <w:t>ИСП34-9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> </w:t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  <w:t>Очная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          </w:t>
      </w:r>
    </w:p>
    <w:p w14:paraId="606884AF" w14:textId="77777777" w:rsidR="00A461B8" w:rsidRDefault="00A461B8" w:rsidP="00A461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B7265C" w14:textId="77777777" w:rsidR="00A461B8" w:rsidRDefault="00A461B8" w:rsidP="00A461B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4769C5" w14:textId="77777777" w:rsidR="00A461B8" w:rsidRPr="002E7446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BB175F2" w14:textId="77777777" w:rsidR="00A461B8" w:rsidRDefault="00A461B8" w:rsidP="00A461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7446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72069469" w14:textId="77777777" w:rsidR="00A461B8" w:rsidRDefault="00A461B8" w:rsidP="00A461B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626FA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_______________</w:t>
      </w:r>
    </w:p>
    <w:p w14:paraId="017875A3" w14:textId="77777777" w:rsidR="00A461B8" w:rsidRDefault="00A461B8" w:rsidP="00A461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05459A80" w14:textId="77777777" w:rsidR="00A461B8" w:rsidRDefault="00A461B8" w:rsidP="00A461B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B626FA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1F8783D8" w14:textId="1E61950A" w:rsidR="00A461B8" w:rsidRPr="00B626FA" w:rsidRDefault="00A461B8" w:rsidP="00CB66E5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="00CB66E5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="00CB66E5" w:rsidRPr="00CB66E5">
        <w:rPr>
          <w:rFonts w:ascii="Times New Roman" w:hAnsi="Times New Roman"/>
          <w:sz w:val="28"/>
          <w:szCs w:val="28"/>
          <w:u w:val="single"/>
        </w:rPr>
        <w:t>Сопровождение информационной системы кинотеатра</w:t>
      </w:r>
      <w:r w:rsidR="00BA7B9A">
        <w:rPr>
          <w:rFonts w:ascii="Times New Roman" w:hAnsi="Times New Roman"/>
          <w:sz w:val="28"/>
          <w:szCs w:val="28"/>
          <w:u w:val="single"/>
        </w:rPr>
        <w:tab/>
      </w:r>
      <w:r w:rsidR="00BA7B9A">
        <w:rPr>
          <w:rFonts w:ascii="Times New Roman" w:hAnsi="Times New Roman"/>
          <w:sz w:val="28"/>
          <w:szCs w:val="28"/>
          <w:u w:val="single"/>
        </w:rPr>
        <w:tab/>
      </w:r>
      <w:r w:rsidR="00BA7B9A">
        <w:rPr>
          <w:rFonts w:ascii="Times New Roman" w:hAnsi="Times New Roman"/>
          <w:sz w:val="28"/>
          <w:szCs w:val="28"/>
          <w:u w:val="single"/>
        </w:rPr>
        <w:tab/>
      </w:r>
      <w:r w:rsidR="00BA7B9A">
        <w:rPr>
          <w:rFonts w:ascii="Times New Roman" w:hAnsi="Times New Roman" w:cs="Times New Roman"/>
          <w:b/>
          <w:sz w:val="28"/>
          <w:szCs w:val="28"/>
        </w:rPr>
        <w:tab/>
      </w:r>
    </w:p>
    <w:p w14:paraId="2CD9A6C6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DFC156" w14:textId="77777777" w:rsidR="00A461B8" w:rsidRDefault="00A461B8" w:rsidP="00A461B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08DE0E" w14:textId="2A8FC67E" w:rsidR="00A461B8" w:rsidRPr="002E7446" w:rsidRDefault="00A461B8" w:rsidP="00A461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Студента</w:t>
      </w:r>
      <w:r w:rsidR="00BD384A" w:rsidRPr="002E7446">
        <w:rPr>
          <w:rFonts w:ascii="Times New Roman" w:hAnsi="Times New Roman" w:cs="Times New Roman"/>
          <w:sz w:val="28"/>
          <w:szCs w:val="28"/>
        </w:rPr>
        <w:t xml:space="preserve"> </w:t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 w:rsidRPr="00BD384A">
        <w:rPr>
          <w:rFonts w:ascii="Times New Roman" w:hAnsi="Times New Roman" w:cs="Times New Roman"/>
          <w:sz w:val="28"/>
          <w:szCs w:val="28"/>
          <w:u w:val="single"/>
        </w:rPr>
        <w:t>Вершинина Никиты Андреевича</w:t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 w:rsidR="00BD384A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7A3B8271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083491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D580E8" w14:textId="77777777" w:rsidR="00A461B8" w:rsidRDefault="00A461B8" w:rsidP="00A461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BF2325" w14:textId="77777777" w:rsidR="00A461B8" w:rsidRDefault="00A461B8" w:rsidP="00A461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49B3F445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ECCE4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707CB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4AF2BCBB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___________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5D3F1E6F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7F739F" w14:textId="77777777" w:rsidR="00A461B8" w:rsidRDefault="00A461B8" w:rsidP="00A461B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098378CD" w14:textId="77777777" w:rsidR="00A461B8" w:rsidRDefault="00A461B8" w:rsidP="00A461B8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BE0261" w14:textId="01DCB52C" w:rsidR="00A461B8" w:rsidRDefault="00A461B8" w:rsidP="00A461B8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Ижевск, 20</w:t>
      </w:r>
      <w:r w:rsidR="00BD384A">
        <w:rPr>
          <w:rFonts w:ascii="Times New Roman" w:hAnsi="Times New Roman" w:cs="Times New Roman"/>
          <w:b/>
          <w:sz w:val="28"/>
          <w:szCs w:val="28"/>
        </w:rPr>
        <w:t>26</w:t>
      </w:r>
    </w:p>
    <w:p w14:paraId="577C0303" w14:textId="77777777" w:rsidR="00871192" w:rsidRDefault="00871192" w:rsidP="00A461B8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3CE2AF" w14:textId="77777777" w:rsidR="008855C6" w:rsidRPr="00473960" w:rsidRDefault="008855C6" w:rsidP="008855C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3960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5D12360" w14:textId="77777777" w:rsidR="008855C6" w:rsidRPr="00473960" w:rsidRDefault="008855C6" w:rsidP="008855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Введение…………………………………………………………………………………...3</w:t>
      </w:r>
    </w:p>
    <w:p w14:paraId="4346DE82" w14:textId="3DC07673" w:rsidR="008855C6" w:rsidRPr="000E7578" w:rsidRDefault="008855C6" w:rsidP="008855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7578">
        <w:rPr>
          <w:rFonts w:ascii="Times New Roman" w:hAnsi="Times New Roman" w:cs="Times New Roman"/>
          <w:sz w:val="28"/>
          <w:szCs w:val="28"/>
        </w:rPr>
        <w:t xml:space="preserve">Теоретические основы </w:t>
      </w:r>
      <w:r w:rsidRPr="000E7578">
        <w:rPr>
          <w:rFonts w:ascii="Times New Roman" w:hAnsi="Times New Roman" w:cs="Times New Roman"/>
          <w:sz w:val="28"/>
          <w:szCs w:val="28"/>
          <w:lang w:val="en-US"/>
        </w:rPr>
        <w:t xml:space="preserve">APM </w:t>
      </w:r>
      <w:r w:rsidRPr="000E7578">
        <w:rPr>
          <w:rFonts w:ascii="Times New Roman" w:hAnsi="Times New Roman" w:cs="Times New Roman"/>
          <w:sz w:val="28"/>
          <w:szCs w:val="28"/>
        </w:rPr>
        <w:t>специалиста…………………………….…………..</w:t>
      </w:r>
    </w:p>
    <w:p w14:paraId="10D309C1" w14:textId="1B8CEE39" w:rsidR="008855C6" w:rsidRPr="000E7578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7578">
        <w:rPr>
          <w:rFonts w:ascii="Times New Roman" w:hAnsi="Times New Roman" w:cs="Times New Roman"/>
          <w:sz w:val="28"/>
          <w:szCs w:val="28"/>
        </w:rPr>
        <w:t xml:space="preserve">Понятие, сущность и принципы организации </w:t>
      </w:r>
      <w:r w:rsidRPr="000E7578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0E7578">
        <w:rPr>
          <w:rFonts w:ascii="Times New Roman" w:hAnsi="Times New Roman" w:cs="Times New Roman"/>
          <w:sz w:val="28"/>
          <w:szCs w:val="28"/>
        </w:rPr>
        <w:t xml:space="preserve"> ………</w:t>
      </w:r>
      <w:r>
        <w:rPr>
          <w:rFonts w:ascii="Times New Roman" w:hAnsi="Times New Roman" w:cs="Times New Roman"/>
          <w:sz w:val="28"/>
          <w:szCs w:val="28"/>
        </w:rPr>
        <w:t>…………………</w:t>
      </w:r>
      <w:r w:rsidRPr="000E7578">
        <w:rPr>
          <w:rFonts w:ascii="Times New Roman" w:hAnsi="Times New Roman" w:cs="Times New Roman"/>
          <w:sz w:val="28"/>
          <w:szCs w:val="28"/>
        </w:rPr>
        <w:t>….</w:t>
      </w:r>
    </w:p>
    <w:p w14:paraId="0B29F381" w14:textId="089BCF63" w:rsidR="008855C6" w:rsidRPr="000E7578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7578">
        <w:rPr>
          <w:rFonts w:ascii="Times New Roman" w:hAnsi="Times New Roman" w:cs="Times New Roman"/>
          <w:sz w:val="28"/>
          <w:szCs w:val="28"/>
        </w:rPr>
        <w:t xml:space="preserve">Оценка эффективности организации </w:t>
      </w:r>
      <w:r w:rsidRPr="000E7578">
        <w:rPr>
          <w:rFonts w:ascii="Times New Roman" w:hAnsi="Times New Roman" w:cs="Times New Roman"/>
          <w:sz w:val="28"/>
          <w:szCs w:val="28"/>
          <w:lang w:val="en-US"/>
        </w:rPr>
        <w:t xml:space="preserve">APM </w:t>
      </w:r>
      <w:r w:rsidRPr="000E7578">
        <w:rPr>
          <w:rFonts w:ascii="Times New Roman" w:hAnsi="Times New Roman" w:cs="Times New Roman"/>
          <w:sz w:val="28"/>
          <w:szCs w:val="28"/>
        </w:rPr>
        <w:t>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</w:t>
      </w:r>
    </w:p>
    <w:p w14:paraId="636F4CCA" w14:textId="5C6FB1CD" w:rsidR="008855C6" w:rsidRPr="00987793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Особенности организации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 xml:space="preserve">APM </w:t>
      </w:r>
      <w:r w:rsidRPr="00987793">
        <w:rPr>
          <w:rFonts w:ascii="Times New Roman" w:hAnsi="Times New Roman" w:cs="Times New Roman"/>
          <w:sz w:val="28"/>
          <w:szCs w:val="28"/>
        </w:rPr>
        <w:t>……………………………………………...</w:t>
      </w:r>
      <w:r>
        <w:rPr>
          <w:rFonts w:ascii="Times New Roman" w:hAnsi="Times New Roman" w:cs="Times New Roman"/>
          <w:sz w:val="28"/>
          <w:szCs w:val="28"/>
        </w:rPr>
        <w:t>…...</w:t>
      </w:r>
    </w:p>
    <w:p w14:paraId="3FE1D2AD" w14:textId="09EF3220" w:rsidR="008855C6" w:rsidRPr="00987793" w:rsidRDefault="008855C6" w:rsidP="008855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Анализ организации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 xml:space="preserve">  бухгалтера – аналитика……………….…………...</w:t>
      </w:r>
    </w:p>
    <w:p w14:paraId="555C02E6" w14:textId="3DC7278E" w:rsidR="008855C6" w:rsidRPr="00987793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Характеристика деятельности предприятия…………………………………….</w:t>
      </w:r>
    </w:p>
    <w:p w14:paraId="45E81968" w14:textId="290AA959" w:rsidR="008855C6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Анализ средств </w:t>
      </w:r>
      <w:proofErr w:type="spellStart"/>
      <w:r w:rsidRPr="00987793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987793">
        <w:rPr>
          <w:rFonts w:ascii="Times New Roman" w:hAnsi="Times New Roman" w:cs="Times New Roman"/>
          <w:sz w:val="28"/>
          <w:szCs w:val="28"/>
        </w:rPr>
        <w:t xml:space="preserve"> – информационного обеспечения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>………...</w:t>
      </w:r>
    </w:p>
    <w:p w14:paraId="74237B2D" w14:textId="06112834" w:rsidR="008855C6" w:rsidRPr="00987793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Анализ средств технического обеспечения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>……………………………….</w:t>
      </w:r>
    </w:p>
    <w:p w14:paraId="103969BB" w14:textId="41F37950" w:rsidR="008855C6" w:rsidRPr="00987793" w:rsidRDefault="008855C6" w:rsidP="008855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 xml:space="preserve">Разработка рекомендаций по совершенствованию </w:t>
      </w:r>
      <w:r w:rsidRPr="00987793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987793">
        <w:rPr>
          <w:rFonts w:ascii="Times New Roman" w:hAnsi="Times New Roman" w:cs="Times New Roman"/>
          <w:sz w:val="28"/>
          <w:szCs w:val="28"/>
        </w:rPr>
        <w:t>………………………</w:t>
      </w:r>
    </w:p>
    <w:p w14:paraId="0599F27E" w14:textId="71D455F5" w:rsidR="008855C6" w:rsidRPr="00987793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7793">
        <w:rPr>
          <w:rFonts w:ascii="Times New Roman" w:hAnsi="Times New Roman" w:cs="Times New Roman"/>
          <w:sz w:val="28"/>
          <w:szCs w:val="28"/>
        </w:rPr>
        <w:t>Бухгалтерские операции в программе 1С: Бухгалтерия 8……………………...</w:t>
      </w:r>
    </w:p>
    <w:p w14:paraId="7DF89127" w14:textId="6B69D38D" w:rsidR="008855C6" w:rsidRPr="00C92688" w:rsidRDefault="008855C6" w:rsidP="008855C6">
      <w:pPr>
        <w:pStyle w:val="a7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2688">
        <w:rPr>
          <w:rFonts w:ascii="Times New Roman" w:hAnsi="Times New Roman" w:cs="Times New Roman"/>
          <w:sz w:val="28"/>
          <w:szCs w:val="28"/>
        </w:rPr>
        <w:t xml:space="preserve">Рекомендации по совершенствованию </w:t>
      </w:r>
      <w:r w:rsidRPr="00C92688">
        <w:rPr>
          <w:rFonts w:ascii="Times New Roman" w:hAnsi="Times New Roman" w:cs="Times New Roman"/>
          <w:sz w:val="28"/>
          <w:szCs w:val="28"/>
          <w:lang w:val="en-US"/>
        </w:rPr>
        <w:t>APM</w:t>
      </w:r>
      <w:r w:rsidRPr="00C92688">
        <w:rPr>
          <w:rFonts w:ascii="Times New Roman" w:hAnsi="Times New Roman" w:cs="Times New Roman"/>
          <w:sz w:val="28"/>
          <w:szCs w:val="28"/>
        </w:rPr>
        <w:t>.…………………………………...</w:t>
      </w:r>
    </w:p>
    <w:p w14:paraId="43E58D03" w14:textId="6A835823" w:rsidR="008855C6" w:rsidRPr="00473960" w:rsidRDefault="008855C6" w:rsidP="008855C6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</w:t>
      </w:r>
    </w:p>
    <w:p w14:paraId="585F9211" w14:textId="641769D4" w:rsidR="008855C6" w:rsidRPr="00473960" w:rsidRDefault="008855C6" w:rsidP="008855C6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</w:p>
    <w:p w14:paraId="6573782E" w14:textId="54D39FA5" w:rsidR="008855C6" w:rsidRPr="00473960" w:rsidRDefault="008855C6" w:rsidP="008855C6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3960">
        <w:rPr>
          <w:rFonts w:ascii="Times New Roman" w:hAnsi="Times New Roman" w:cs="Times New Roman"/>
          <w:sz w:val="28"/>
          <w:szCs w:val="28"/>
        </w:rPr>
        <w:t>Приложение…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…………………………………………………………………………..</w:t>
      </w:r>
    </w:p>
    <w:p w14:paraId="3F232FD5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F8EDD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3A131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CF59F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77BD5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8AA1C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40223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0F675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74C72" w14:textId="77777777" w:rsidR="008855C6" w:rsidRDefault="008855C6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826B1" w14:textId="77777777" w:rsidR="00B74D5F" w:rsidRDefault="00B74D5F" w:rsidP="00B74D5F">
      <w:pPr>
        <w:tabs>
          <w:tab w:val="right" w:pos="935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2B4DD" w14:textId="4B9B7584" w:rsidR="00902A64" w:rsidRPr="00E47AB0" w:rsidRDefault="00871192" w:rsidP="00B74D5F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1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C193E5B" w14:textId="448BED15" w:rsidR="00902A64" w:rsidRPr="00E47AB0" w:rsidRDefault="00902A64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</w:t>
      </w:r>
    </w:p>
    <w:p w14:paraId="46AAE6CE" w14:textId="426227FB" w:rsidR="00902A64" w:rsidRDefault="00871192" w:rsidP="00E47AB0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В современной конкурентной сфере развлечений кинотеатр перестал быть просто местом для просмотра фильмов, превратившись в комплексный сервис, предоставляющий услуги онлайн-бронирования, программы лояльности, продажи сопутствующих товаров и управления контентом. Эффективная работа такого предприятия невозможна без надежной информационной системы (ИС), автоматизирующей ключевые бизнес-процессы: кассовые операции, управление расписанием сеансов, складской учет, CRM и аналитику. Однако внедрение системы является лишь начальным этапом. Основная стоимость владения и ключевой фактор ее успешной эксплуатации на протяжении всего жизненного цикла приходится на сопровождение. Грамотно организованное сопровождение ИС кинотеатра обеспечивает ее бесперебойную работу, информационную безопасность, адаптацию к изменяющимся требованиям законодательства</w:t>
      </w:r>
      <w:r w:rsidR="00F73751">
        <w:rPr>
          <w:rFonts w:ascii="Times New Roman" w:hAnsi="Times New Roman" w:cs="Times New Roman"/>
          <w:sz w:val="28"/>
          <w:szCs w:val="28"/>
        </w:rPr>
        <w:t xml:space="preserve"> </w:t>
      </w:r>
      <w:r w:rsidRPr="00871192">
        <w:rPr>
          <w:rFonts w:ascii="Times New Roman" w:hAnsi="Times New Roman" w:cs="Times New Roman"/>
          <w:sz w:val="28"/>
          <w:szCs w:val="28"/>
        </w:rPr>
        <w:t xml:space="preserve">и бизнес-потребностей, что напрямую влияет на удовлетворенность клиентов и экономическую эффективность всего предприятия. Таким образом, изучение процессов, методов и инструментов сопровождения ИС кинотеатра представляет собой </w:t>
      </w:r>
      <w:proofErr w:type="spellStart"/>
      <w:r w:rsidRPr="00871192">
        <w:rPr>
          <w:rFonts w:ascii="Times New Roman" w:hAnsi="Times New Roman" w:cs="Times New Roman"/>
          <w:sz w:val="28"/>
          <w:szCs w:val="28"/>
        </w:rPr>
        <w:t>высокоактуальную</w:t>
      </w:r>
      <w:proofErr w:type="spellEnd"/>
      <w:r w:rsidRPr="00871192">
        <w:rPr>
          <w:rFonts w:ascii="Times New Roman" w:hAnsi="Times New Roman" w:cs="Times New Roman"/>
          <w:sz w:val="28"/>
          <w:szCs w:val="28"/>
        </w:rPr>
        <w:t xml:space="preserve"> практическую задачу.</w:t>
      </w:r>
    </w:p>
    <w:p w14:paraId="2A4FE1B0" w14:textId="77777777" w:rsidR="00E47AB0" w:rsidRDefault="00E47AB0" w:rsidP="00E47AB0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D9465" w14:textId="5591E5EB" w:rsidR="00902A64" w:rsidRPr="00E47AB0" w:rsidRDefault="00902A64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Анализ источников.</w:t>
      </w:r>
    </w:p>
    <w:p w14:paraId="7B627580" w14:textId="70F8B78A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Теоретические основы сопровождения и эксплуатации информационных систем широко освещены в трудах отечественных и зарубежных специалистов в области IT-менеджмента. Вопросы проектирования и внедрения отраслевых ИС для сферы услуг и развлечений рассматриваются в работах</w:t>
      </w:r>
      <w:r w:rsidR="00F73751">
        <w:rPr>
          <w:rFonts w:ascii="Times New Roman" w:hAnsi="Times New Roman" w:cs="Times New Roman"/>
          <w:sz w:val="28"/>
          <w:szCs w:val="28"/>
        </w:rPr>
        <w:t xml:space="preserve"> посвященных автоматизации бизнес-процессов</w:t>
      </w:r>
      <w:r w:rsidRPr="00871192">
        <w:rPr>
          <w:rFonts w:ascii="Times New Roman" w:hAnsi="Times New Roman" w:cs="Times New Roman"/>
          <w:sz w:val="28"/>
          <w:szCs w:val="28"/>
        </w:rPr>
        <w:t xml:space="preserve">. Однако практические аспекты и особенности сопровождения именно кинотеатральных информационных систем, требующих интеграции с онлайн-кассами (54-ФЗ), агрегаторами билетов и системами цифровой кинопроката (DCP), </w:t>
      </w:r>
      <w:r w:rsidRPr="00871192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представлены в литературе </w:t>
      </w:r>
      <w:r w:rsidR="00F73751">
        <w:rPr>
          <w:rFonts w:ascii="Times New Roman" w:hAnsi="Times New Roman" w:cs="Times New Roman"/>
          <w:sz w:val="28"/>
          <w:szCs w:val="28"/>
        </w:rPr>
        <w:t>частично</w:t>
      </w:r>
      <w:r w:rsidRPr="00871192">
        <w:rPr>
          <w:rFonts w:ascii="Times New Roman" w:hAnsi="Times New Roman" w:cs="Times New Roman"/>
          <w:sz w:val="28"/>
          <w:szCs w:val="28"/>
        </w:rPr>
        <w:t>, что определяет потребность в систематизации данного вопроса.</w:t>
      </w:r>
    </w:p>
    <w:p w14:paraId="0B42B6C0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05D729" w14:textId="27F01EFA" w:rsidR="00F73751" w:rsidRPr="00342540" w:rsidRDefault="00342540" w:rsidP="0034254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</w:p>
    <w:p w14:paraId="196991FC" w14:textId="10A6187B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Процесс сопровождения информационной системы предприятия сферы услуг.</w:t>
      </w:r>
    </w:p>
    <w:p w14:paraId="021226CD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139071" w14:textId="5179B062" w:rsidR="00F73751" w:rsidRPr="00342540" w:rsidRDefault="00342540" w:rsidP="0034254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</w:p>
    <w:p w14:paraId="0D672712" w14:textId="2E1C2DBE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Методы, инструменты и организационные мероприятия по сопровождению информационной системы современного кинотеатра.</w:t>
      </w:r>
    </w:p>
    <w:p w14:paraId="4952918B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60426A" w14:textId="075EBED4" w:rsidR="00F73751" w:rsidRPr="00342540" w:rsidRDefault="00342540" w:rsidP="0034254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Цель курсовой работы</w:t>
      </w:r>
    </w:p>
    <w:p w14:paraId="7FA64E38" w14:textId="2B98FE4B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Исследовать особенности и разработать рекомендации по организации эффективного сопровождения информационной системы кинотеатра.</w:t>
      </w:r>
    </w:p>
    <w:p w14:paraId="2A13BA8C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8240AA" w14:textId="2B828AFA" w:rsidR="00871192" w:rsidRPr="00342540" w:rsidRDefault="00342540" w:rsidP="0034254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51F7AA39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1. Раскрыть теоретические основы, виды и модели сопровождения информационных систем.</w:t>
      </w:r>
    </w:p>
    <w:p w14:paraId="254A3F33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2. Проанализировать специфику бизнес-процессов кинотеатра и выявить ключевые требования к его информационной системе.</w:t>
      </w:r>
    </w:p>
    <w:p w14:paraId="2C674FFC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3. Изучить типовую архитектуру и компоненты современной ИС кинотеатра (кассовый модуль, модуль расписания, складской учет, онлайн-бронирование, отчетность).</w:t>
      </w:r>
    </w:p>
    <w:p w14:paraId="127442D4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4. Выявить основные риски и инциденты, характерные для эксплуатации ИС кинотеатра.</w:t>
      </w:r>
    </w:p>
    <w:p w14:paraId="11346F0C" w14:textId="77777777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lastRenderedPageBreak/>
        <w:t>5. Разработать практические рекомендации (или план мероприятий) по технической и пользовательской поддержке, обновлению и резервному копированию ИС кинотеатра.</w:t>
      </w:r>
    </w:p>
    <w:p w14:paraId="39C91843" w14:textId="77777777" w:rsidR="00902A64" w:rsidRPr="00871192" w:rsidRDefault="00902A64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DE2C2" w14:textId="592E3F10" w:rsidR="00902A64" w:rsidRPr="00E47AB0" w:rsidRDefault="00342540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902A64"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Теоретическая и практическая значимость</w:t>
      </w:r>
      <w:r w:rsidR="00902A64" w:rsidRPr="0034254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E470D6" w14:textId="42AD3FAE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Теоретическая значимость работы заключается в систематизации знаний по сопровождению ИС применительно к специфической предметной области – кинотеатральному бизнесу. Практическая значимость заключается в том, что разработанные рекомендации могут быть использованы администрацией кинотеатров для оптимизации процессов поддержки ИС, снижения простоев и повышения общей надежности IT-инфраструктуры.</w:t>
      </w:r>
    </w:p>
    <w:p w14:paraId="740FC697" w14:textId="4C05DBED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6B8B5" w14:textId="7244706E" w:rsidR="00F73751" w:rsidRPr="00342540" w:rsidRDefault="00342540" w:rsidP="0034254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</w:p>
    <w:p w14:paraId="1C4275F6" w14:textId="17D2F3FC" w:rsidR="00871192" w:rsidRP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В работе применяются общенаучные методы анализа и синтеза, системный подход, сравнительный анализ, а также изучение технической документации и лучших практик IT-сервисного менеджмента (ITSM).</w:t>
      </w:r>
    </w:p>
    <w:p w14:paraId="39081EAF" w14:textId="77777777" w:rsidR="00902A64" w:rsidRDefault="00902A64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37C0A6" w14:textId="77777777" w:rsidR="00902A64" w:rsidRDefault="00902A64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4A0498" w14:textId="5E3628B8" w:rsidR="00902A64" w:rsidRPr="00E47AB0" w:rsidRDefault="00342540" w:rsidP="00E47AB0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2540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="00871192" w:rsidRPr="00342540">
        <w:rPr>
          <w:rFonts w:ascii="Times New Roman" w:hAnsi="Times New Roman" w:cs="Times New Roman"/>
          <w:b/>
          <w:bCs/>
          <w:sz w:val="28"/>
          <w:szCs w:val="28"/>
        </w:rPr>
        <w:t>Структура работы</w:t>
      </w:r>
    </w:p>
    <w:p w14:paraId="3569DC3C" w14:textId="078DF3CC" w:rsidR="00871192" w:rsidRDefault="00871192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92">
        <w:rPr>
          <w:rFonts w:ascii="Times New Roman" w:hAnsi="Times New Roman" w:cs="Times New Roman"/>
          <w:sz w:val="28"/>
          <w:szCs w:val="28"/>
        </w:rPr>
        <w:t>Курсовая работа состоит из введения, двух глав, заключения и списка использованных источников. Первая глава посвящена теоретическим аспектам сопровождения ИС. Во второй главе проводится анализ конкретной ИС кинотеатра и разрабатываются практические предложения по ее сопровождению.</w:t>
      </w:r>
    </w:p>
    <w:p w14:paraId="6A3DBA33" w14:textId="77777777" w:rsidR="00F73751" w:rsidRPr="00871192" w:rsidRDefault="00F73751" w:rsidP="00902A64">
      <w:pPr>
        <w:tabs>
          <w:tab w:val="right" w:pos="935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71492" w14:textId="1898E0F8" w:rsidR="003C1EDA" w:rsidRPr="00A461B8" w:rsidRDefault="003C1EDA" w:rsidP="00902A64">
      <w:pPr>
        <w:spacing w:line="360" w:lineRule="auto"/>
        <w:jc w:val="both"/>
      </w:pPr>
    </w:p>
    <w:sectPr w:rsidR="003C1EDA" w:rsidRPr="00A461B8" w:rsidSect="00B74D5F">
      <w:foot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5575" w14:textId="77777777" w:rsidR="00B74D5F" w:rsidRDefault="00B74D5F" w:rsidP="00B74D5F">
      <w:pPr>
        <w:spacing w:after="0" w:line="240" w:lineRule="auto"/>
      </w:pPr>
      <w:r>
        <w:separator/>
      </w:r>
    </w:p>
  </w:endnote>
  <w:endnote w:type="continuationSeparator" w:id="0">
    <w:p w14:paraId="614DCC5B" w14:textId="77777777" w:rsidR="00B74D5F" w:rsidRDefault="00B74D5F" w:rsidP="00B74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097326"/>
      <w:docPartObj>
        <w:docPartGallery w:val="Page Numbers (Bottom of Page)"/>
        <w:docPartUnique/>
      </w:docPartObj>
    </w:sdtPr>
    <w:sdtContent>
      <w:p w14:paraId="049BB6FA" w14:textId="084DA3D6" w:rsidR="00B74D5F" w:rsidRDefault="00B74D5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21AD65" w14:textId="77777777" w:rsidR="00B74D5F" w:rsidRDefault="00B74D5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CCEB" w14:textId="77777777" w:rsidR="00B74D5F" w:rsidRDefault="00B74D5F" w:rsidP="00B74D5F">
      <w:pPr>
        <w:spacing w:after="0" w:line="240" w:lineRule="auto"/>
      </w:pPr>
      <w:r>
        <w:separator/>
      </w:r>
    </w:p>
  </w:footnote>
  <w:footnote w:type="continuationSeparator" w:id="0">
    <w:p w14:paraId="18DE6607" w14:textId="77777777" w:rsidR="00B74D5F" w:rsidRDefault="00B74D5F" w:rsidP="00B74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212"/>
    <w:multiLevelType w:val="multilevel"/>
    <w:tmpl w:val="33886F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ascii="Times New Roman" w:hAnsi="Times New Roman" w:cs="Times New Roman" w:hint="default"/>
      </w:rPr>
    </w:lvl>
  </w:abstractNum>
  <w:num w:numId="1" w16cid:durableId="127297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95"/>
    <w:rsid w:val="00202440"/>
    <w:rsid w:val="00342540"/>
    <w:rsid w:val="003C1EDA"/>
    <w:rsid w:val="003D18B5"/>
    <w:rsid w:val="003E58EA"/>
    <w:rsid w:val="007F786A"/>
    <w:rsid w:val="00871192"/>
    <w:rsid w:val="008855C6"/>
    <w:rsid w:val="00902A64"/>
    <w:rsid w:val="00A461B8"/>
    <w:rsid w:val="00AC0895"/>
    <w:rsid w:val="00B74D5F"/>
    <w:rsid w:val="00BA7B9A"/>
    <w:rsid w:val="00BD384A"/>
    <w:rsid w:val="00CB66E5"/>
    <w:rsid w:val="00CE1F73"/>
    <w:rsid w:val="00E47AB0"/>
    <w:rsid w:val="00F73751"/>
    <w:rsid w:val="00F8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1C06E"/>
  <w15:chartTrackingRefBased/>
  <w15:docId w15:val="{DC9FA662-8117-4A2F-9788-094BFB89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1B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18B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89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89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89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89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89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89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89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89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Вотяков"/>
    <w:basedOn w:val="1"/>
    <w:qFormat/>
    <w:rsid w:val="003D18B5"/>
    <w:pPr>
      <w:spacing w:line="360" w:lineRule="auto"/>
      <w:ind w:left="708"/>
      <w:jc w:val="center"/>
    </w:pPr>
    <w:rPr>
      <w:rFonts w:ascii="Tahoma" w:hAnsi="Tahoma"/>
      <w:b/>
      <w:sz w:val="32"/>
    </w:rPr>
  </w:style>
  <w:style w:type="character" w:customStyle="1" w:styleId="10">
    <w:name w:val="Заголовок 1 Знак"/>
    <w:basedOn w:val="a0"/>
    <w:link w:val="1"/>
    <w:uiPriority w:val="9"/>
    <w:rsid w:val="003D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8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8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8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8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8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8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C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89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C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89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C0895"/>
    <w:rPr>
      <w:i/>
      <w:iCs/>
      <w:color w:val="404040" w:themeColor="text1" w:themeTint="BF"/>
    </w:rPr>
  </w:style>
  <w:style w:type="paragraph" w:styleId="a7">
    <w:name w:val="List Paragraph"/>
    <w:aliases w:val="Содержание. 2 уровень"/>
    <w:basedOn w:val="a"/>
    <w:link w:val="a8"/>
    <w:uiPriority w:val="34"/>
    <w:qFormat/>
    <w:rsid w:val="00AC089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AC089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C0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AC089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C0895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Содержание. 2 уровень Знак"/>
    <w:link w:val="a7"/>
    <w:uiPriority w:val="34"/>
    <w:locked/>
    <w:rsid w:val="008855C6"/>
  </w:style>
  <w:style w:type="paragraph" w:styleId="ad">
    <w:name w:val="header"/>
    <w:basedOn w:val="a"/>
    <w:link w:val="ae"/>
    <w:uiPriority w:val="99"/>
    <w:unhideWhenUsed/>
    <w:rsid w:val="00B74D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74D5F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B74D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74D5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</cp:revision>
  <dcterms:created xsi:type="dcterms:W3CDTF">2026-02-10T08:09:00Z</dcterms:created>
  <dcterms:modified xsi:type="dcterms:W3CDTF">2026-02-10T11:25:00Z</dcterms:modified>
</cp:coreProperties>
</file>