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394E" w14:textId="7AE95D7F" w:rsidR="004A7B60" w:rsidRPr="004A7B60" w:rsidRDefault="004A7B60" w:rsidP="00892AA3">
      <w:pPr>
        <w:spacing w:after="0"/>
        <w:jc w:val="center"/>
        <w:rPr>
          <w:rFonts w:ascii="Times New Roman" w:hAnsi="Times New Roman" w:cs="Times New Roman"/>
          <w:b/>
          <w:sz w:val="28"/>
          <w:szCs w:val="28"/>
        </w:rPr>
      </w:pPr>
      <w:r>
        <w:rPr>
          <w:rFonts w:ascii="Times New Roman" w:hAnsi="Times New Roman" w:cs="Times New Roman"/>
          <w:b/>
          <w:sz w:val="28"/>
          <w:szCs w:val="28"/>
        </w:rPr>
        <w:t>ПРОФЕССИОНАЛЬНОЕ ОБРАЗОВАТЕЛЬНОЕ ЧАСТНОЕ УЧРЕЖДЕНИЕ</w:t>
      </w:r>
    </w:p>
    <w:p w14:paraId="05F55CDA" w14:textId="656B184B" w:rsidR="004A7B60" w:rsidRPr="004A7B60" w:rsidRDefault="004A7B60" w:rsidP="00892AA3">
      <w:pPr>
        <w:spacing w:after="0"/>
        <w:jc w:val="center"/>
        <w:rPr>
          <w:rFonts w:ascii="Times New Roman" w:hAnsi="Times New Roman" w:cs="Times New Roman"/>
          <w:b/>
          <w:sz w:val="28"/>
          <w:szCs w:val="28"/>
        </w:rPr>
      </w:pPr>
      <w:r>
        <w:rPr>
          <w:rFonts w:ascii="Times New Roman" w:hAnsi="Times New Roman" w:cs="Times New Roman"/>
          <w:b/>
          <w:sz w:val="28"/>
          <w:szCs w:val="28"/>
        </w:rPr>
        <w:t>«ИЖЕВСКИЙ ТЕХНИКУМ ЭКОНОМИКИ, УПРАВЛЕНИЯ И ПРАВА</w:t>
      </w:r>
    </w:p>
    <w:p w14:paraId="30F7BFCF" w14:textId="77777777" w:rsidR="004A7B60" w:rsidRPr="004A7B60" w:rsidRDefault="004A7B60" w:rsidP="00892AA3">
      <w:pPr>
        <w:spacing w:after="0"/>
        <w:jc w:val="center"/>
        <w:rPr>
          <w:rFonts w:ascii="Times New Roman" w:hAnsi="Times New Roman" w:cs="Times New Roman"/>
          <w:b/>
          <w:sz w:val="28"/>
          <w:szCs w:val="28"/>
        </w:rPr>
      </w:pPr>
      <w:r>
        <w:rPr>
          <w:rFonts w:ascii="Times New Roman" w:hAnsi="Times New Roman" w:cs="Times New Roman"/>
          <w:b/>
          <w:sz w:val="28"/>
          <w:szCs w:val="28"/>
        </w:rPr>
        <w:t>УДМУРТПОТРЕБСОЮЗА»</w:t>
      </w:r>
    </w:p>
    <w:p w14:paraId="2B862CE9" w14:textId="77777777" w:rsidR="004A7B60" w:rsidRPr="004A7B60" w:rsidRDefault="004A7B60" w:rsidP="0057679D">
      <w:pPr>
        <w:spacing w:after="0"/>
        <w:rPr>
          <w:rFonts w:ascii="Times New Roman" w:hAnsi="Times New Roman" w:cs="Times New Roman"/>
          <w:b/>
          <w:sz w:val="28"/>
          <w:szCs w:val="28"/>
        </w:rPr>
      </w:pPr>
    </w:p>
    <w:p w14:paraId="5575AFC6"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 xml:space="preserve">Цикловая комиссия     </w:t>
      </w:r>
      <w:r>
        <w:rPr>
          <w:rFonts w:ascii="Times New Roman" w:hAnsi="Times New Roman" w:cs="Times New Roman"/>
          <w:b/>
          <w:sz w:val="28"/>
          <w:szCs w:val="28"/>
          <w:u w:val="single"/>
        </w:rPr>
        <w:tab/>
        <w:tab/>
        <w:tab/>
        <w:tab/>
        <w:tab/>
        <w:tab/>
        <w:tab/>
        <w:tab/>
        <w:tab/>
        <w:tab/>
      </w:r>
    </w:p>
    <w:p w14:paraId="1EE52390" w14:textId="77777777" w:rsidR="004A7B60" w:rsidRPr="004A7B60" w:rsidRDefault="004A7B60" w:rsidP="0057679D">
      <w:pPr>
        <w:spacing w:after="0"/>
        <w:rPr>
          <w:rFonts w:ascii="Times New Roman" w:hAnsi="Times New Roman" w:cs="Times New Roman"/>
          <w:b/>
          <w:sz w:val="28"/>
          <w:szCs w:val="28"/>
          <w:u w:val="single"/>
        </w:rPr>
      </w:pPr>
      <w:r>
        <w:rPr>
          <w:rFonts w:ascii="Times New Roman" w:hAnsi="Times New Roman" w:cs="Times New Roman"/>
          <w:b/>
          <w:sz w:val="28"/>
          <w:szCs w:val="28"/>
        </w:rPr>
        <w:t xml:space="preserve">Специальность             </w:t>
      </w:r>
      <w:r>
        <w:rPr>
          <w:rFonts w:ascii="Times New Roman" w:hAnsi="Times New Roman" w:cs="Times New Roman"/>
          <w:b/>
          <w:sz w:val="28"/>
          <w:szCs w:val="28"/>
          <w:u w:val="single"/>
        </w:rPr>
        <w:tab/>
        <w:tab/>
        <w:tab/>
        <w:tab/>
        <w:tab/>
        <w:tab/>
        <w:tab/>
        <w:tab/>
        <w:tab/>
        <w:tab/>
      </w:r>
    </w:p>
    <w:p w14:paraId="5791FC9D"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u w:val="single"/>
        </w:rPr>
        <w:tab/>
        <w:tab/>
        <w:tab/>
        <w:tab/>
        <w:tab/>
        <w:tab/>
        <w:tab/>
        <w:tab/>
        <w:tab/>
        <w:tab/>
        <w:tab/>
        <w:tab/>
        <w:tab/>
        <w:tab/>
      </w:r>
    </w:p>
    <w:p w14:paraId="169500CF" w14:textId="77777777" w:rsidR="004A7B60" w:rsidRPr="004A7B60" w:rsidRDefault="004A7B60" w:rsidP="0057679D">
      <w:pPr>
        <w:spacing w:after="0"/>
        <w:rPr>
          <w:rFonts w:ascii="Times New Roman" w:hAnsi="Times New Roman" w:cs="Times New Roman"/>
          <w:b/>
          <w:sz w:val="28"/>
          <w:szCs w:val="28"/>
        </w:rPr>
      </w:pPr>
    </w:p>
    <w:p w14:paraId="6D4CBCA5" w14:textId="51DBB412"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 xml:space="preserve">Курс </w:t>
      </w:r>
      <w:r>
        <w:rPr>
          <w:rFonts w:ascii="Times New Roman" w:hAnsi="Times New Roman" w:cs="Times New Roman"/>
          <w:b/>
          <w:sz w:val="28"/>
          <w:szCs w:val="28"/>
          <w:u w:val="single"/>
        </w:rPr>
        <w:t>3</w:t>
      </w:r>
      <w:r>
        <w:rPr>
          <w:rFonts w:ascii="Times New Roman" w:hAnsi="Times New Roman" w:cs="Times New Roman"/>
          <w:b/>
          <w:sz w:val="28"/>
          <w:szCs w:val="28"/>
        </w:rPr>
      </w:r>
      <w:r>
        <w:rPr>
          <w:rFonts w:ascii="Times New Roman" w:hAnsi="Times New Roman" w:cs="Times New Roman"/>
          <w:b/>
          <w:sz w:val="28"/>
          <w:szCs w:val="28"/>
          <w:u w:val="single"/>
        </w:rPr>
        <w:tab/>
      </w:r>
      <w:r>
        <w:rPr>
          <w:rFonts w:ascii="Times New Roman" w:hAnsi="Times New Roman" w:cs="Times New Roman"/>
          <w:b/>
          <w:sz w:val="28"/>
          <w:szCs w:val="28"/>
        </w:rPr>
        <w:t xml:space="preserve">     </w:t>
        <w:tab/>
        <w:t xml:space="preserve">Группа </w:t>
      </w:r>
      <w:r>
        <w:rPr>
          <w:rFonts w:ascii="Times New Roman" w:hAnsi="Times New Roman" w:cs="Times New Roman"/>
          <w:b/>
          <w:sz w:val="28"/>
          <w:szCs w:val="28"/>
          <w:u w:val="single"/>
        </w:rPr>
        <w:t xml:space="preserve">ИСП34-9  </w:t>
        <w:tab/>
        <w:tab/>
        <w:t xml:space="preserve">Форма обучения </w:t>
      </w:r>
      <w:r>
        <w:rPr>
          <w:rFonts w:ascii="Times New Roman" w:hAnsi="Times New Roman" w:cs="Times New Roman"/>
          <w:b/>
          <w:sz w:val="28"/>
          <w:szCs w:val="28"/>
          <w:u w:val="single"/>
        </w:rPr>
        <w:t>Очная</w:t>
      </w:r>
      <w:r>
        <w:rPr>
          <w:rFonts w:ascii="Times New Roman" w:hAnsi="Times New Roman" w:cs="Times New Roman"/>
          <w:b/>
          <w:sz w:val="28"/>
          <w:szCs w:val="28"/>
          <w:u w:val="single"/>
        </w:rPr>
        <w:tab/>
        <w:tab/>
        <w:tab/>
        <w:tab/>
      </w:r>
    </w:p>
    <w:p w14:paraId="33EDEFAB" w14:textId="77777777" w:rsidR="004A7B60" w:rsidRPr="004A7B60" w:rsidRDefault="004A7B60" w:rsidP="0057679D">
      <w:pPr>
        <w:spacing w:after="0"/>
        <w:rPr>
          <w:rFonts w:ascii="Times New Roman" w:hAnsi="Times New Roman" w:cs="Times New Roman"/>
          <w:b/>
          <w:sz w:val="28"/>
          <w:szCs w:val="28"/>
        </w:rPr>
      </w:pPr>
    </w:p>
    <w:p w14:paraId="4A1031FC" w14:textId="77777777" w:rsidR="004A7B60" w:rsidRPr="004A7B60" w:rsidRDefault="004A7B60" w:rsidP="0057679D">
      <w:pPr>
        <w:spacing w:after="0"/>
        <w:rPr>
          <w:rFonts w:ascii="Times New Roman" w:hAnsi="Times New Roman" w:cs="Times New Roman"/>
          <w:b/>
          <w:sz w:val="28"/>
          <w:szCs w:val="28"/>
        </w:rPr>
      </w:pPr>
    </w:p>
    <w:p w14:paraId="6A5A7998" w14:textId="77777777" w:rsidR="004A7B60" w:rsidRPr="004A7B60" w:rsidRDefault="004A7B60" w:rsidP="0057679D">
      <w:pPr>
        <w:spacing w:after="0"/>
        <w:rPr>
          <w:rFonts w:ascii="Times New Roman" w:hAnsi="Times New Roman" w:cs="Times New Roman"/>
          <w:b/>
          <w:sz w:val="28"/>
          <w:szCs w:val="28"/>
        </w:rPr>
      </w:pPr>
    </w:p>
    <w:p w14:paraId="2BF7AF63"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КУРСОВАЯ     РАБОТА</w:t>
      </w:r>
    </w:p>
    <w:p w14:paraId="58102368"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по ____________________________________________________________________</w:t>
      </w:r>
    </w:p>
    <w:p w14:paraId="7E2B40B1"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 xml:space="preserve">  ________________________________________________________________</w:t>
      </w:r>
    </w:p>
    <w:p w14:paraId="5C5DC66D" w14:textId="77777777" w:rsidR="004A7B60" w:rsidRPr="004A7B60" w:rsidRDefault="004A7B60" w:rsidP="0057679D">
      <w:pPr>
        <w:spacing w:after="0"/>
        <w:rPr>
          <w:rFonts w:ascii="Times New Roman" w:hAnsi="Times New Roman" w:cs="Times New Roman"/>
          <w:b/>
          <w:sz w:val="28"/>
          <w:szCs w:val="28"/>
          <w:vertAlign w:val="superscript"/>
        </w:rPr>
      </w:pPr>
      <w:r>
        <w:rPr>
          <w:rFonts w:ascii="Times New Roman" w:hAnsi="Times New Roman" w:cs="Times New Roman"/>
          <w:b/>
          <w:sz w:val="28"/>
          <w:szCs w:val="28"/>
          <w:vertAlign w:val="superscript"/>
        </w:rPr>
        <w:t>(название дисциплины или профессионального модуля, название междисциплинарного курса)</w:t>
      </w:r>
    </w:p>
    <w:p w14:paraId="149234D1" w14:textId="77777777" w:rsidR="004A7B60" w:rsidRPr="004A7B60" w:rsidRDefault="004A7B60" w:rsidP="0057679D">
      <w:pPr>
        <w:spacing w:after="0"/>
        <w:rPr>
          <w:rFonts w:ascii="Times New Roman" w:hAnsi="Times New Roman" w:cs="Times New Roman"/>
          <w:b/>
          <w:sz w:val="28"/>
          <w:szCs w:val="28"/>
          <w:vertAlign w:val="superscript"/>
        </w:rPr>
      </w:pPr>
      <w:r>
        <w:rPr>
          <w:rFonts w:ascii="Times New Roman" w:hAnsi="Times New Roman" w:cs="Times New Roman"/>
          <w:b/>
          <w:sz w:val="28"/>
          <w:szCs w:val="28"/>
        </w:rPr>
        <w:t xml:space="preserve">на тему </w:t>
      </w:r>
      <w:r>
        <w:rPr>
          <w:rFonts w:ascii="Times New Roman" w:hAnsi="Times New Roman" w:cs="Times New Roman"/>
          <w:b/>
          <w:sz w:val="28"/>
          <w:szCs w:val="28"/>
          <w:u w:val="single"/>
        </w:rPr>
        <w:t>Сопровождение информационной системы кинотеатра</w:t>
      </w:r>
    </w:p>
    <w:p w14:paraId="4800FB02" w14:textId="77777777" w:rsidR="004A7B60" w:rsidRPr="004A7B60" w:rsidRDefault="004A7B60" w:rsidP="0057679D">
      <w:pPr>
        <w:spacing w:after="0"/>
        <w:rPr>
          <w:rFonts w:ascii="Times New Roman" w:hAnsi="Times New Roman" w:cs="Times New Roman"/>
          <w:b/>
          <w:sz w:val="28"/>
          <w:szCs w:val="28"/>
          <w:vertAlign w:val="superscript"/>
        </w:rPr>
      </w:pPr>
    </w:p>
    <w:p w14:paraId="68AA67B2" w14:textId="77777777" w:rsidR="004A7B60" w:rsidRPr="004A7B60" w:rsidRDefault="004A7B60" w:rsidP="0057679D">
      <w:pPr>
        <w:spacing w:after="0"/>
        <w:rPr>
          <w:rFonts w:ascii="Times New Roman" w:hAnsi="Times New Roman" w:cs="Times New Roman"/>
          <w:b/>
          <w:sz w:val="28"/>
          <w:szCs w:val="28"/>
        </w:rPr>
      </w:pPr>
    </w:p>
    <w:p w14:paraId="6C590E0C" w14:textId="77777777" w:rsidR="004A7B60" w:rsidRPr="004A7B60" w:rsidRDefault="004A7B60" w:rsidP="0057679D">
      <w:pPr>
        <w:spacing w:after="0"/>
        <w:rPr>
          <w:rFonts w:ascii="Times New Roman" w:hAnsi="Times New Roman" w:cs="Times New Roman"/>
          <w:b/>
          <w:sz w:val="28"/>
          <w:szCs w:val="28"/>
        </w:rPr>
      </w:pPr>
    </w:p>
    <w:p w14:paraId="2F7CE243"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 xml:space="preserve">Студента </w:t>
      </w:r>
      <w:r>
        <w:rPr>
          <w:rFonts w:ascii="Times New Roman" w:hAnsi="Times New Roman" w:cs="Times New Roman"/>
          <w:b/>
          <w:sz w:val="28"/>
          <w:szCs w:val="28"/>
          <w:u w:val="single"/>
        </w:rPr>
        <w:t>Вершинина Никиты Андреевича</w:t>
        <w:tab/>
        <w:tab/>
        <w:tab/>
        <w:tab/>
        <w:tab/>
        <w:tab/>
        <w:tab/>
      </w:r>
      <w:r>
        <w:rPr>
          <w:rFonts w:ascii="Times New Roman" w:hAnsi="Times New Roman" w:cs="Times New Roman"/>
          <w:b/>
          <w:sz w:val="28"/>
          <w:szCs w:val="28"/>
          <w:vertAlign w:val="superscript"/>
        </w:rPr>
        <w:t>(Фамилия, имя, отчество)</w:t>
      </w:r>
    </w:p>
    <w:p w14:paraId="65010093" w14:textId="77777777" w:rsidR="004A7B60" w:rsidRPr="004A7B60" w:rsidRDefault="004A7B60" w:rsidP="0057679D">
      <w:pPr>
        <w:spacing w:after="0"/>
        <w:rPr>
          <w:rFonts w:ascii="Times New Roman" w:hAnsi="Times New Roman" w:cs="Times New Roman"/>
          <w:b/>
          <w:sz w:val="28"/>
          <w:szCs w:val="28"/>
        </w:rPr>
      </w:pPr>
    </w:p>
    <w:p w14:paraId="727FF83E" w14:textId="77777777" w:rsidR="004A7B60" w:rsidRPr="004A7B60" w:rsidRDefault="004A7B60" w:rsidP="0057679D">
      <w:pPr>
        <w:spacing w:after="0"/>
        <w:rPr>
          <w:rFonts w:ascii="Times New Roman" w:hAnsi="Times New Roman" w:cs="Times New Roman"/>
          <w:b/>
          <w:sz w:val="28"/>
          <w:szCs w:val="28"/>
        </w:rPr>
      </w:pPr>
    </w:p>
    <w:p w14:paraId="3263517E" w14:textId="18717B9D"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 xml:space="preserve">Руководитель </w:t>
      </w:r>
      <w:r>
        <w:rPr>
          <w:rFonts w:ascii="Times New Roman" w:hAnsi="Times New Roman" w:cs="Times New Roman"/>
          <w:b/>
          <w:sz w:val="28"/>
          <w:szCs w:val="28"/>
          <w:u w:val="single"/>
        </w:rPr>
        <w:t xml:space="preserve">        </w:t>
        <w:tab/>
        <w:tab/>
        <w:tab/>
        <w:tab/>
        <w:tab/>
        <w:tab/>
        <w:tab/>
        <w:tab/>
        <w:tab/>
        <w:tab/>
        <w:tab/>
      </w:r>
    </w:p>
    <w:p w14:paraId="273A2910" w14:textId="549FFD5E" w:rsidR="004A7B60" w:rsidRPr="004A7B60" w:rsidRDefault="004A7B60" w:rsidP="0057679D">
      <w:pPr>
        <w:spacing w:after="0"/>
        <w:rPr>
          <w:rFonts w:ascii="Times New Roman" w:hAnsi="Times New Roman" w:cs="Times New Roman"/>
          <w:b/>
          <w:sz w:val="28"/>
          <w:szCs w:val="28"/>
          <w:vertAlign w:val="superscript"/>
        </w:rPr>
      </w:pPr>
      <w:r>
        <w:rPr>
          <w:rFonts w:ascii="Times New Roman" w:hAnsi="Times New Roman" w:cs="Times New Roman"/>
          <w:b/>
          <w:sz w:val="28"/>
          <w:szCs w:val="28"/>
          <w:vertAlign w:val="superscript"/>
        </w:rPr>
        <w:t xml:space="preserve">        </w:t>
        <w:tab/>
        <w:tab/>
        <w:tab/>
        <w:tab/>
        <w:tab/>
        <w:tab/>
        <w:t>(Фамилия, имя, отчество, должность)</w:t>
      </w:r>
    </w:p>
    <w:p w14:paraId="7D461FED" w14:textId="77777777" w:rsidR="004A7B60" w:rsidRPr="004A7B60" w:rsidRDefault="004A7B60" w:rsidP="0057679D">
      <w:pPr>
        <w:spacing w:after="0"/>
        <w:rPr>
          <w:rFonts w:ascii="Times New Roman" w:hAnsi="Times New Roman" w:cs="Times New Roman"/>
          <w:b/>
          <w:sz w:val="28"/>
          <w:szCs w:val="28"/>
        </w:rPr>
      </w:pPr>
    </w:p>
    <w:p w14:paraId="0643D47E" w14:textId="77777777" w:rsidR="004A7B60" w:rsidRPr="004A7B60" w:rsidRDefault="004A7B60" w:rsidP="0057679D">
      <w:pPr>
        <w:spacing w:after="0"/>
        <w:rPr>
          <w:rFonts w:ascii="Times New Roman" w:hAnsi="Times New Roman" w:cs="Times New Roman"/>
          <w:b/>
          <w:sz w:val="28"/>
          <w:szCs w:val="28"/>
        </w:rPr>
      </w:pPr>
    </w:p>
    <w:p w14:paraId="733B8FF5"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Работа допущена к защите</w:t>
      </w:r>
    </w:p>
    <w:p w14:paraId="4F0E8DF5"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 xml:space="preserve"> «____» ___________ 20__ г.</w:t>
      </w:r>
    </w:p>
    <w:p w14:paraId="7C68D5D4" w14:textId="77777777" w:rsidR="004A7B60" w:rsidRPr="004A7B60" w:rsidRDefault="004A7B60" w:rsidP="0057679D">
      <w:pPr>
        <w:spacing w:after="0"/>
        <w:rPr>
          <w:rFonts w:ascii="Times New Roman" w:hAnsi="Times New Roman" w:cs="Times New Roman"/>
          <w:b/>
          <w:sz w:val="28"/>
          <w:szCs w:val="28"/>
        </w:rPr>
      </w:pPr>
    </w:p>
    <w:p w14:paraId="5CE02072" w14:textId="77777777" w:rsidR="004A7B60" w:rsidRPr="004A7B60" w:rsidRDefault="004A7B60" w:rsidP="0057679D">
      <w:pPr>
        <w:spacing w:after="0"/>
        <w:rPr>
          <w:rFonts w:ascii="Times New Roman" w:hAnsi="Times New Roman" w:cs="Times New Roman"/>
          <w:b/>
          <w:sz w:val="28"/>
          <w:szCs w:val="28"/>
        </w:rPr>
      </w:pPr>
      <w:r>
        <w:rPr>
          <w:rFonts w:ascii="Times New Roman" w:hAnsi="Times New Roman" w:cs="Times New Roman"/>
          <w:b/>
          <w:sz w:val="28"/>
          <w:szCs w:val="28"/>
        </w:rPr>
        <w:t>Оценка_________________</w:t>
        <w:tab/>
        <w:tab/>
        <w:tab/>
        <w:t>Подпись_________________________</w:t>
      </w:r>
    </w:p>
    <w:p w14:paraId="1D49AE20" w14:textId="77777777" w:rsidR="004A7B60" w:rsidRPr="004A7B60" w:rsidRDefault="004A7B60" w:rsidP="0057679D">
      <w:pPr>
        <w:spacing w:after="0"/>
        <w:rPr>
          <w:rFonts w:ascii="Times New Roman" w:hAnsi="Times New Roman" w:cs="Times New Roman"/>
          <w:b/>
          <w:sz w:val="28"/>
          <w:szCs w:val="28"/>
        </w:rPr>
      </w:pPr>
    </w:p>
    <w:p w14:paraId="5440342F" w14:textId="77777777" w:rsidR="004A7B60" w:rsidRPr="00603204" w:rsidRDefault="004A7B60" w:rsidP="0057679D">
      <w:pPr>
        <w:spacing w:after="0"/>
        <w:jc w:val="center"/>
        <w:rPr>
          <w:rFonts w:ascii="Times New Roman" w:hAnsi="Times New Roman" w:cs="Times New Roman"/>
          <w:b/>
          <w:sz w:val="28"/>
          <w:szCs w:val="28"/>
        </w:rPr>
      </w:pPr>
    </w:p>
    <w:p w14:paraId="3F7E7A20" w14:textId="77777777" w:rsidR="004A7B60" w:rsidRPr="00603204" w:rsidRDefault="004A7B60" w:rsidP="0057679D">
      <w:pPr>
        <w:spacing w:after="0"/>
        <w:jc w:val="center"/>
        <w:rPr>
          <w:rFonts w:ascii="Times New Roman" w:hAnsi="Times New Roman" w:cs="Times New Roman"/>
          <w:b/>
          <w:sz w:val="28"/>
          <w:szCs w:val="28"/>
        </w:rPr>
      </w:pPr>
    </w:p>
    <w:p w14:paraId="50C41220" w14:textId="77777777" w:rsidR="004A7B60" w:rsidRPr="00603204" w:rsidRDefault="004A7B60" w:rsidP="0057679D">
      <w:pPr>
        <w:spacing w:after="0"/>
        <w:jc w:val="center"/>
        <w:rPr>
          <w:rFonts w:ascii="Times New Roman" w:hAnsi="Times New Roman" w:cs="Times New Roman"/>
          <w:b/>
          <w:sz w:val="28"/>
          <w:szCs w:val="28"/>
        </w:rPr>
      </w:pPr>
    </w:p>
    <w:p w14:paraId="279541AA" w14:textId="77777777" w:rsidR="004A7B60" w:rsidRPr="00603204" w:rsidRDefault="004A7B60" w:rsidP="0057679D">
      <w:pPr>
        <w:spacing w:after="0"/>
        <w:jc w:val="center"/>
        <w:rPr>
          <w:rFonts w:ascii="Times New Roman" w:hAnsi="Times New Roman" w:cs="Times New Roman"/>
          <w:b/>
          <w:sz w:val="28"/>
          <w:szCs w:val="28"/>
        </w:rPr>
      </w:pPr>
    </w:p>
    <w:p w14:paraId="694D54C2" w14:textId="77777777" w:rsidR="004A7B60" w:rsidRPr="00603204" w:rsidRDefault="004A7B60" w:rsidP="0057679D">
      <w:pPr>
        <w:spacing w:after="0"/>
        <w:jc w:val="center"/>
        <w:rPr>
          <w:rFonts w:ascii="Times New Roman" w:hAnsi="Times New Roman" w:cs="Times New Roman"/>
          <w:b/>
          <w:sz w:val="28"/>
          <w:szCs w:val="28"/>
        </w:rPr>
      </w:pPr>
    </w:p>
    <w:p w14:paraId="23E59BCA" w14:textId="77777777" w:rsidR="004A7B60" w:rsidRPr="00603204" w:rsidRDefault="004A7B60" w:rsidP="0057679D">
      <w:pPr>
        <w:spacing w:after="0"/>
        <w:jc w:val="center"/>
        <w:rPr>
          <w:rFonts w:ascii="Times New Roman" w:hAnsi="Times New Roman" w:cs="Times New Roman"/>
          <w:b/>
          <w:sz w:val="28"/>
          <w:szCs w:val="28"/>
        </w:rPr>
      </w:pPr>
    </w:p>
    <w:p w14:paraId="258031AF" w14:textId="77777777" w:rsidR="00892AA3" w:rsidRPr="00603204" w:rsidRDefault="00892AA3" w:rsidP="0057679D">
      <w:pPr>
        <w:spacing w:after="0"/>
        <w:jc w:val="center"/>
        <w:rPr>
          <w:rFonts w:ascii="Times New Roman" w:hAnsi="Times New Roman" w:cs="Times New Roman"/>
          <w:b/>
          <w:sz w:val="28"/>
          <w:szCs w:val="28"/>
        </w:rPr>
      </w:pPr>
    </w:p>
    <w:p w14:paraId="33C543C8" w14:textId="77777777" w:rsidR="004A7B60" w:rsidRPr="00603204" w:rsidRDefault="004A7B60" w:rsidP="0057679D">
      <w:pPr>
        <w:spacing w:after="0"/>
        <w:jc w:val="center"/>
        <w:rPr>
          <w:rFonts w:ascii="Times New Roman" w:hAnsi="Times New Roman" w:cs="Times New Roman"/>
          <w:b/>
          <w:sz w:val="28"/>
          <w:szCs w:val="28"/>
        </w:rPr>
      </w:pPr>
    </w:p>
    <w:p w14:paraId="2EA9CD01" w14:textId="31C62A65" w:rsidR="004A7B60" w:rsidRPr="004A7B60" w:rsidRDefault="004A7B60" w:rsidP="0057679D">
      <w:pPr>
        <w:spacing w:after="0"/>
        <w:jc w:val="center"/>
        <w:rPr>
          <w:rFonts w:ascii="Times New Roman" w:hAnsi="Times New Roman" w:cs="Times New Roman"/>
          <w:b/>
          <w:sz w:val="28"/>
          <w:szCs w:val="28"/>
        </w:rPr>
      </w:pPr>
      <w:r>
        <w:rPr>
          <w:rFonts w:ascii="Times New Roman" w:hAnsi="Times New Roman" w:cs="Times New Roman"/>
          <w:b/>
          <w:sz w:val="28"/>
          <w:szCs w:val="28"/>
        </w:rPr>
        <w:t>Ижевск, 2026</w:t>
      </w:r>
    </w:p>
    <w:p w14:paraId="7A726C59" w14:textId="77777777" w:rsidR="004A7B60" w:rsidRPr="00603204" w:rsidRDefault="004A7B60" w:rsidP="0057679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РЕЦЕНЗИЯ</w:t>
      </w:r>
    </w:p>
    <w:p w14:paraId="12B38EB7" w14:textId="77777777" w:rsidR="004A7B60" w:rsidRPr="00603204" w:rsidRDefault="004A7B60" w:rsidP="0057679D">
      <w:pPr>
        <w:spacing w:after="0" w:line="240" w:lineRule="auto"/>
        <w:rPr>
          <w:rFonts w:ascii="Times New Roman" w:hAnsi="Times New Roman" w:cs="Times New Roman"/>
          <w:sz w:val="28"/>
          <w:szCs w:val="28"/>
        </w:rPr>
      </w:pPr>
    </w:p>
    <w:p w14:paraId="0D76CA0A" w14:textId="77777777" w:rsidR="004A7B60" w:rsidRPr="00603204" w:rsidRDefault="004A7B60" w:rsidP="0057679D">
      <w:pPr>
        <w:spacing w:after="0" w:line="240" w:lineRule="auto"/>
        <w:rPr>
          <w:rFonts w:ascii="Times New Roman" w:hAnsi="Times New Roman" w:cs="Times New Roman"/>
          <w:sz w:val="28"/>
          <w:szCs w:val="28"/>
        </w:rPr>
      </w:pPr>
      <w:r>
        <w:rPr>
          <w:rFonts w:ascii="Times New Roman" w:hAnsi="Times New Roman" w:cs="Times New Roman"/>
          <w:sz w:val="24"/>
          <w:szCs w:val="24"/>
        </w:rPr>
        <w:t>на курсовую работу</w:t>
      </w:r>
      <w:r>
        <w:rPr>
          <w:rFonts w:ascii="Times New Roman" w:hAnsi="Times New Roman" w:cs="Times New Roman"/>
          <w:sz w:val="28"/>
          <w:szCs w:val="28"/>
        </w:rPr>
        <w:t xml:space="preserve"> «_________</w:t>
        <w:tab/>
        <w:t>______________________________________________</w:t>
      </w:r>
    </w:p>
    <w:p w14:paraId="2131A705" w14:textId="77777777" w:rsidR="004A7B60" w:rsidRPr="00603204" w:rsidRDefault="004A7B60" w:rsidP="0057679D">
      <w:pPr>
        <w:spacing w:after="0" w:line="240" w:lineRule="auto"/>
        <w:rPr>
          <w:rFonts w:ascii="Times New Roman" w:hAnsi="Times New Roman" w:cs="Times New Roman"/>
          <w:sz w:val="28"/>
          <w:szCs w:val="28"/>
        </w:rPr>
      </w:pPr>
      <w:r>
        <w:rPr>
          <w:rFonts w:ascii="Times New Roman" w:hAnsi="Times New Roman" w:cs="Times New Roman"/>
          <w:sz w:val="28"/>
          <w:szCs w:val="28"/>
        </w:rPr>
        <w:t>___________________</w:t>
        <w:tab/>
        <w:t>___________________________________________________»,</w:t>
      </w:r>
    </w:p>
    <w:p w14:paraId="08E125F0" w14:textId="77777777" w:rsidR="004A7B60" w:rsidRPr="00603204" w:rsidRDefault="004A7B60" w:rsidP="0057679D">
      <w:pPr>
        <w:spacing w:after="0" w:line="240" w:lineRule="auto"/>
        <w:rPr>
          <w:rFonts w:ascii="Times New Roman" w:hAnsi="Times New Roman" w:cs="Times New Roman"/>
          <w:sz w:val="24"/>
          <w:szCs w:val="24"/>
          <w:vertAlign w:val="superscript"/>
        </w:rPr>
      </w:pPr>
      <w:r>
        <w:rPr>
          <w:rFonts w:ascii="Times New Roman" w:hAnsi="Times New Roman" w:cs="Times New Roman"/>
          <w:sz w:val="28"/>
          <w:szCs w:val="28"/>
        </w:rPr>
        <w:tab/>
        <w:tab/>
        <w:tab/>
        <w:tab/>
        <w:tab/>
        <w:tab/>
        <w:tab/>
      </w:r>
      <w:r>
        <w:rPr>
          <w:rFonts w:ascii="Times New Roman" w:hAnsi="Times New Roman" w:cs="Times New Roman"/>
          <w:sz w:val="24"/>
          <w:szCs w:val="24"/>
          <w:vertAlign w:val="superscript"/>
        </w:rPr>
        <w:t>(Тема курсовой работы)</w:t>
      </w:r>
    </w:p>
    <w:p w14:paraId="407927BA"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выполненную студентом ________________________________________, гр. __________________</w:t>
      </w:r>
    </w:p>
    <w:p w14:paraId="02F5E59D" w14:textId="77777777" w:rsidR="004A7B60" w:rsidRPr="00603204" w:rsidRDefault="004A7B60" w:rsidP="0057679D">
      <w:pPr>
        <w:spacing w:after="0" w:line="240" w:lineRule="auto"/>
        <w:rPr>
          <w:rFonts w:ascii="Times New Roman" w:hAnsi="Times New Roman" w:cs="Times New Roman"/>
          <w:sz w:val="24"/>
          <w:szCs w:val="24"/>
          <w:vertAlign w:val="superscript"/>
        </w:rPr>
      </w:pPr>
      <w:r>
        <w:rPr>
          <w:rFonts w:ascii="Times New Roman" w:hAnsi="Times New Roman" w:cs="Times New Roman"/>
          <w:sz w:val="28"/>
          <w:szCs w:val="28"/>
        </w:rPr>
        <w:tab/>
        <w:tab/>
        <w:tab/>
        <w:tab/>
        <w:tab/>
        <w:t xml:space="preserve">     </w:t>
      </w:r>
      <w:r>
        <w:rPr>
          <w:rFonts w:ascii="Times New Roman" w:hAnsi="Times New Roman" w:cs="Times New Roman"/>
          <w:sz w:val="24"/>
          <w:szCs w:val="24"/>
          <w:vertAlign w:val="superscript"/>
        </w:rPr>
        <w:t>(Фамилия, Имя, Отчество студента)</w:t>
      </w:r>
    </w:p>
    <w:p w14:paraId="2E765FC0"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обучающегося по специальности _______________________________________________________</w:t>
      </w:r>
    </w:p>
    <w:p w14:paraId="0E440692" w14:textId="77777777" w:rsidR="004A7B60" w:rsidRPr="00603204" w:rsidRDefault="004A7B60" w:rsidP="0057679D">
      <w:pPr>
        <w:spacing w:after="0" w:line="240" w:lineRule="auto"/>
        <w:rPr>
          <w:rFonts w:ascii="Times New Roman" w:hAnsi="Times New Roman" w:cs="Times New Roman"/>
          <w:sz w:val="24"/>
          <w:szCs w:val="24"/>
          <w:vertAlign w:val="superscript"/>
        </w:rPr>
      </w:pPr>
      <w:r>
        <w:rPr>
          <w:rFonts w:ascii="Times New Roman" w:hAnsi="Times New Roman" w:cs="Times New Roman"/>
          <w:sz w:val="28"/>
          <w:szCs w:val="28"/>
        </w:rPr>
        <w:tab/>
        <w:tab/>
        <w:tab/>
        <w:tab/>
        <w:tab/>
        <w:tab/>
        <w:tab/>
      </w:r>
      <w:r>
        <w:rPr>
          <w:rFonts w:ascii="Times New Roman" w:hAnsi="Times New Roman" w:cs="Times New Roman"/>
          <w:sz w:val="24"/>
          <w:szCs w:val="24"/>
          <w:vertAlign w:val="superscript"/>
        </w:rPr>
        <w:t>(Код и название специальности в соответствии с ФГОС)</w:t>
      </w:r>
    </w:p>
    <w:p w14:paraId="62BCD3E5" w14:textId="77777777" w:rsidR="004A7B60" w:rsidRPr="00603204" w:rsidRDefault="004A7B60" w:rsidP="0057679D">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vertAlign w:val="superscript"/>
        </w:rPr>
        <w:t>______________________________________________________________________________________________________________________________</w:t>
      </w:r>
    </w:p>
    <w:p w14:paraId="0119F5A0" w14:textId="77777777" w:rsidR="004A7B60" w:rsidRPr="00603204" w:rsidRDefault="004A7B60" w:rsidP="0057679D">
      <w:pPr>
        <w:spacing w:after="0" w:line="240" w:lineRule="auto"/>
        <w:rPr>
          <w:rFonts w:ascii="Times New Roman" w:hAnsi="Times New Roman" w:cs="Times New Roman"/>
          <w:sz w:val="24"/>
          <w:szCs w:val="24"/>
        </w:rPr>
      </w:pPr>
    </w:p>
    <w:p w14:paraId="5BF0B126" w14:textId="77777777" w:rsidR="004A7B60" w:rsidRPr="00603204" w:rsidRDefault="004A7B60" w:rsidP="0057679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p>
    <w:p w14:paraId="3BC8D739" w14:textId="77777777" w:rsidR="004A7B60" w:rsidRPr="00603204" w:rsidRDefault="004A7B60" w:rsidP="005767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Данная тема предусмотрена рабочей программой профессионального модуля_________________</w:t>
      </w:r>
    </w:p>
    <w:p w14:paraId="22F57189" w14:textId="77777777" w:rsidR="004A7B60" w:rsidRPr="00603204" w:rsidRDefault="004A7B60" w:rsidP="005767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14:paraId="3D1167B7" w14:textId="77777777" w:rsidR="004A7B60" w:rsidRPr="00603204" w:rsidRDefault="004A7B60" w:rsidP="005767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14:paraId="5FC4B43D" w14:textId="77777777" w:rsidR="004A7B60" w:rsidRPr="00603204" w:rsidRDefault="004A7B60" w:rsidP="005767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w:t>
      </w:r>
    </w:p>
    <w:p w14:paraId="1843836C" w14:textId="77777777" w:rsidR="004A7B60" w:rsidRPr="00603204" w:rsidRDefault="004A7B60" w:rsidP="0057679D">
      <w:pPr>
        <w:spacing w:after="0" w:line="240" w:lineRule="auto"/>
        <w:jc w:val="both"/>
        <w:rPr>
          <w:rFonts w:ascii="Times New Roman" w:hAnsi="Times New Roman" w:cs="Times New Roman"/>
          <w:sz w:val="24"/>
          <w:szCs w:val="24"/>
        </w:rPr>
      </w:pPr>
    </w:p>
    <w:p w14:paraId="711571FD" w14:textId="77777777" w:rsidR="004A7B60" w:rsidRPr="00603204" w:rsidRDefault="004A7B60" w:rsidP="0057679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Цель выполнения курсовой работы ________________, а именно ___________________________</w:t>
      </w:r>
    </w:p>
    <w:p w14:paraId="5EC2FA1C" w14:textId="77777777" w:rsidR="004A7B60" w:rsidRPr="00603204" w:rsidRDefault="004A7B60" w:rsidP="0057679D">
      <w:pPr>
        <w:spacing w:after="0" w:line="240" w:lineRule="auto"/>
        <w:jc w:val="both"/>
        <w:rPr>
          <w:rFonts w:ascii="Times New Roman" w:hAnsi="Times New Roman" w:cs="Times New Roman"/>
          <w:sz w:val="24"/>
          <w:szCs w:val="24"/>
          <w:vertAlign w:val="superscript"/>
        </w:rPr>
      </w:pPr>
      <w:r>
        <w:rPr>
          <w:rFonts w:ascii="Times New Roman" w:hAnsi="Times New Roman" w:cs="Times New Roman"/>
          <w:sz w:val="24"/>
          <w:szCs w:val="24"/>
          <w:vertAlign w:val="superscript"/>
        </w:rPr>
        <w:tab/>
        <w:tab/>
        <w:tab/>
        <w:tab/>
        <w:tab/>
        <w:t xml:space="preserve">        (достигнута, не достигнута)</w:t>
      </w:r>
    </w:p>
    <w:p w14:paraId="7901E01B" w14:textId="77777777" w:rsidR="004A7B60" w:rsidRPr="00603204" w:rsidRDefault="004A7B60" w:rsidP="0057679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________________________________________________________________________</w:t>
      </w:r>
    </w:p>
    <w:p w14:paraId="57FF6724" w14:textId="77777777" w:rsidR="004A7B60" w:rsidRPr="00603204" w:rsidRDefault="004A7B60" w:rsidP="0057679D">
      <w:pPr>
        <w:spacing w:after="0" w:line="240" w:lineRule="auto"/>
        <w:rPr>
          <w:rFonts w:ascii="Times New Roman" w:hAnsi="Times New Roman" w:cs="Times New Roman"/>
          <w:sz w:val="28"/>
          <w:szCs w:val="28"/>
        </w:rPr>
      </w:pPr>
      <w:r>
        <w:rPr>
          <w:rFonts w:ascii="Times New Roman" w:hAnsi="Times New Roman" w:cs="Times New Roman"/>
          <w:sz w:val="28"/>
          <w:szCs w:val="28"/>
        </w:rPr>
        <w:tab/>
      </w:r>
    </w:p>
    <w:p w14:paraId="7C24A950" w14:textId="77777777" w:rsidR="004A7B60" w:rsidRPr="00603204" w:rsidRDefault="004A7B60" w:rsidP="0057679D">
      <w:pPr>
        <w:spacing w:after="0" w:line="240" w:lineRule="auto"/>
        <w:rPr>
          <w:rFonts w:ascii="Times New Roman" w:hAnsi="Times New Roman" w:cs="Times New Roman"/>
          <w:sz w:val="28"/>
          <w:szCs w:val="28"/>
        </w:rPr>
      </w:pPr>
      <w:r>
        <w:rPr>
          <w:rFonts w:ascii="Times New Roman" w:hAnsi="Times New Roman" w:cs="Times New Roman"/>
          <w:sz w:val="24"/>
          <w:szCs w:val="24"/>
        </w:rPr>
        <w:t>В первом разделе даны</w:t>
      </w:r>
      <w:r>
        <w:rPr>
          <w:rFonts w:ascii="Times New Roman" w:hAnsi="Times New Roman" w:cs="Times New Roman"/>
          <w:sz w:val="28"/>
          <w:szCs w:val="28"/>
        </w:rPr>
        <w:t xml:space="preserve"> _______________________________________________________ ________________________________________________________________________</w:t>
      </w:r>
    </w:p>
    <w:p w14:paraId="25806F14" w14:textId="77777777" w:rsidR="004A7B60" w:rsidRPr="00603204" w:rsidRDefault="004A7B60" w:rsidP="0057679D">
      <w:pPr>
        <w:spacing w:after="0" w:line="240" w:lineRule="auto"/>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w:t>
      </w:r>
    </w:p>
    <w:p w14:paraId="4B322669" w14:textId="77777777" w:rsidR="004A7B60" w:rsidRPr="00603204" w:rsidRDefault="004A7B60" w:rsidP="0057679D">
      <w:pPr>
        <w:spacing w:after="0" w:line="240" w:lineRule="auto"/>
        <w:rPr>
          <w:rFonts w:ascii="Times New Roman" w:hAnsi="Times New Roman" w:cs="Times New Roman"/>
          <w:sz w:val="28"/>
          <w:szCs w:val="28"/>
        </w:rPr>
      </w:pPr>
      <w:r>
        <w:rPr>
          <w:rFonts w:ascii="Times New Roman" w:hAnsi="Times New Roman" w:cs="Times New Roman"/>
          <w:sz w:val="28"/>
          <w:szCs w:val="28"/>
        </w:rPr>
        <w:tab/>
      </w:r>
    </w:p>
    <w:p w14:paraId="5DF8634F"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w:t>
      </w:r>
    </w:p>
    <w:p w14:paraId="1D06AD63"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243660B8"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Практическая значимость курсовой работы _______________________________________________</w:t>
      </w:r>
    </w:p>
    <w:p w14:paraId="55293DB2"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14:paraId="2A30C11D"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2B6D3B25" w14:textId="77777777" w:rsidR="004A7B60" w:rsidRPr="00603204" w:rsidRDefault="004A7B60" w:rsidP="0057679D">
      <w:pPr>
        <w:spacing w:after="0" w:line="240" w:lineRule="auto"/>
        <w:rPr>
          <w:rFonts w:ascii="Times New Roman" w:hAnsi="Times New Roman" w:cs="Times New Roman"/>
          <w:sz w:val="24"/>
          <w:szCs w:val="24"/>
        </w:rPr>
      </w:pPr>
      <w:r>
        <w:rPr>
          <w:rFonts w:ascii="Times New Roman" w:hAnsi="Times New Roman" w:cs="Times New Roman"/>
          <w:sz w:val="24"/>
          <w:szCs w:val="24"/>
        </w:rPr>
        <w:t>Курсовая квалификационная работа заслуживает оценки ____________________________________</w:t>
      </w:r>
    </w:p>
    <w:p w14:paraId="1882CA78" w14:textId="77777777" w:rsidR="004A7B60" w:rsidRPr="00603204" w:rsidRDefault="004A7B60" w:rsidP="0057679D">
      <w:pPr>
        <w:spacing w:after="0" w:line="240" w:lineRule="auto"/>
        <w:rPr>
          <w:rFonts w:ascii="Times New Roman" w:hAnsi="Times New Roman" w:cs="Times New Roman"/>
          <w:sz w:val="24"/>
          <w:szCs w:val="24"/>
        </w:rPr>
      </w:pPr>
    </w:p>
    <w:p w14:paraId="6C9E10C4" w14:textId="77777777" w:rsidR="004A7B60" w:rsidRPr="00603204" w:rsidRDefault="004A7B60" w:rsidP="0057679D">
      <w:pPr>
        <w:spacing w:after="0" w:line="240" w:lineRule="auto"/>
        <w:rPr>
          <w:rFonts w:ascii="Times New Roman" w:hAnsi="Times New Roman" w:cs="Times New Roman"/>
          <w:sz w:val="24"/>
          <w:szCs w:val="24"/>
        </w:rPr>
      </w:pPr>
    </w:p>
    <w:p w14:paraId="06F631BB" w14:textId="77777777" w:rsidR="004A7B60" w:rsidRPr="00603204" w:rsidRDefault="004A7B60" w:rsidP="0057679D">
      <w:pPr>
        <w:spacing w:after="0" w:line="240" w:lineRule="auto"/>
        <w:rPr>
          <w:rFonts w:ascii="Times New Roman" w:hAnsi="Times New Roman" w:cs="Times New Roman"/>
          <w:sz w:val="28"/>
          <w:szCs w:val="28"/>
        </w:rPr>
      </w:pPr>
    </w:p>
    <w:p w14:paraId="2DDE9698" w14:textId="77777777" w:rsidR="004A7B60" w:rsidRPr="00603204" w:rsidRDefault="004A7B60" w:rsidP="0057679D">
      <w:pPr>
        <w:spacing w:after="0" w:line="240" w:lineRule="auto"/>
        <w:rPr>
          <w:rFonts w:ascii="Times New Roman" w:hAnsi="Times New Roman" w:cs="Times New Roman"/>
          <w:sz w:val="28"/>
          <w:szCs w:val="28"/>
        </w:rPr>
      </w:pPr>
    </w:p>
    <w:p w14:paraId="4F441FE2" w14:textId="77777777" w:rsidR="004A7B60" w:rsidRPr="00603204" w:rsidRDefault="004A7B60" w:rsidP="0057679D">
      <w:pPr>
        <w:spacing w:after="0" w:line="240" w:lineRule="auto"/>
        <w:rPr>
          <w:rFonts w:ascii="Times New Roman" w:hAnsi="Times New Roman" w:cs="Times New Roman"/>
          <w:sz w:val="28"/>
          <w:szCs w:val="28"/>
        </w:rPr>
      </w:pPr>
    </w:p>
    <w:p w14:paraId="0387F2B4" w14:textId="77777777" w:rsidR="004A7B60" w:rsidRPr="00603204" w:rsidRDefault="004A7B60" w:rsidP="0057679D">
      <w:pPr>
        <w:spacing w:after="0" w:line="240" w:lineRule="auto"/>
        <w:rPr>
          <w:rFonts w:ascii="Times New Roman" w:hAnsi="Times New Roman" w:cs="Times New Roman"/>
          <w:sz w:val="28"/>
          <w:szCs w:val="28"/>
        </w:rPr>
      </w:pPr>
    </w:p>
    <w:p w14:paraId="11768F74" w14:textId="77777777" w:rsidR="004A7B60" w:rsidRPr="00603204" w:rsidRDefault="004A7B60" w:rsidP="0057679D">
      <w:pPr>
        <w:spacing w:after="0" w:line="240" w:lineRule="auto"/>
        <w:rPr>
          <w:rFonts w:ascii="Times New Roman" w:hAnsi="Times New Roman" w:cs="Times New Roman"/>
          <w:sz w:val="28"/>
          <w:szCs w:val="28"/>
        </w:rPr>
      </w:pPr>
    </w:p>
    <w:p w14:paraId="0C6A0121" w14:textId="32B7677F" w:rsidR="004A7B60" w:rsidRPr="00603204" w:rsidRDefault="004A7B60" w:rsidP="0057679D">
      <w:pPr>
        <w:spacing w:after="0" w:line="240" w:lineRule="auto"/>
        <w:rPr>
          <w:rFonts w:ascii="Times New Roman" w:hAnsi="Times New Roman" w:cs="Times New Roman"/>
          <w:sz w:val="28"/>
          <w:szCs w:val="28"/>
        </w:rPr>
      </w:pPr>
      <w:r>
        <w:rPr>
          <w:rFonts w:ascii="Times New Roman" w:hAnsi="Times New Roman" w:cs="Times New Roman"/>
          <w:sz w:val="24"/>
          <w:szCs w:val="24"/>
        </w:rPr>
        <w:t>Руководитель курсовой работы</w:t>
      </w:r>
      <w:r>
        <w:rPr>
          <w:rFonts w:ascii="Times New Roman" w:hAnsi="Times New Roman" w:cs="Times New Roman"/>
          <w:sz w:val="28"/>
          <w:szCs w:val="28"/>
        </w:rPr>
        <w:t xml:space="preserve"> ____________________________________________</w:t>
      </w:r>
    </w:p>
    <w:p w14:paraId="59B9F400" w14:textId="77777777" w:rsidR="004A7B60" w:rsidRPr="00603204" w:rsidRDefault="004A7B60" w:rsidP="0057679D">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vertAlign w:val="superscript"/>
        </w:rPr>
        <w:tab/>
        <w:tab/>
        <w:tab/>
        <w:tab/>
        <w:tab/>
        <w:tab/>
        <w:tab/>
        <w:t>(Подпись рецензента с указанием места работы и должности)</w:t>
      </w:r>
    </w:p>
    <w:p w14:paraId="006D3F04" w14:textId="77777777" w:rsidR="00EE3E60" w:rsidRPr="00603204" w:rsidRDefault="00EE3E60" w:rsidP="0057679D">
      <w:pPr>
        <w:spacing w:after="0"/>
        <w:rPr>
          <w:rFonts w:ascii="Times New Roman" w:hAnsi="Times New Roman" w:cs="Times New Roman"/>
        </w:rPr>
      </w:pPr>
    </w:p>
    <w:p w14:paraId="565F0781" w14:textId="77777777" w:rsidR="00701FE7" w:rsidRPr="00603204" w:rsidRDefault="00701FE7" w:rsidP="0057679D">
      <w:pPr>
        <w:spacing w:after="0"/>
        <w:rPr>
          <w:rFonts w:ascii="Times New Roman" w:hAnsi="Times New Roman" w:cs="Times New Roman"/>
        </w:rPr>
      </w:pPr>
    </w:p>
    <w:p w14:paraId="6F14F8D1" w14:textId="77777777" w:rsidR="00701FE7" w:rsidRDefault="00701FE7" w:rsidP="0057679D">
      <w:pPr>
        <w:spacing w:after="0"/>
        <w:rPr>
          <w:rFonts w:ascii="Times New Roman" w:hAnsi="Times New Roman" w:cs="Times New Roman"/>
        </w:rPr>
      </w:pPr>
    </w:p>
    <w:p w14:paraId="6BCD8428" w14:textId="77777777" w:rsidR="0066560F" w:rsidRPr="0066560F" w:rsidRDefault="0066560F" w:rsidP="0057679D">
      <w:pPr>
        <w:spacing w:after="0"/>
        <w:rPr>
          <w:rFonts w:ascii="Times New Roman" w:hAnsi="Times New Roman" w:cs="Times New Roman"/>
          <w:sz w:val="24"/>
          <w:szCs w:val="24"/>
        </w:rPr>
      </w:pPr>
    </w:p>
    <w:p w14:paraId="1D3ACBFB" w14:textId="1E8FD4B3" w:rsidR="0066560F" w:rsidRPr="0066560F" w:rsidRDefault="0066560F" w:rsidP="0066560F">
      <w:pPr>
        <w:spacing w:after="0"/>
        <w:jc w:val="center"/>
        <w:rPr>
          <w:rFonts w:ascii="Times New Roman" w:hAnsi="Times New Roman" w:cs="Times New Roman"/>
          <w:b/>
          <w:bCs/>
          <w:sz w:val="24"/>
          <w:szCs w:val="24"/>
        </w:rPr>
      </w:pPr>
      <w:r>
        <w:rPr>
          <w:rFonts w:ascii="Times New Roman" w:hAnsi="Times New Roman" w:cs="Times New Roman"/>
          <w:b/>
          <w:bCs/>
          <w:sz w:val="24"/>
          <w:szCs w:val="24"/>
        </w:rPr>
        <w:lastRenderedPageBreak/>
        <w:t>Содержание</w:t>
      </w:r>
    </w:p>
    <w:p w14:paraId="0B2EB2B6" w14:textId="77777777" w:rsidR="00D14382" w:rsidRPr="00A65B2E" w:rsidRDefault="00D14382" w:rsidP="00A65B2E">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Введение</w:t>
      </w:r>
    </w:p>
    <w:p w14:paraId="17C97993" w14:textId="03ABB8C0" w:rsidR="00D14382" w:rsidRPr="00A65B2E" w:rsidRDefault="00D14382" w:rsidP="00A65B2E">
      <w:pPr>
        <w:spacing w:after="0" w:line="360" w:lineRule="auto"/>
        <w:ind w:left="708" w:hanging="708"/>
        <w:jc w:val="both"/>
        <w:rPr>
          <w:rFonts w:ascii="Times New Roman" w:hAnsi="Times New Roman" w:cs="Times New Roman"/>
          <w:sz w:val="28"/>
          <w:szCs w:val="28"/>
        </w:rPr>
      </w:pPr>
      <w:r>
        <w:rPr>
          <w:rFonts w:ascii="Times New Roman" w:hAnsi="Times New Roman" w:cs="Times New Roman"/>
          <w:sz w:val="28"/>
          <w:szCs w:val="28"/>
        </w:rPr>
        <w:t>1. Теоретические основы сопровождения информационной системы кинотеатра</w:t>
      </w:r>
    </w:p>
    <w:p w14:paraId="5456F518" w14:textId="77777777" w:rsidR="00D14382" w:rsidRPr="00A65B2E" w:rsidRDefault="00D14382" w:rsidP="00A65B2E">
      <w:pPr>
        <w:spacing w:after="0" w:line="360" w:lineRule="auto"/>
        <w:ind w:left="708" w:hanging="708"/>
        <w:jc w:val="both"/>
        <w:rPr>
          <w:rFonts w:ascii="Times New Roman" w:hAnsi="Times New Roman" w:cs="Times New Roman"/>
          <w:sz w:val="28"/>
          <w:szCs w:val="28"/>
        </w:rPr>
      </w:pPr>
      <w:r>
        <w:rPr>
          <w:rFonts w:ascii="Times New Roman" w:hAnsi="Times New Roman" w:cs="Times New Roman"/>
          <w:sz w:val="28"/>
          <w:szCs w:val="28"/>
        </w:rPr>
        <w:t xml:space="preserve">1.1. Понятие и виды сопровождения информационных систем </w:t>
      </w:r>
    </w:p>
    <w:p w14:paraId="1917B0A3"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1.2. Роль информационных систем в управлении кинотеатром </w:t>
      </w:r>
    </w:p>
    <w:p w14:paraId="7F1A77DC"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1.3. Нормативно</w:t>
        <w:noBreakHyphen/>
        <w:t>правовая и методическая база сопровождения информационных систем</w:t>
      </w:r>
    </w:p>
    <w:p w14:paraId="2254FB57"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1.4. Типовые архитектуры и функциональные подсистемы информационных систем кинотеатра</w:t>
      </w:r>
    </w:p>
    <w:p w14:paraId="3876605D" w14:textId="77777777" w:rsidR="00A65B2E"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2. Анализ действующей информационной системы и организации её сопровождения в кинотеатре </w:t>
      </w:r>
    </w:p>
    <w:p w14:paraId="09788183" w14:textId="50F7409B"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2.1. Краткая организационно</w:t>
        <w:noBreakHyphen/>
        <w:t>экономическая характеристика кинотеатра</w:t>
      </w:r>
    </w:p>
    <w:p w14:paraId="211FD941"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2.2. Описание используемой информационной системы кинотеатра</w:t>
      </w:r>
    </w:p>
    <w:p w14:paraId="3BE77FA7"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2.3. Текущая схема сопровождения информационной системы </w:t>
      </w:r>
    </w:p>
    <w:p w14:paraId="5CA8D97A"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2.4. Выявление проблем, инцидентов и рисков в процессе сопровождения</w:t>
      </w:r>
    </w:p>
    <w:p w14:paraId="67380EE8"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 Оценка влияния качества сопровождения на результаты деятельности кинотеатра</w:t>
      </w:r>
    </w:p>
    <w:p w14:paraId="55518980"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Совершенствование процесса сопровождения информационной системы кинотеатра</w:t>
      </w:r>
    </w:p>
    <w:p w14:paraId="7230A401"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3.1. Формирование требований к целевой модели сопровождения</w:t>
      </w:r>
    </w:p>
    <w:p w14:paraId="4FEBFD2F" w14:textId="2273FA42"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3.2. Предложение по оптимизации процессов сопровождения</w:t>
      </w:r>
    </w:p>
    <w:p w14:paraId="491AD1CC"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3.3. Разработка рекомендаций по повышению надежности и отказоустойчивости системы</w:t>
      </w:r>
    </w:p>
    <w:p w14:paraId="0BA785CD" w14:textId="77777777" w:rsidR="00D14382" w:rsidRPr="00A65B2E" w:rsidRDefault="00D14382" w:rsidP="00A65B2E">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3.4. Оценка предполагаемой эффективности предлагаемых мероприятий</w:t>
      </w:r>
    </w:p>
    <w:p w14:paraId="797D945C" w14:textId="77777777" w:rsidR="00D14382" w:rsidRPr="00A65B2E" w:rsidRDefault="00D14382" w:rsidP="00A65B2E">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Заключение</w:t>
      </w:r>
    </w:p>
    <w:p w14:paraId="754DB0F4" w14:textId="77777777" w:rsidR="00D14382" w:rsidRPr="00A65B2E" w:rsidRDefault="00D14382" w:rsidP="00A65B2E">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Список использованных источников</w:t>
      </w:r>
    </w:p>
    <w:p w14:paraId="462A22FC" w14:textId="61B19929" w:rsidR="0066560F"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Приложения</w:t>
      </w:r>
    </w:p>
    <w:p w14:paraId="12BE82D3" w14:textId="77777777" w:rsidR="0066560F" w:rsidRPr="00A65B2E" w:rsidRDefault="0066560F" w:rsidP="00A65B2E">
      <w:pPr>
        <w:spacing w:after="0" w:line="360" w:lineRule="auto"/>
        <w:jc w:val="both"/>
        <w:rPr>
          <w:rFonts w:ascii="Times New Roman" w:hAnsi="Times New Roman" w:cs="Times New Roman"/>
          <w:sz w:val="28"/>
          <w:szCs w:val="28"/>
        </w:rPr>
      </w:pPr>
    </w:p>
    <w:p w14:paraId="6D217A69" w14:textId="77777777" w:rsidR="0066560F" w:rsidRPr="00A65B2E" w:rsidRDefault="0066560F" w:rsidP="00A65B2E">
      <w:pPr>
        <w:spacing w:after="0" w:line="360" w:lineRule="auto"/>
        <w:jc w:val="both"/>
        <w:rPr>
          <w:rFonts w:ascii="Times New Roman" w:hAnsi="Times New Roman" w:cs="Times New Roman"/>
          <w:sz w:val="28"/>
          <w:szCs w:val="28"/>
        </w:rPr>
      </w:pPr>
    </w:p>
    <w:p w14:paraId="2517FAB8" w14:textId="77777777" w:rsidR="0066560F" w:rsidRPr="00A65B2E" w:rsidRDefault="0066560F" w:rsidP="00A65B2E">
      <w:pPr>
        <w:spacing w:after="0" w:line="360" w:lineRule="auto"/>
        <w:jc w:val="both"/>
        <w:rPr>
          <w:rFonts w:ascii="Times New Roman" w:hAnsi="Times New Roman" w:cs="Times New Roman"/>
          <w:sz w:val="28"/>
          <w:szCs w:val="28"/>
        </w:rPr>
      </w:pPr>
    </w:p>
    <w:p w14:paraId="4EAE9A80" w14:textId="77777777" w:rsidR="0066560F" w:rsidRPr="00A65B2E" w:rsidRDefault="0066560F" w:rsidP="00A65B2E">
      <w:pPr>
        <w:spacing w:after="0" w:line="360" w:lineRule="auto"/>
        <w:jc w:val="both"/>
        <w:rPr>
          <w:rFonts w:ascii="Times New Roman" w:hAnsi="Times New Roman" w:cs="Times New Roman"/>
          <w:sz w:val="28"/>
          <w:szCs w:val="28"/>
        </w:rPr>
      </w:pPr>
    </w:p>
    <w:p w14:paraId="2EA48FAE" w14:textId="77777777" w:rsidR="0066560F" w:rsidRPr="00A65B2E" w:rsidRDefault="0066560F" w:rsidP="00A65B2E">
      <w:pPr>
        <w:spacing w:after="0" w:line="360" w:lineRule="auto"/>
        <w:jc w:val="both"/>
        <w:rPr>
          <w:rFonts w:ascii="Times New Roman" w:hAnsi="Times New Roman" w:cs="Times New Roman"/>
          <w:sz w:val="28"/>
          <w:szCs w:val="28"/>
        </w:rPr>
      </w:pPr>
    </w:p>
    <w:p>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Введение</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условиях цифровой трансформации всех отраслей экономики кинотеатральный бизнес активно интегрирует передовые информационные технологии. Современный кинотеатр — это не просто место просмотра фильмов, а комплексный сервис, предоставляющий услуги онлайн-бронирования, программы лояльности, продажу сопутствующих товаров и управление цифровым контентом. Эффективная работа такого предприятия невозможна без надёжной информационной системы, автоматизирующей ключевые бизнес-процессы: кассовые операции, управление расписанием сеансов, складской учёт, CRM и аналитику. Внедрение системы является лишь начальным этапом — основная стоимость владения и ключевой фактор успешной эксплуатации на протяжении всего жизненного цикла приходится на её сопровождение.</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Актуальность и значимость исследования обусловлены несколькими факторами. Во-первых, высокая динамика рынка развлечений и изменчивость потребительских предпочтений требуют от системы гибкости и постоянной адаптации. Во-вторых, сбои в работе системы в часы пиковой нагрузки — вечером и в выходные дни — ведут к прямым финансовым потерям и снижению лояльности аудитории. В-третьих, кинотеатры обязаны обеспечивать корректную работу онлайн-касс в соответствии с требованиями 54-ФЗ, а также интеграцию с агрегаторами билетов и системами цифрового кинопроката (DCP), что накладывает особые требования на сопровождение ИС.</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Проблема исследования заключается в существующем противоречии между потенциальными возможностями, которые современная информационная система предоставляет кинотеатральному бизнесу для повышения эффективности, и реальными практиками её сопровождения, которые зачастую носят реактивный, а не проактивный характер, что ограничивает извлекаемую бизнес-ценность и возврат на инвестиции.</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Цель: разработать практические рекомендации по оптимизации процесса сопровождения информационной системы кинотеатра, направленные на повышение надёжности, полезности и общей эффективности работы.</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Объект: информационная система кинотеатра для управления процессами.</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Предмет: процесс сопровождения информационной системы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Для достижения цели поставлены следующие задачи:</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проанализировать теоретические основы сопровождения информационных систем в сфере услуг и развлечений;</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выявить типичные проблемы и риски в процессе сопровождения ИС кинотеатра;</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изучить типовую архитектуру и функциональные подсистемы информационных систем кинотеатра;</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разработать рекомендации по улучшению сопровождения ИС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Гипотеза исследования предполагает, что внедрение систематического сопровождения информационной системы с использованием современных методик позволит снизить время недоступности системы на 30–40% и повысить общую эффективность работы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Методы исследования: в работе используются общенаучные подходы и специализированные методы из области информатики и IT-сервисного менеджмента: системный анализ, сравнительный анализ, изучение технической документации и лучших практик ITSM.</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Новизна курсовой работы заключается в адаптации общих принципов IT-сервис-менеджмента и сопровождения информационных систем к специфическим условиям кинотеатрального бизнеса, характеризующегося сезонностью, зависимостью от расписания сеансов и требованиями к интеграции с федеральными системами учёта билетов. Практическая ценность работы состоит в разработанных структурированных рекомендациях, которые могут быть использованы руководством и IT-специалистами кинотеатров для аудита и улучшения существующих процессов поддержки информационных систем.</w:t>
      </w:r>
    </w:p>
    <w:p>
      <w:pPr>
        <w:spacing w:after="0" w:line="360" w:lineRule="auto"/>
        <w:rPr>
          <w:rFonts w:ascii="Times New Roman" w:hAnsi="Times New Roman" w:cs="Times New Roman"/>
          <w:sz w:val="28"/>
          <w:szCs w:val="28"/>
        </w:rPr>
      </w:pPr>
    </w:p>
    <w:p>
      <w:pPr>
        <w:spacing w:after="0"/>
        <w:rPr>
          <w:rFonts w:ascii="Times New Roman" w:hAnsi="Times New Roman" w:cs="Times New Roman"/>
          <w:sz w:val="28"/>
          <w:szCs w:val="28"/>
        </w:rPr>
      </w:pPr>
      <w:r>
        <w:rPr>
          <w:rFonts w:ascii="Times New Roman" w:hAnsi="Times New Roman" w:cs="Times New Roman"/>
          <w:sz w:val="28"/>
          <w:szCs w:val="28"/>
        </w:rPr>
        <w:br w:type="page"/>
      </w:r>
    </w:p>
    <w:p>
      <w:pPr>
        <w:spacing w:after="0" w:line="360" w:lineRule="auto"/>
        <w:rPr>
          <w:rFonts w:ascii="Times New Roman" w:hAnsi="Times New Roman" w:cs="Times New Roman"/>
          <w:b/>
          <w:sz w:val="28"/>
          <w:szCs w:val="28"/>
        </w:rPr>
      </w:pPr>
      <w:r>
        <w:rPr>
          <w:rFonts w:ascii="Times New Roman" w:hAnsi="Times New Roman" w:cs="Times New Roman"/>
          <w:b/>
          <w:sz w:val="28"/>
          <w:szCs w:val="28"/>
        </w:rPr>
        <w:t>1. Теоретические основы сопровождения информационных систем в кинотеатральном бизнесе</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1.1. Понятие и виды сопровождения информационных систем</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Информационная система кинотеатра — это комплекс программных средств, баз данных, оборудования и регламентов, который автоматизирует ключевые операции предприятия сферы развлечений: оформление и продажу билетов, управление расписанием сеансов, контроль запасов, денежные расчёты, работу с посетителями и партнёрами. В ходе повседневной работы такая система нуждается в регулярной поддержке и совершенствовании, которые осуществляются через её сопровождение.</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Сопровождение информационных систем представляет собой совокупность организационных, технических и методических действий, направленных на сохранение работоспособности, стабильности и соответствия программного продукта текущим потребностям бизнеса и меняющимся условиям. Применительно к кинотеатру сопровождение не ограничивается устранением поломок: оно включает регулярную адаптацию под обновление репертуара, изменение ценовой политики, сезонные акции, новые форматы показа и требования законодательства.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Согласно стандарту ISO/IEC 14764, выделяют четыре основных вида сопровождения программного обеспечения. Корректирующее сопровождение направлено на устранение выявленных ошибок и сбоев, которые нарушают штатную работу системы. Адаптивное сопровождение обеспечивает приведение системы в соответствие с изменениями внешней среды: обновлениями операционных систем, новыми форматами фискальных данных или требованиями агрегаторов билетов. Совершенствующее сопровождение предполагает расширение функциональности системы по запросу бизнеса — например, добавление нового модуля онлайн-бронирования или системы персональных рекомендаций. Профилактическое сопровождение включает регламентные работы по предупреждению будущих сбоев: оптимизацию базы данных, резервное копирование, обновление антивирусных баз.</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Особое место занимает информационно-методическое сопровождение, охватывающее обучение сотрудников, консультирование, подготовку и обновление инструкций, регламентов и пользовательских руководств. Для кинотеатрального бизнеса этот вид поддержки критически важен ввиду высокой текучести кадров среди кассиров и администраторов, а также постоянного появления новых функций в системе.</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1.2. Роль информационных систем в управлении кинотеатром</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Современная информационная система выступает центральным элементом управления кинотеатром, обеспечивая оперативный доступ руководства к точным и актуальным данным о работе предприятия. Она объединяет процессы в кассовом зале, в кинобуфете, на складе, в бухгалтерии и службе онлайн-продаж, создавая единую картину деятельности.</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Во-первых, система автоматизирует операционную деятельность: продажу и возврат билетов, печать чеков, управление рассадкой в зале, передачу заказов в буфет. Благодаря этому сокращается время обслуживания, уменьшается количество ошибок и повышается удовлетворённость клиентов, что напрямую влияет на выручку.</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Во-вторых, информационная система эффективно управляет ресурсами. Модуль складского учёта позволяет отслеживать остатки товаров в буфете и сувенирной лавке, контролировать сроки хранения, планировать закупки и выявлять расхождения с нормами расхода. Это помогает минимизировать потери и оптимизировать затраты.</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В-третьих, система формирует управленческую отчётность и аналитику. Руководитель получает данные о выручке по залам и сеансам, структуре продаж, загрузке залов, популярности фильмов и сопутствующих товаров, динамике трафика и результатах рекламных акций. На основе этих показателей принимаются обоснованные решения по корректировке расписания, цен, акций и кадровой политики.</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Кроме того, система служит инструментом взаимодействия с гостями: хранит базу постоянных клиентов, поддерживает программы лояльности, обеспечивает онлайн-бронирование через сайт и мобильное приложение. Таким образом, её роль выходит далеко за рамки простого учёта и приобретает стратегическое значение для развития бизнеса.</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1.3. Нормативно-правовая и методическая база сопровождения информационных систем</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Организация сопровождения информационных систем в кинотеатральном бизнесе осуществляется в строгом соответствии с законодательством Российской Федерации и методическими рекомендациями по информационной безопасности и IT-сервис-менеджменту.</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Основополагающими нормативными документами являются:</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Конституция Российской Федерации, устанавливающая общие принципы защиты персональных данных и неприкосновенности частной жизни;</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Федеральный закон от 27.07.2006 № 152-ФЗ «О персональных данных», регулирующий сбор, хранение и защиту информации о клиентах (программы лояльности, контактные данные) и сотрудниках;</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Федеральный закон от 22.05.2003 № 54-ФЗ «О применении контрольно-кассовой техники», обязывающий обеспечивать корректную работу фискальных регистраторов и передачу данных оператору фискальных данных (ОФД).</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При эксплуатации интегрированных систем цифрового кинопоказа обязательно соблюдение требований к защите авторских прав на контент в соответствии с Гражданским кодексом Российской Федерации (часть четвёртая). Это требует постоянного контроля корректной работы DRM-модулей и шифрования в рамках сопровождения.</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Методической основой служат учебные пособия и научные труды по теории информационных систем, надёжности программного обеспечения и управлению информационными технологиями. При организации сопровождения целесообразно опираться на положения этих изданий, а также на лучшие практики ITIL, адаптированные к особенностям кинотеатра как предприятия с выраженной сезонностью и жёсткими временными ограничениями (расписание сеансов).</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Внутри организации методическая база закрепляется внутренними документами: регламентами эксплуатации системы, инструкциями для пользователей, политикой информационной безопасности, правилами резервного копирования и восстановления данных. Регулярное обновление этих документов является обязательной частью сопровождения.</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1.4. Типовые архитектуры и функциональные подсистемы информационных систем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Архитектура информационной системы определяет принципы взаимодействия клиентских устройств, серверной части и базы данных.</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Клиент-серверная архитектура предполагает размещение базы данных и основной логики на центральном сервере, а рабочие места кассиров и администраторов подключаются по локальной сети. Она обеспечивает централизованное хранение данных и простоту администрирования, однако требует стабильной внутренней инфраструктуры. В трёхзвенном варианте вводится дополнительный прикладной сервер, который обрабатывает запросы и взаимодействует с базой данных, повышая масштабируемость системы.</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Облачная архитектура переносит серверную часть и базу данных на мощности провайдера, а доступ к системе осуществляется через интернет. Главные преимущества — отсутствие затрат на собственное оборудование, автоматические обновления и профессиональное сопровождение со стороны поставщика. Именно облачные решения становятся наиболее распространёнными для небольших и средних кинотеатров.</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Типовая функциональная структура информационной системы кинотеатра включает следующие подсистемы:</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управление расписанием и репертуаром — формирование и публикация расписания сеансов, управление залами и форматами показа;</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продажа билетов и кассовые операции — онлайн-продажа, кассовое обслуживание, резервирование мест, возвраты, интеграция с ОФД;</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складской учёт и управление буфетом — контроль поступлений, списаний, остатков и заявок поставщикам;</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финансово-учётная подсистема — фиксация доходов, расходов, расчётов с контрагентами и отчётность;</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управление персоналом — учёт рабочего времени, планирование графиков, анализ эффективности сотрудников;</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аналитическая подсистема — построение отчётов по выручке, загрузке залов, популярности фильмов и товаров буфета;</w:t>
      </w:r>
    </w:p>
    <w:p>
      <w:pPr>
        <w:spacing w:after="0" w:line="360" w:lineRule="auto"/>
        <w:ind w:left="720" w:hanging="360"/>
        <w:jc w:val="both"/>
        <w:rPr>
          <w:rFonts w:ascii="Times New Roman" w:hAnsi="Times New Roman" w:cs="Times New Roman"/>
          <w:sz w:val="28"/>
          <w:szCs w:val="28"/>
        </w:rPr>
      </w:pPr>
      <w:r>
        <w:rPr>
          <w:rFonts w:ascii="Times New Roman" w:hAnsi="Times New Roman" w:cs="Times New Roman"/>
          <w:sz w:val="28"/>
          <w:szCs w:val="28"/>
        </w:rPr>
        <w:t xml:space="preserve">– CRM и программы лояльности — работа с базой постоянных клиентов, управление акциями и бонусными программами.</w:t>
      </w:r>
    </w:p>
    <w:p>
      <w:pPr>
        <w:spacing w:after="0" w:line="360" w:lineRule="auto"/>
        <w:rPr>
          <w:rFonts w:ascii="Times New Roman" w:hAnsi="Times New Roman" w:cs="Times New Roman"/>
          <w:sz w:val="28"/>
          <w:szCs w:val="28"/>
        </w:rPr>
      </w:pPr>
    </w:p>
    <w:p>
      <w:pPr>
        <w:spacing w:after="0"/>
        <w:rPr>
          <w:rFonts w:ascii="Times New Roman" w:hAnsi="Times New Roman" w:cs="Times New Roman"/>
          <w:sz w:val="28"/>
          <w:szCs w:val="28"/>
        </w:rPr>
      </w:pPr>
      <w:r>
        <w:rPr>
          <w:rFonts w:ascii="Times New Roman" w:hAnsi="Times New Roman" w:cs="Times New Roman"/>
          <w:sz w:val="28"/>
          <w:szCs w:val="28"/>
        </w:rPr>
        <w:br w:type="page"/>
      </w:r>
    </w:p>
    <w:p>
      <w:pPr>
        <w:spacing w:after="0" w:line="360" w:lineRule="auto"/>
        <w:rPr>
          <w:rFonts w:ascii="Times New Roman" w:hAnsi="Times New Roman" w:cs="Times New Roman"/>
          <w:b/>
          <w:sz w:val="28"/>
          <w:szCs w:val="28"/>
        </w:rPr>
      </w:pPr>
      <w:r>
        <w:rPr>
          <w:rFonts w:ascii="Times New Roman" w:hAnsi="Times New Roman" w:cs="Times New Roman"/>
          <w:b/>
          <w:sz w:val="28"/>
          <w:szCs w:val="28"/>
        </w:rPr>
        <w:t>2. Анализ действующей информационной системы и организации её сопровождения в кинотеатре</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2.1. Краткая организационно-экономическая характеристика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Объектом исследования в данной работе является современный многозальный кинотеатр, осуществляющий коммерческую деятельность по показу фильмов в цифровом формате, а также предоставляющий сопутствующие услуги: работу буфета, продажу сувениров и организацию корпоративных мероприятий. Предприятие располагает несколькими кинозалами различной вместимости, оснащёнными проекционным и звуковым оборудованием современного класса. Кинотеатр работает ежедневно, обслуживая как розничных посетителей, так и корпоративных клиентов.</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2.2. Описание используемой информационной системы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кинотеатре эксплуатируется комплексная информационная система, включающая кассовый модуль с интеграцией фискального регистратора, модуль управления расписанием сеансов, онлайн-сервис бронирования билетов, подсистему складского учёта буфетной продукции и аналитический модуль. Система работает в клиент-серверной архитектуре с централизованной базой данных. Рабочие места кассиров и администратора подключены к серверу по внутренней сети. Онлайн-продажи интегрированы с внешними агрегаторами билетов через API.</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2.3. Текущая схема сопровождения информационной системы</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На текущий момент сопровождение информационной системы кинотеатра осуществляется преимущественно по реактивной модели: обращение к специалисту происходит лишь при возникновении инцидента или отказа. Регламентное обслуживание проводится нерегулярно. Резервное копирование базы данных выполняется по расписанию, однако проверка восстановления резервных копий не проводится системно. Обновления программного обеспечения устанавливаются по мере поступления уведомлений от поставщика без предварительного тестирования на отдельном стенде.</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2.4. Выявление проблем, инцидентов и рисков в процессе сопровождения</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Анализ инцидентов, зафиксированных в ходе эксплуатации, позволил выявить следующие типичные проблемы. Во-первых, периодические сбои в работе фискального регистратора в часы пиковой нагрузки приводят к остановке продаж и образованию очередей. Во-вторых, рассинхронизация онлайн-расписания с кассовой системой создаёт конфликты бронирования. В-третьих, отсутствие систематического контроля версий приводит к несовместимости модулей после обновлений. Ключевым риском является отсутствие протестированного плана восстановления после сбоя, что может привести к потере данных о продажах.</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2.5. Оценка влияния качества сопровождения на результаты деятельности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Качество сопровождения информационной системы оказывает прямое влияние на финансовые и операционные результаты кинотеатра. Каждый час простоя кассовой системы в вечернее время равносилен потере выручки от нескольких сеансов. Ошибки в расписании и системе бронирования негативно сказываются на репутации заведения и приводят к оттоку постоянных клиентов. Вместе с тем, своевременное обновление системы и профилактическое обслуживание позволяют обеспечить стабильную работу в периоды премьер и высокой посещаемости.</w:t>
      </w:r>
    </w:p>
    <w:p>
      <w:pPr>
        <w:spacing w:after="0" w:line="360" w:lineRule="auto"/>
        <w:rPr>
          <w:rFonts w:ascii="Times New Roman" w:hAnsi="Times New Roman" w:cs="Times New Roman"/>
          <w:sz w:val="28"/>
          <w:szCs w:val="28"/>
        </w:rPr>
      </w:pPr>
    </w:p>
    <w:p>
      <w:pPr>
        <w:spacing w:after="0"/>
        <w:rPr>
          <w:rFonts w:ascii="Times New Roman" w:hAnsi="Times New Roman" w:cs="Times New Roman"/>
          <w:sz w:val="28"/>
          <w:szCs w:val="28"/>
        </w:rPr>
      </w:pPr>
      <w:r>
        <w:rPr>
          <w:rFonts w:ascii="Times New Roman" w:hAnsi="Times New Roman" w:cs="Times New Roman"/>
          <w:sz w:val="28"/>
          <w:szCs w:val="28"/>
        </w:rPr>
        <w:br w:type="page"/>
      </w:r>
    </w:p>
    <w:p>
      <w:pPr>
        <w:spacing w:after="0" w:line="360" w:lineRule="auto"/>
        <w:rPr>
          <w:rFonts w:ascii="Times New Roman" w:hAnsi="Times New Roman" w:cs="Times New Roman"/>
          <w:b/>
          <w:sz w:val="28"/>
          <w:szCs w:val="28"/>
        </w:rPr>
      </w:pPr>
      <w:r>
        <w:rPr>
          <w:rFonts w:ascii="Times New Roman" w:hAnsi="Times New Roman" w:cs="Times New Roman"/>
          <w:b/>
          <w:sz w:val="28"/>
          <w:szCs w:val="28"/>
        </w:rPr>
        <w:t>3. Совершенствование процесса сопровождения информационной системы кинотеатра</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3.1. Формирование требований к целевой модели сопровождения</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Целевая модель сопровождения информационной системы кинотеатра должна строиться на основе проактивного подхода, предполагающего предупреждение инцидентов, а не только их устранение. Ключевыми требованиями к модели являются: обеспечение доступности кассовой системы не менее 99,5% рабочего времени, гарантированное восстановление данных в течение не более 2 часов после сбоя, регламентное проведение профилактических работ, систематическое обучение персонала и формализация всех процессов в виде внутренних регламентов.</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3.2. Предложение по оптимизации процессов сопровождения</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целях оптимизации предлагается внедрить систему управления инцидентами на основе принципов ITIL: категоризацию обращений по приоритетам, фиксацию всех инцидентов в журнале, установление нормативов времени реакции и устранения. Для минимизации рисков рекомендуется создать тестовый стенд для проверки обновлений перед их установкой в рабочую среду. Необходимо также разработать и утвердить план непрерывности бизнеса, определяющий порядок действий при критических сбоях в часы сеансов.</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3.3. Разработка рекомендаций по повышению надёжности и отказоустойчивости системы</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Для повышения надёжности рекомендуется реализовать следующий комплекс мероприятий. Во-первых, настроить автоматическое резервное копирование базы данных с ежедневной проверкой целостности резервных копий и ежеквартальным тестированием восстановления. Во-вторых, обеспечить резервирование каналов связи с агрегаторами билетов и ОФД. В-третьих, установить систему мониторинга работоспособности ключевых компонентов с автоматическими оповещениями ответственного специалиста. В-четвёртых, разработать автономный режим работы касс на случай потери связи с центральным сервером.</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b/>
          <w:sz w:val="28"/>
          <w:szCs w:val="28"/>
        </w:rPr>
      </w:pPr>
      <w:r>
        <w:rPr>
          <w:rFonts w:ascii="Times New Roman" w:hAnsi="Times New Roman" w:cs="Times New Roman"/>
          <w:b/>
          <w:sz w:val="28"/>
          <w:szCs w:val="28"/>
        </w:rPr>
        <w:t>3.4. Оценка предполагаемой эффективности предлагаемых мероприятий</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Реализация предложенного комплекса мероприятий позволит достичь ощутимого повышения надёжности и эффективности информационной системы кинотеатра. Согласно экспертным оценкам и анализу аналогичных проектов в сфере развлечений, переход от реактивной к проактивной модели сопровождения позволяет снизить время простоя на 30–40%. Внедрение системы мониторинга сократит среднее время обнаружения инцидента с нескольких часов до нескольких минут. Формализация процессов и обучение персонала снизят количество инцидентов, вызванных ошибками пользователей, на 20–25%. Совокупный экономический эффект проявится в росте выручки за счёт сокращения простоев и повышении лояльности клиентов.</w:t>
      </w:r>
    </w:p>
    <w:p>
      <w:pPr>
        <w:spacing w:after="0" w:line="360" w:lineRule="auto"/>
        <w:rPr>
          <w:rFonts w:ascii="Times New Roman" w:hAnsi="Times New Roman" w:cs="Times New Roman"/>
          <w:sz w:val="28"/>
          <w:szCs w:val="28"/>
        </w:rPr>
      </w:pPr>
    </w:p>
    <w:p>
      <w:pPr>
        <w:spacing w:after="0"/>
        <w:rPr>
          <w:rFonts w:ascii="Times New Roman" w:hAnsi="Times New Roman" w:cs="Times New Roman"/>
          <w:sz w:val="28"/>
          <w:szCs w:val="28"/>
        </w:rPr>
      </w:pPr>
      <w:r>
        <w:rPr>
          <w:rFonts w:ascii="Times New Roman" w:hAnsi="Times New Roman" w:cs="Times New Roman"/>
          <w:sz w:val="28"/>
          <w:szCs w:val="28"/>
        </w:rPr>
        <w:br w:type="page"/>
      </w:r>
    </w:p>
    <w:p>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Заключение</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ходе выполнения курсовой работы были исследованы теоретические основы, практические аспекты и направления совершенствования сопровождения информационной системы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первой главе были рассмотрены понятие и виды сопровождения информационных систем, роль ИС в управлении современным кинотеатром, нормативно-правовая и методическая база сопровождения, а также типовые архитектуры и функциональные подсистемы информационных систем кинотеатра.</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Во второй главе был проведён анализ действующей информационной системы кинотеатра: дана характеристика предприятия, описаны используемые программные решения, выявлены типичные инциденты и риски, а также оценено влияние качества сопровождения на результаты деятельности.</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третьей главе сформированы требования к целевой модели сопровождения, разработаны предложения по оптимизации процессов, предложены конкретные рекомендации по повышению надёжности системы и дана оценка ожидаемой эффективности предлагаемых мероприятий.</w:t>
      </w:r>
    </w:p>
    <w:p>
      <w:pPr>
        <w:spacing w:after="0" w:line="360" w:lineRule="auto"/>
        <w:rPr>
          <w:rFonts w:ascii="Times New Roman" w:hAnsi="Times New Roman" w:cs="Times New Roman"/>
          <w:sz w:val="28"/>
          <w:szCs w:val="28"/>
        </w:rPr>
      </w:pP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Цель работы достигнута: разработаны практические рекомендации по оптимизации процесса сопровождения ИС кинотеатра. Гипотеза исследования подтверждена: переход к проактивной модели сопровождения позволит снизить время недоступности системы на 30–40% и повысить общую эффективность работы предприятия.</w:t>
      </w:r>
    </w:p>
    <w:p>
      <w:pPr>
        <w:spacing w:after="0" w:line="360" w:lineRule="auto"/>
        <w:rPr>
          <w:rFonts w:ascii="Times New Roman" w:hAnsi="Times New Roman" w:cs="Times New Roman"/>
          <w:sz w:val="28"/>
          <w:szCs w:val="28"/>
        </w:rPr>
      </w:pPr>
    </w:p>
    <w:p>
      <w:pPr>
        <w:spacing w:after="0"/>
        <w:rPr>
          <w:rFonts w:ascii="Times New Roman" w:hAnsi="Times New Roman" w:cs="Times New Roman"/>
          <w:sz w:val="28"/>
          <w:szCs w:val="28"/>
        </w:rPr>
      </w:pPr>
      <w:r>
        <w:rPr>
          <w:rFonts w:ascii="Times New Roman" w:hAnsi="Times New Roman" w:cs="Times New Roman"/>
          <w:sz w:val="28"/>
          <w:szCs w:val="28"/>
        </w:rPr>
        <w:br w:type="page"/>
      </w:r>
    </w:p>
    <w:p w14:paraId="3C84E8D3" w14:textId="6A08C7F8" w:rsidR="00EB4A58" w:rsidRPr="00A65B2E" w:rsidRDefault="00EB4A58" w:rsidP="00A65B2E">
      <w:pPr>
        <w:tabs>
          <w:tab w:val="left" w:pos="2558"/>
        </w:tabs>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использованных источников</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1. Конституция Российской Федерации (принята всенародным голосованием 12.12.1993 с изменениями, одобренными в ходе общероссийского голосования 01.07.2020).</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2. Федеральный закон от 27.07.2006 № 152-ФЗ (ред. от 24.06.2025) «О персональных данных».</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3. Федеральный закон от 22.05.2003 № 54-ФЗ (ред. от 2025) «О применении контрольно-кассовой техники при осуществлении расчётов в Российской Федерации».</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4. Богатырев В. А. Информационные системы и технологии. Теория надёжности: учебное пособие для вузов. — 2-е изд. — М.: Юрайт, 2025.</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5. Волкова В. Н. Теория информационных процессов и систем: учебник и практикум для вузов. — 2-е изд. — М.: Юрайт, 2025.</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6. Лычкина Н. Н. Информационные системы управления производственной компанией: учебник и практикум для вузов. — М.: Юрайт, 2025.</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7. Вендров А. М. Проектирование программного обеспечения экономических информационных систем: учебник. — М.: Финансы и статистика, 2023.</w:t>
      </w:r>
    </w:p>
    <w:p>
      <w:pPr>
        <w:spacing w:after="0"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8. ITIL 4: Foundation. Официальный учебник по управлению IT-услугами / пер. с англ. — М.: Альпина Паблишер, 2023.</w:t>
      </w:r>
    </w:p>
    <w:sectPr w:rsidR="00EB4A58" w:rsidRPr="00EB4A58" w:rsidSect="005F0CCC">
      <w:footerReference w:type="default" r:id="rId8"/>
      <w:pgSz w:w="11906" w:h="16838"/>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FD037" w14:textId="77777777" w:rsidR="00AB141E" w:rsidRDefault="00AB141E" w:rsidP="005F0CCC">
      <w:pPr>
        <w:spacing w:after="0" w:line="240" w:lineRule="auto"/>
      </w:pPr>
      <w:r>
        <w:separator/>
      </w:r>
    </w:p>
  </w:endnote>
  <w:endnote w:type="continuationSeparator" w:id="0">
    <w:p w14:paraId="7A6E4E5E" w14:textId="77777777" w:rsidR="00AB141E" w:rsidRDefault="00AB141E" w:rsidP="005F0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7181" w14:textId="77777777" w:rsidR="005F0CCC" w:rsidRPr="005F0CCC" w:rsidRDefault="005F0CCC">
    <w:pPr>
      <w:pStyle w:val="ae"/>
      <w:tabs>
        <w:tab w:val="clear" w:pos="4677"/>
        <w:tab w:val="clear" w:pos="9355"/>
      </w:tabs>
      <w:jc w:val="center"/>
      <w:rPr>
        <w:rFonts w:ascii="Times New Roman" w:hAnsi="Times New Roman" w:cs="Times New Roman"/>
        <w:caps/>
        <w:color w:val="156082" w:themeColor="accent1"/>
        <w:sz w:val="20"/>
        <w:szCs w:val="20"/>
      </w:rPr>
    </w:pPr>
    <w:r w:rsidRPr="005F0CCC">
      <w:rPr>
        <w:rFonts w:ascii="Times New Roman" w:hAnsi="Times New Roman" w:cs="Times New Roman"/>
        <w:caps/>
        <w:color w:val="156082" w:themeColor="accent1"/>
        <w:sz w:val="20"/>
        <w:szCs w:val="20"/>
      </w:rPr>
      <w:fldChar w:fldCharType="begin"/>
    </w:r>
    <w:r w:rsidRPr="005F0CCC">
      <w:rPr>
        <w:rFonts w:ascii="Times New Roman" w:hAnsi="Times New Roman" w:cs="Times New Roman"/>
        <w:caps/>
        <w:color w:val="156082" w:themeColor="accent1"/>
        <w:sz w:val="20"/>
        <w:szCs w:val="20"/>
      </w:rPr>
      <w:instrText>PAGE   \* MERGEFORMAT</w:instrText>
    </w:r>
    <w:r w:rsidRPr="005F0CCC">
      <w:rPr>
        <w:rFonts w:ascii="Times New Roman" w:hAnsi="Times New Roman" w:cs="Times New Roman"/>
        <w:caps/>
        <w:color w:val="156082" w:themeColor="accent1"/>
        <w:sz w:val="20"/>
        <w:szCs w:val="20"/>
      </w:rPr>
      <w:fldChar w:fldCharType="separate"/>
    </w:r>
    <w:r w:rsidRPr="005F0CCC">
      <w:rPr>
        <w:rFonts w:ascii="Times New Roman" w:hAnsi="Times New Roman" w:cs="Times New Roman"/>
        <w:caps/>
        <w:color w:val="156082" w:themeColor="accent1"/>
        <w:sz w:val="20"/>
        <w:szCs w:val="20"/>
      </w:rPr>
      <w:t>2</w:t>
    </w:r>
    <w:r w:rsidRPr="005F0CCC">
      <w:rPr>
        <w:rFonts w:ascii="Times New Roman" w:hAnsi="Times New Roman" w:cs="Times New Roman"/>
        <w:caps/>
        <w:color w:val="156082" w:themeColor="accent1"/>
        <w:sz w:val="20"/>
        <w:szCs w:val="20"/>
      </w:rPr>
      <w:fldChar w:fldCharType="end"/>
    </w:r>
  </w:p>
  <w:p w14:paraId="0E5FA1CA" w14:textId="77777777" w:rsidR="005F0CCC" w:rsidRDefault="005F0CC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4C57" w14:textId="77777777" w:rsidR="00AB141E" w:rsidRDefault="00AB141E" w:rsidP="005F0CCC">
      <w:pPr>
        <w:spacing w:after="0" w:line="240" w:lineRule="auto"/>
      </w:pPr>
      <w:r>
        <w:separator/>
      </w:r>
    </w:p>
  </w:footnote>
  <w:footnote w:type="continuationSeparator" w:id="0">
    <w:p w14:paraId="7BFAF258" w14:textId="77777777" w:rsidR="00AB141E" w:rsidRDefault="00AB141E" w:rsidP="005F0C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529"/>
    <w:multiLevelType w:val="hybridMultilevel"/>
    <w:tmpl w:val="F3768B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EB4B45"/>
    <w:multiLevelType w:val="hybridMultilevel"/>
    <w:tmpl w:val="D4CC3D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EF94E9D"/>
    <w:multiLevelType w:val="hybridMultilevel"/>
    <w:tmpl w:val="302203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680081535">
    <w:abstractNumId w:val="2"/>
  </w:num>
  <w:num w:numId="2" w16cid:durableId="1702391328">
    <w:abstractNumId w:val="1"/>
  </w:num>
  <w:num w:numId="3" w16cid:durableId="205823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79B"/>
    <w:rsid w:val="00127003"/>
    <w:rsid w:val="001576FB"/>
    <w:rsid w:val="0016679B"/>
    <w:rsid w:val="001C6572"/>
    <w:rsid w:val="001D4D9D"/>
    <w:rsid w:val="00277959"/>
    <w:rsid w:val="004A7B60"/>
    <w:rsid w:val="0057679D"/>
    <w:rsid w:val="005F0CCC"/>
    <w:rsid w:val="00603204"/>
    <w:rsid w:val="0066560F"/>
    <w:rsid w:val="0067700F"/>
    <w:rsid w:val="00695752"/>
    <w:rsid w:val="006B0952"/>
    <w:rsid w:val="00701FE7"/>
    <w:rsid w:val="00892AA3"/>
    <w:rsid w:val="008F352D"/>
    <w:rsid w:val="00902C3D"/>
    <w:rsid w:val="0099014F"/>
    <w:rsid w:val="009F202F"/>
    <w:rsid w:val="00A65B2E"/>
    <w:rsid w:val="00AB141E"/>
    <w:rsid w:val="00BF6A20"/>
    <w:rsid w:val="00C32854"/>
    <w:rsid w:val="00D13D58"/>
    <w:rsid w:val="00D14382"/>
    <w:rsid w:val="00DD05E8"/>
    <w:rsid w:val="00EB4A58"/>
    <w:rsid w:val="00EE3E60"/>
    <w:rsid w:val="00FD25B6"/>
    <w:rsid w:val="00FE0E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CF04"/>
  <w15:chartTrackingRefBased/>
  <w15:docId w15:val="{40CAEFB4-288D-43B9-ACBB-D21336E4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66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66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67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67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67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67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67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67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67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67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667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667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667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667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667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679B"/>
    <w:rPr>
      <w:rFonts w:eastAsiaTheme="majorEastAsia" w:cstheme="majorBidi"/>
      <w:color w:val="595959" w:themeColor="text1" w:themeTint="A6"/>
    </w:rPr>
  </w:style>
  <w:style w:type="character" w:customStyle="1" w:styleId="80">
    <w:name w:val="Заголовок 8 Знак"/>
    <w:basedOn w:val="a0"/>
    <w:link w:val="8"/>
    <w:uiPriority w:val="9"/>
    <w:semiHidden/>
    <w:rsid w:val="001667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679B"/>
    <w:rPr>
      <w:rFonts w:eastAsiaTheme="majorEastAsia" w:cstheme="majorBidi"/>
      <w:color w:val="272727" w:themeColor="text1" w:themeTint="D8"/>
    </w:rPr>
  </w:style>
  <w:style w:type="paragraph" w:styleId="a3">
    <w:name w:val="Title"/>
    <w:basedOn w:val="a"/>
    <w:next w:val="a"/>
    <w:link w:val="a4"/>
    <w:uiPriority w:val="10"/>
    <w:qFormat/>
    <w:rsid w:val="0016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67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7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67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679B"/>
    <w:pPr>
      <w:spacing w:before="160"/>
      <w:jc w:val="center"/>
    </w:pPr>
    <w:rPr>
      <w:i/>
      <w:iCs/>
      <w:color w:val="404040" w:themeColor="text1" w:themeTint="BF"/>
    </w:rPr>
  </w:style>
  <w:style w:type="character" w:customStyle="1" w:styleId="22">
    <w:name w:val="Цитата 2 Знак"/>
    <w:basedOn w:val="a0"/>
    <w:link w:val="21"/>
    <w:uiPriority w:val="29"/>
    <w:rsid w:val="0016679B"/>
    <w:rPr>
      <w:i/>
      <w:iCs/>
      <w:color w:val="404040" w:themeColor="text1" w:themeTint="BF"/>
    </w:rPr>
  </w:style>
  <w:style w:type="paragraph" w:styleId="a7">
    <w:name w:val="List Paragraph"/>
    <w:basedOn w:val="a"/>
    <w:uiPriority w:val="34"/>
    <w:qFormat/>
    <w:rsid w:val="0016679B"/>
    <w:pPr>
      <w:ind w:left="720"/>
      <w:contextualSpacing/>
    </w:pPr>
  </w:style>
  <w:style w:type="character" w:styleId="a8">
    <w:name w:val="Intense Emphasis"/>
    <w:basedOn w:val="a0"/>
    <w:uiPriority w:val="21"/>
    <w:qFormat/>
    <w:rsid w:val="0016679B"/>
    <w:rPr>
      <w:i/>
      <w:iCs/>
      <w:color w:val="0F4761" w:themeColor="accent1" w:themeShade="BF"/>
    </w:rPr>
  </w:style>
  <w:style w:type="paragraph" w:styleId="a9">
    <w:name w:val="Intense Quote"/>
    <w:basedOn w:val="a"/>
    <w:next w:val="a"/>
    <w:link w:val="aa"/>
    <w:uiPriority w:val="30"/>
    <w:qFormat/>
    <w:rsid w:val="00166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6679B"/>
    <w:rPr>
      <w:i/>
      <w:iCs/>
      <w:color w:val="0F4761" w:themeColor="accent1" w:themeShade="BF"/>
    </w:rPr>
  </w:style>
  <w:style w:type="character" w:styleId="ab">
    <w:name w:val="Intense Reference"/>
    <w:basedOn w:val="a0"/>
    <w:uiPriority w:val="32"/>
    <w:qFormat/>
    <w:rsid w:val="0016679B"/>
    <w:rPr>
      <w:b/>
      <w:bCs/>
      <w:smallCaps/>
      <w:color w:val="0F4761" w:themeColor="accent1" w:themeShade="BF"/>
      <w:spacing w:val="5"/>
    </w:rPr>
  </w:style>
  <w:style w:type="paragraph" w:styleId="ac">
    <w:name w:val="header"/>
    <w:basedOn w:val="a"/>
    <w:link w:val="ad"/>
    <w:uiPriority w:val="99"/>
    <w:unhideWhenUsed/>
    <w:rsid w:val="005F0CC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5F0CCC"/>
  </w:style>
  <w:style w:type="paragraph" w:styleId="ae">
    <w:name w:val="footer"/>
    <w:basedOn w:val="a"/>
    <w:link w:val="af"/>
    <w:uiPriority w:val="99"/>
    <w:unhideWhenUsed/>
    <w:rsid w:val="005F0CC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5F0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1B7DC-D12E-48C9-B737-82B72A06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10</Pages>
  <Words>2177</Words>
  <Characters>12415</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Студент</cp:lastModifiedBy>
  <cp:revision>11</cp:revision>
  <dcterms:created xsi:type="dcterms:W3CDTF">2026-02-10T08:13:00Z</dcterms:created>
  <dcterms:modified xsi:type="dcterms:W3CDTF">2026-03-13T05:48:00Z</dcterms:modified>
</cp:coreProperties>
</file>