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F4474" w:rsidRPr="004E6320" w:rsidRDefault="003F4474" w:rsidP="005A078B">
      <w:pPr>
        <w:jc w:val="center"/>
        <w:rPr>
          <w:rFonts w:cs="Times New Roman"/>
          <w:b/>
          <w:bCs/>
          <w:sz w:val="28"/>
          <w:szCs w:val="28"/>
        </w:rPr>
      </w:pPr>
      <w:r w:rsidRPr="004E6320">
        <w:rPr>
          <w:rFonts w:cs="Times New Roman"/>
          <w:b/>
          <w:bCs/>
          <w:sz w:val="28"/>
          <w:szCs w:val="28"/>
        </w:rPr>
        <w:t>Articulation ouest valorisation-incubateurs</w:t>
      </w:r>
    </w:p>
    <w:p w:rsidR="003F4474" w:rsidRDefault="003F4474">
      <w:pPr>
        <w:pBdr>
          <w:bottom w:val="single" w:sz="6" w:space="1" w:color="auto"/>
        </w:pBdr>
        <w:rPr>
          <w:rFonts w:cs="Times New Roman"/>
          <w:b/>
          <w:bCs/>
        </w:rPr>
      </w:pPr>
    </w:p>
    <w:p w:rsidR="003F4474" w:rsidRDefault="003F4474">
      <w:pPr>
        <w:pBdr>
          <w:bottom w:val="single" w:sz="6" w:space="1" w:color="auto"/>
        </w:pBdr>
        <w:rPr>
          <w:rFonts w:cs="Times New Roman"/>
          <w:bCs/>
        </w:rPr>
      </w:pPr>
      <w:r>
        <w:rPr>
          <w:rFonts w:cs="Times New Roman"/>
          <w:bCs/>
        </w:rPr>
        <w:t>Version : V3</w:t>
      </w:r>
    </w:p>
    <w:p w:rsidR="003F4474" w:rsidRDefault="003F4474">
      <w:pPr>
        <w:pBdr>
          <w:bottom w:val="single" w:sz="6" w:space="1" w:color="auto"/>
        </w:pBdr>
        <w:rPr>
          <w:rFonts w:cs="Times New Roman"/>
          <w:bCs/>
        </w:rPr>
      </w:pPr>
      <w:r>
        <w:rPr>
          <w:rFonts w:cs="Times New Roman"/>
          <w:bCs/>
        </w:rPr>
        <w:t>Date : 09 décembre</w:t>
      </w:r>
      <w:r w:rsidRPr="004E6320">
        <w:rPr>
          <w:rFonts w:cs="Times New Roman"/>
          <w:bCs/>
        </w:rPr>
        <w:t xml:space="preserve">. </w:t>
      </w:r>
    </w:p>
    <w:p w:rsidR="003F4474" w:rsidRPr="0001386B" w:rsidRDefault="003F4474">
      <w:pPr>
        <w:pBdr>
          <w:bottom w:val="single" w:sz="6" w:space="1" w:color="auto"/>
        </w:pBdr>
        <w:rPr>
          <w:rFonts w:cs="Times New Roman"/>
          <w:bCs/>
          <w:color w:val="FF0000"/>
        </w:rPr>
      </w:pPr>
      <w:r>
        <w:rPr>
          <w:rFonts w:cs="Times New Roman"/>
          <w:bCs/>
        </w:rPr>
        <w:t xml:space="preserve">Auteur(s) : VLE, BGH, CCN, LCT, technopoles bretonnes et </w:t>
      </w:r>
      <w:r w:rsidRPr="0001386B">
        <w:rPr>
          <w:rFonts w:cs="Times New Roman"/>
          <w:bCs/>
          <w:color w:val="FF0000"/>
        </w:rPr>
        <w:t>technopoles/incubateurs ligériens</w:t>
      </w:r>
    </w:p>
    <w:p w:rsidR="003F4474" w:rsidRPr="0001386B" w:rsidRDefault="003F4474">
      <w:pPr>
        <w:pBdr>
          <w:bottom w:val="single" w:sz="6" w:space="1" w:color="auto"/>
        </w:pBdr>
        <w:rPr>
          <w:rFonts w:cs="Times New Roman"/>
          <w:bCs/>
          <w:color w:val="FF0000"/>
        </w:rPr>
      </w:pPr>
    </w:p>
    <w:p w:rsidR="003F4474" w:rsidRPr="00BD4B69" w:rsidRDefault="003F4474">
      <w:pPr>
        <w:pBdr>
          <w:bottom w:val="single" w:sz="6" w:space="1" w:color="auto"/>
        </w:pBdr>
        <w:rPr>
          <w:rFonts w:cs="Times New Roman"/>
          <w:b/>
          <w:bCs/>
        </w:rPr>
      </w:pPr>
    </w:p>
    <w:p w:rsidR="003F4474" w:rsidRDefault="003F4474" w:rsidP="005A078B">
      <w:pPr>
        <w:jc w:val="both"/>
        <w:rPr>
          <w:rFonts w:cs="Times New Roman"/>
          <w:bCs/>
        </w:rPr>
      </w:pPr>
    </w:p>
    <w:p w:rsidR="003F4474" w:rsidRPr="00AB6E28" w:rsidRDefault="003F4474" w:rsidP="005A078B">
      <w:pPr>
        <w:rPr>
          <w:rFonts w:cs="Times New Roman"/>
          <w:b/>
          <w:bCs/>
          <w:i/>
        </w:rPr>
      </w:pPr>
      <w:r w:rsidRPr="00AB6E28">
        <w:rPr>
          <w:rFonts w:cs="Times New Roman"/>
          <w:b/>
          <w:bCs/>
          <w:i/>
        </w:rPr>
        <w:t>OBJECTIFS</w:t>
      </w:r>
      <w:r>
        <w:rPr>
          <w:rFonts w:cs="Times New Roman"/>
          <w:b/>
          <w:bCs/>
          <w:i/>
        </w:rPr>
        <w:t xml:space="preserve"> de la création d’entreprise et de l’entreprenariat dans le cadre de Ouest Valorisation</w:t>
      </w:r>
    </w:p>
    <w:p w:rsidR="003F4474" w:rsidRPr="00AB6E28" w:rsidRDefault="003F4474" w:rsidP="005A078B">
      <w:pPr>
        <w:rPr>
          <w:rFonts w:cs="Times New Roman"/>
          <w:i/>
        </w:rPr>
      </w:pPr>
    </w:p>
    <w:p w:rsidR="003F4474" w:rsidRDefault="003F4474" w:rsidP="005A078B">
      <w:pPr>
        <w:pStyle w:val="ListParagraph"/>
        <w:numPr>
          <w:ilvl w:val="0"/>
          <w:numId w:val="1"/>
        </w:numPr>
        <w:jc w:val="both"/>
        <w:rPr>
          <w:i/>
          <w:color w:val="000000"/>
          <w:sz w:val="22"/>
          <w:szCs w:val="22"/>
        </w:rPr>
      </w:pPr>
      <w:r w:rsidRPr="00CB653F">
        <w:rPr>
          <w:i/>
          <w:color w:val="000000"/>
          <w:sz w:val="22"/>
          <w:szCs w:val="22"/>
        </w:rPr>
        <w:t>Augmenter le nombre et la qualité des projets détectés</w:t>
      </w:r>
    </w:p>
    <w:p w:rsidR="003F4474" w:rsidRDefault="003F4474" w:rsidP="00CB653F">
      <w:pPr>
        <w:pStyle w:val="ListParagraph"/>
        <w:numPr>
          <w:ilvl w:val="0"/>
          <w:numId w:val="1"/>
        </w:numPr>
        <w:jc w:val="both"/>
        <w:rPr>
          <w:i/>
          <w:color w:val="000000"/>
          <w:sz w:val="22"/>
          <w:szCs w:val="22"/>
        </w:rPr>
      </w:pPr>
      <w:r w:rsidRPr="00CB653F">
        <w:rPr>
          <w:i/>
          <w:color w:val="000000"/>
          <w:sz w:val="22"/>
          <w:szCs w:val="22"/>
        </w:rPr>
        <w:t xml:space="preserve"> Augmenter le nombre de start-up, </w:t>
      </w:r>
      <w:r>
        <w:rPr>
          <w:i/>
          <w:color w:val="000000"/>
          <w:sz w:val="22"/>
          <w:szCs w:val="22"/>
        </w:rPr>
        <w:t>l’excellence</w:t>
      </w:r>
      <w:r w:rsidRPr="00CB653F">
        <w:rPr>
          <w:i/>
          <w:color w:val="000000"/>
          <w:sz w:val="22"/>
          <w:szCs w:val="22"/>
        </w:rPr>
        <w:t xml:space="preserve"> et l’ambition des projets</w:t>
      </w:r>
    </w:p>
    <w:p w:rsidR="003F4474" w:rsidRDefault="003F4474" w:rsidP="00CB653F">
      <w:pPr>
        <w:pStyle w:val="ListParagraph"/>
        <w:numPr>
          <w:ilvl w:val="0"/>
          <w:numId w:val="1"/>
        </w:numPr>
        <w:jc w:val="both"/>
        <w:rPr>
          <w:i/>
          <w:color w:val="000000"/>
          <w:sz w:val="22"/>
          <w:szCs w:val="22"/>
        </w:rPr>
      </w:pPr>
      <w:r>
        <w:rPr>
          <w:i/>
          <w:color w:val="000000"/>
          <w:sz w:val="22"/>
          <w:szCs w:val="22"/>
        </w:rPr>
        <w:t xml:space="preserve">Augmenter le nombre de projets collaboratifs d’innovation </w:t>
      </w:r>
    </w:p>
    <w:p w:rsidR="003F4474" w:rsidRPr="00CB653F" w:rsidRDefault="003F4474" w:rsidP="00CB653F">
      <w:pPr>
        <w:pStyle w:val="ListParagraph"/>
        <w:numPr>
          <w:ilvl w:val="0"/>
          <w:numId w:val="1"/>
        </w:numPr>
        <w:jc w:val="both"/>
        <w:rPr>
          <w:i/>
          <w:color w:val="000000"/>
          <w:sz w:val="22"/>
          <w:szCs w:val="22"/>
        </w:rPr>
      </w:pPr>
      <w:r>
        <w:rPr>
          <w:i/>
          <w:color w:val="000000"/>
          <w:sz w:val="22"/>
          <w:szCs w:val="22"/>
        </w:rPr>
        <w:t>Renforcer le lien entre entreprises du territoire (PME notamment) et les laboratoires de recherche</w:t>
      </w:r>
    </w:p>
    <w:p w:rsidR="003F4474" w:rsidRPr="00AB6E28" w:rsidRDefault="003F4474" w:rsidP="005A078B">
      <w:pPr>
        <w:pStyle w:val="ListParagraph"/>
        <w:numPr>
          <w:ilvl w:val="0"/>
          <w:numId w:val="1"/>
        </w:numPr>
        <w:jc w:val="both"/>
        <w:rPr>
          <w:i/>
          <w:color w:val="000000"/>
          <w:sz w:val="22"/>
          <w:szCs w:val="22"/>
        </w:rPr>
      </w:pPr>
      <w:r>
        <w:rPr>
          <w:i/>
          <w:color w:val="000000"/>
          <w:sz w:val="22"/>
          <w:szCs w:val="22"/>
        </w:rPr>
        <w:t>Augmenter les compétences en Innovation et l’esprit d’entreprise des docteurs et masters</w:t>
      </w:r>
      <w:r w:rsidRPr="00AB6E28">
        <w:rPr>
          <w:i/>
          <w:color w:val="000000"/>
          <w:sz w:val="22"/>
          <w:szCs w:val="22"/>
        </w:rPr>
        <w:t xml:space="preserve"> </w:t>
      </w:r>
    </w:p>
    <w:p w:rsidR="003F4474" w:rsidRPr="00AB6E28" w:rsidRDefault="003F4474" w:rsidP="005A078B">
      <w:pPr>
        <w:pStyle w:val="ListParagraph"/>
        <w:numPr>
          <w:ilvl w:val="0"/>
          <w:numId w:val="1"/>
        </w:numPr>
        <w:jc w:val="both"/>
        <w:rPr>
          <w:i/>
          <w:sz w:val="22"/>
          <w:szCs w:val="22"/>
        </w:rPr>
      </w:pPr>
      <w:r w:rsidRPr="00AB6E28">
        <w:rPr>
          <w:i/>
          <w:sz w:val="22"/>
          <w:szCs w:val="22"/>
        </w:rPr>
        <w:t>Participer à l’attractivité d</w:t>
      </w:r>
      <w:r>
        <w:rPr>
          <w:i/>
          <w:sz w:val="22"/>
          <w:szCs w:val="22"/>
        </w:rPr>
        <w:t>es</w:t>
      </w:r>
      <w:r w:rsidRPr="00AB6E28">
        <w:rPr>
          <w:i/>
          <w:sz w:val="22"/>
          <w:szCs w:val="22"/>
        </w:rPr>
        <w:t xml:space="preserve"> territoire</w:t>
      </w:r>
      <w:r>
        <w:rPr>
          <w:i/>
          <w:sz w:val="22"/>
          <w:szCs w:val="22"/>
        </w:rPr>
        <w:t>s de l’Ouest</w:t>
      </w:r>
      <w:r w:rsidRPr="00AB6E28">
        <w:rPr>
          <w:i/>
          <w:sz w:val="22"/>
          <w:szCs w:val="22"/>
        </w:rPr>
        <w:t> : créer de</w:t>
      </w:r>
      <w:r>
        <w:rPr>
          <w:i/>
          <w:sz w:val="22"/>
          <w:szCs w:val="22"/>
        </w:rPr>
        <w:t xml:space="preserve">s </w:t>
      </w:r>
      <w:r w:rsidRPr="00AB6E28">
        <w:rPr>
          <w:i/>
          <w:sz w:val="22"/>
          <w:szCs w:val="22"/>
        </w:rPr>
        <w:t>emploi</w:t>
      </w:r>
      <w:r>
        <w:rPr>
          <w:i/>
          <w:sz w:val="22"/>
          <w:szCs w:val="22"/>
        </w:rPr>
        <w:t>s durables</w:t>
      </w:r>
      <w:r w:rsidRPr="00AB6E28">
        <w:rPr>
          <w:i/>
          <w:sz w:val="22"/>
          <w:szCs w:val="22"/>
        </w:rPr>
        <w:t>, attirer des chercheurs de haut niveau, apporter des débo</w:t>
      </w:r>
      <w:r>
        <w:rPr>
          <w:i/>
          <w:sz w:val="22"/>
          <w:szCs w:val="22"/>
        </w:rPr>
        <w:t>uchés aux jeunes doctorants</w:t>
      </w:r>
      <w:r w:rsidRPr="00AB6E28">
        <w:rPr>
          <w:i/>
          <w:sz w:val="22"/>
          <w:szCs w:val="22"/>
        </w:rPr>
        <w:t>.</w:t>
      </w:r>
    </w:p>
    <w:p w:rsidR="003F4474" w:rsidRDefault="003F4474" w:rsidP="005A078B">
      <w:pPr>
        <w:pStyle w:val="ListParagraph"/>
        <w:ind w:left="0"/>
        <w:jc w:val="both"/>
        <w:rPr>
          <w:i/>
          <w:sz w:val="22"/>
          <w:szCs w:val="22"/>
        </w:rPr>
      </w:pPr>
    </w:p>
    <w:p w:rsidR="003F4474" w:rsidRPr="00AB6E28" w:rsidRDefault="003F4474" w:rsidP="005A078B">
      <w:pPr>
        <w:pStyle w:val="ListParagraph"/>
        <w:pBdr>
          <w:bottom w:val="single" w:sz="6" w:space="1" w:color="auto"/>
        </w:pBdr>
        <w:ind w:left="0"/>
        <w:jc w:val="both"/>
        <w:rPr>
          <w:i/>
          <w:sz w:val="22"/>
          <w:szCs w:val="22"/>
        </w:rPr>
      </w:pPr>
    </w:p>
    <w:p w:rsidR="003F4474" w:rsidRDefault="003F4474" w:rsidP="005A078B">
      <w:pPr>
        <w:jc w:val="both"/>
        <w:rPr>
          <w:rFonts w:cs="Times New Roman"/>
          <w:bCs/>
        </w:rPr>
      </w:pPr>
    </w:p>
    <w:p w:rsidR="003F4474" w:rsidRDefault="003F4474" w:rsidP="005A078B">
      <w:pPr>
        <w:jc w:val="both"/>
        <w:rPr>
          <w:rFonts w:cs="Times New Roman"/>
          <w:bCs/>
        </w:rPr>
      </w:pPr>
    </w:p>
    <w:p w:rsidR="003F4474" w:rsidRPr="00BD4B69" w:rsidRDefault="003F4474" w:rsidP="005A078B">
      <w:pPr>
        <w:jc w:val="both"/>
        <w:rPr>
          <w:rFonts w:cs="Times New Roman"/>
          <w:bCs/>
        </w:rPr>
      </w:pPr>
    </w:p>
    <w:p w:rsidR="003F4474" w:rsidRDefault="003F4474" w:rsidP="004409BC">
      <w:pPr>
        <w:jc w:val="both"/>
        <w:rPr>
          <w:rFonts w:cs="Times New Roman"/>
          <w:bCs/>
        </w:rPr>
      </w:pPr>
      <w:r w:rsidRPr="00BD4B69">
        <w:rPr>
          <w:rFonts w:cs="Times New Roman"/>
          <w:bCs/>
        </w:rPr>
        <w:t xml:space="preserve">En Bretagne comme en Pays de la Loire, les </w:t>
      </w:r>
      <w:r>
        <w:rPr>
          <w:rFonts w:cs="Times New Roman"/>
          <w:bCs/>
        </w:rPr>
        <w:t xml:space="preserve">deux </w:t>
      </w:r>
      <w:r w:rsidRPr="00BD4B69">
        <w:rPr>
          <w:rFonts w:cs="Times New Roman"/>
          <w:bCs/>
        </w:rPr>
        <w:t>incubateurs</w:t>
      </w:r>
      <w:r>
        <w:rPr>
          <w:rFonts w:cs="Times New Roman"/>
          <w:bCs/>
        </w:rPr>
        <w:t xml:space="preserve"> labellisés par le Ministère de la Recherche</w:t>
      </w:r>
      <w:r w:rsidRPr="00BD4B69">
        <w:rPr>
          <w:rFonts w:cs="Times New Roman"/>
          <w:bCs/>
        </w:rPr>
        <w:t xml:space="preserve"> ont la particularité </w:t>
      </w:r>
      <w:r>
        <w:rPr>
          <w:rFonts w:cs="Times New Roman"/>
          <w:bCs/>
        </w:rPr>
        <w:t xml:space="preserve"> d’être portés juridiquement et financièrement, et animés par les technopoles. Tous les établissements d’enseignement supérieurs et de recherche, ainsi que les grands organismes de recherche présents dans chaque région sont partenaires des deux incubateurs.</w:t>
      </w:r>
    </w:p>
    <w:p w:rsidR="003F4474" w:rsidRDefault="003F4474" w:rsidP="004409BC">
      <w:pPr>
        <w:jc w:val="both"/>
        <w:rPr>
          <w:rFonts w:cs="Times New Roman"/>
          <w:bCs/>
        </w:rPr>
      </w:pPr>
    </w:p>
    <w:p w:rsidR="003F4474" w:rsidRPr="00F5324A" w:rsidRDefault="003F4474" w:rsidP="004409BC">
      <w:pPr>
        <w:jc w:val="both"/>
        <w:rPr>
          <w:rFonts w:cs="Times New Roman"/>
          <w:bCs/>
          <w:color w:val="FF0000"/>
        </w:rPr>
      </w:pPr>
      <w:r w:rsidRPr="00F5324A">
        <w:rPr>
          <w:rFonts w:cs="Times New Roman"/>
          <w:bCs/>
          <w:color w:val="FF0000"/>
        </w:rPr>
        <w:t xml:space="preserve"> Cette spécificité, dans la cartographie de l’incubation française, forte d’une expérience éprouvée et reconnue, appelait donc une réponse partenariale et </w:t>
      </w:r>
      <w:r>
        <w:rPr>
          <w:rFonts w:cs="Times New Roman"/>
          <w:bCs/>
          <w:color w:val="FF0000"/>
        </w:rPr>
        <w:t>organisationnelle qui tienne</w:t>
      </w:r>
      <w:r w:rsidRPr="00F5324A">
        <w:rPr>
          <w:rFonts w:cs="Times New Roman"/>
          <w:bCs/>
          <w:color w:val="FF0000"/>
        </w:rPr>
        <w:t xml:space="preserve"> compte de cette originalité. Dans ce contexte, il a été communément souhaité de la part de tous les acteurs de proposer un projet de SATT qui s’appuie sur cette synergie existante pour en faire un atout gagnant.</w:t>
      </w:r>
    </w:p>
    <w:p w:rsidR="003F4474" w:rsidRPr="00F5324A" w:rsidRDefault="003F4474" w:rsidP="004409BC">
      <w:pPr>
        <w:jc w:val="both"/>
        <w:rPr>
          <w:rFonts w:cs="Times New Roman"/>
          <w:bCs/>
          <w:color w:val="FF0000"/>
        </w:rPr>
      </w:pPr>
    </w:p>
    <w:p w:rsidR="003F4474" w:rsidRPr="00BD4B69" w:rsidRDefault="003F4474" w:rsidP="0075151A">
      <w:pPr>
        <w:jc w:val="both"/>
        <w:rPr>
          <w:rFonts w:cs="Times New Roman"/>
          <w:bCs/>
        </w:rPr>
      </w:pPr>
      <w:r w:rsidRPr="00BD4B69">
        <w:rPr>
          <w:rFonts w:cs="Times New Roman"/>
          <w:bCs/>
        </w:rPr>
        <w:t>La SATT coordonnera</w:t>
      </w:r>
      <w:r>
        <w:rPr>
          <w:rFonts w:cs="Times New Roman"/>
          <w:bCs/>
        </w:rPr>
        <w:t xml:space="preserve"> donc</w:t>
      </w:r>
      <w:r w:rsidRPr="00BD4B69">
        <w:rPr>
          <w:rFonts w:cs="Times New Roman"/>
          <w:bCs/>
        </w:rPr>
        <w:t xml:space="preserve"> ses activités avec les </w:t>
      </w:r>
      <w:r>
        <w:rPr>
          <w:rFonts w:cs="Times New Roman"/>
          <w:bCs/>
        </w:rPr>
        <w:t xml:space="preserve">incubateurs labellisés </w:t>
      </w:r>
      <w:r w:rsidRPr="00BD4B69">
        <w:rPr>
          <w:rFonts w:cs="Times New Roman"/>
          <w:bCs/>
        </w:rPr>
        <w:t>Emergys</w:t>
      </w:r>
      <w:r>
        <w:rPr>
          <w:rFonts w:cs="Times New Roman"/>
          <w:bCs/>
        </w:rPr>
        <w:t xml:space="preserve"> en Bretagne et Atlanpole en Pays de la Loire, </w:t>
      </w:r>
      <w:r w:rsidRPr="00BD4B69">
        <w:rPr>
          <w:rFonts w:cs="Times New Roman"/>
          <w:bCs/>
        </w:rPr>
        <w:t>ainsi qu</w:t>
      </w:r>
      <w:r>
        <w:rPr>
          <w:rFonts w:cs="Times New Roman"/>
          <w:bCs/>
        </w:rPr>
        <w:t>’avec</w:t>
      </w:r>
      <w:r w:rsidRPr="00BD4B69">
        <w:rPr>
          <w:rFonts w:cs="Times New Roman"/>
          <w:bCs/>
        </w:rPr>
        <w:t xml:space="preserve"> les technopoles des deux régions impliquées dans le processus </w:t>
      </w:r>
      <w:r>
        <w:rPr>
          <w:rFonts w:cs="Times New Roman"/>
          <w:bCs/>
        </w:rPr>
        <w:t xml:space="preserve">d’incubation et </w:t>
      </w:r>
      <w:r w:rsidRPr="00BD4B69">
        <w:rPr>
          <w:rFonts w:cs="Times New Roman"/>
          <w:bCs/>
        </w:rPr>
        <w:t>d’accompagnement d’entreprises innovantes</w:t>
      </w:r>
      <w:r>
        <w:rPr>
          <w:rFonts w:cs="Times New Roman"/>
          <w:bCs/>
        </w:rPr>
        <w:t> :</w:t>
      </w:r>
      <w:r w:rsidRPr="00D71663">
        <w:rPr>
          <w:rFonts w:cs="Times New Roman"/>
          <w:bCs/>
        </w:rPr>
        <w:t xml:space="preserve"> </w:t>
      </w:r>
      <w:r>
        <w:rPr>
          <w:rFonts w:cs="Times New Roman"/>
          <w:bCs/>
        </w:rPr>
        <w:t xml:space="preserve">Brest Iroise, Quimper Cornouailles, Lannion Anticipa, Zoopôle, Lorient et Vannes pour la Bretagne, Angers Technopole, Laval Mayenne Technopole et Le Mans Technopolis (agissant notamment par Emergence et le CTTM) pour les Pays de la Loire, </w:t>
      </w:r>
    </w:p>
    <w:p w:rsidR="003F4474" w:rsidRPr="00BD4B69" w:rsidRDefault="003F4474">
      <w:pPr>
        <w:rPr>
          <w:rFonts w:cs="Times New Roman"/>
          <w:bCs/>
        </w:rPr>
      </w:pPr>
    </w:p>
    <w:p w:rsidR="003F4474" w:rsidRDefault="003F4474">
      <w:pPr>
        <w:rPr>
          <w:rFonts w:cs="Times New Roman"/>
          <w:bCs/>
        </w:rPr>
      </w:pPr>
    </w:p>
    <w:p w:rsidR="003F4474" w:rsidRPr="00BD4B69" w:rsidRDefault="003F4474" w:rsidP="006A4AEE">
      <w:pPr>
        <w:jc w:val="both"/>
        <w:rPr>
          <w:rFonts w:cs="Times New Roman"/>
          <w:bCs/>
        </w:rPr>
      </w:pPr>
      <w:r w:rsidRPr="00BD4B69">
        <w:rPr>
          <w:rFonts w:cs="Times New Roman"/>
          <w:bCs/>
        </w:rPr>
        <w:t xml:space="preserve">En particulier, </w:t>
      </w:r>
      <w:r>
        <w:rPr>
          <w:rFonts w:cs="Times New Roman"/>
          <w:b/>
          <w:bCs/>
        </w:rPr>
        <w:t>quatre</w:t>
      </w:r>
      <w:r w:rsidRPr="00806B66">
        <w:rPr>
          <w:rFonts w:cs="Times New Roman"/>
          <w:b/>
          <w:bCs/>
        </w:rPr>
        <w:t xml:space="preserve"> axes de </w:t>
      </w:r>
      <w:r>
        <w:rPr>
          <w:rFonts w:cs="Times New Roman"/>
          <w:b/>
          <w:bCs/>
        </w:rPr>
        <w:t xml:space="preserve">coopération </w:t>
      </w:r>
      <w:r w:rsidRPr="00BD4B69">
        <w:rPr>
          <w:rFonts w:cs="Times New Roman"/>
          <w:bCs/>
        </w:rPr>
        <w:t xml:space="preserve">sont envisagés : </w:t>
      </w:r>
    </w:p>
    <w:p w:rsidR="003F4474" w:rsidRPr="00187F95" w:rsidRDefault="003F4474" w:rsidP="006A4AEE">
      <w:pPr>
        <w:numPr>
          <w:ilvl w:val="0"/>
          <w:numId w:val="7"/>
        </w:numPr>
        <w:spacing w:before="120"/>
        <w:ind w:left="714" w:hanging="357"/>
        <w:jc w:val="both"/>
        <w:rPr>
          <w:rFonts w:cs="Times New Roman"/>
          <w:bCs/>
        </w:rPr>
      </w:pPr>
      <w:r w:rsidRPr="00187F95">
        <w:rPr>
          <w:rFonts w:cs="Times New Roman"/>
          <w:bCs/>
        </w:rPr>
        <w:t xml:space="preserve">La participation aux </w:t>
      </w:r>
      <w:r w:rsidRPr="00806B66">
        <w:rPr>
          <w:rFonts w:cs="Times New Roman"/>
          <w:b/>
          <w:bCs/>
        </w:rPr>
        <w:t>instances de pilotage </w:t>
      </w:r>
      <w:r>
        <w:rPr>
          <w:rFonts w:cs="Times New Roman"/>
          <w:b/>
          <w:bCs/>
        </w:rPr>
        <w:t xml:space="preserve">et opérationnelles </w:t>
      </w:r>
      <w:r>
        <w:rPr>
          <w:rFonts w:cs="Times New Roman"/>
          <w:bCs/>
        </w:rPr>
        <w:t>afin de contribuer activement au projet SATT dans ses composantes les plus larges (création d’entreprise, transfert, projets collaboratifs d’innovation.) ;</w:t>
      </w:r>
    </w:p>
    <w:p w:rsidR="003F4474" w:rsidRPr="00F5324A" w:rsidRDefault="003F4474" w:rsidP="006A4AEE">
      <w:pPr>
        <w:numPr>
          <w:ilvl w:val="0"/>
          <w:numId w:val="7"/>
        </w:numPr>
        <w:spacing w:before="120"/>
        <w:ind w:left="714" w:hanging="357"/>
        <w:jc w:val="both"/>
        <w:rPr>
          <w:rFonts w:cs="Times New Roman"/>
          <w:bCs/>
        </w:rPr>
      </w:pPr>
      <w:r w:rsidRPr="00F5324A">
        <w:rPr>
          <w:rFonts w:cs="Times New Roman"/>
          <w:bCs/>
        </w:rPr>
        <w:t xml:space="preserve">La </w:t>
      </w:r>
      <w:r w:rsidRPr="00F5324A">
        <w:rPr>
          <w:rFonts w:cs="Times New Roman"/>
          <w:b/>
          <w:bCs/>
        </w:rPr>
        <w:t>coordination des activités d’accompagnement</w:t>
      </w:r>
      <w:r w:rsidRPr="00F5324A">
        <w:rPr>
          <w:rFonts w:cs="Times New Roman"/>
          <w:bCs/>
        </w:rPr>
        <w:t xml:space="preserve"> de start-up entre incubateurs, technopoles et la SATT sur une base de partenariat renforcé.</w:t>
      </w:r>
      <w:r>
        <w:rPr>
          <w:rFonts w:cs="Times New Roman"/>
          <w:bCs/>
        </w:rPr>
        <w:t xml:space="preserve"> </w:t>
      </w:r>
      <w:r w:rsidRPr="00F5324A">
        <w:rPr>
          <w:rFonts w:cs="Times New Roman"/>
          <w:bCs/>
        </w:rPr>
        <w:t xml:space="preserve"> La coordination des activités de valorisation vers des entreprises existantes, afin de privilégier le développement économique sur le territoire d’action de la SATT, dans le respect du schéma régional de l’innovation des régions concernées,</w:t>
      </w:r>
    </w:p>
    <w:p w:rsidR="003F4474" w:rsidRPr="00BD4B69" w:rsidRDefault="003F4474" w:rsidP="006A4AEE">
      <w:pPr>
        <w:numPr>
          <w:ilvl w:val="0"/>
          <w:numId w:val="7"/>
        </w:numPr>
        <w:spacing w:before="120"/>
        <w:ind w:left="714" w:hanging="357"/>
        <w:jc w:val="both"/>
        <w:rPr>
          <w:rFonts w:cs="Times New Roman"/>
          <w:bCs/>
        </w:rPr>
      </w:pPr>
      <w:r w:rsidRPr="00BD4B69">
        <w:rPr>
          <w:rFonts w:cs="Times New Roman"/>
          <w:bCs/>
        </w:rPr>
        <w:t xml:space="preserve">La </w:t>
      </w:r>
      <w:r w:rsidRPr="00806B66">
        <w:rPr>
          <w:rFonts w:cs="Times New Roman"/>
          <w:b/>
          <w:bCs/>
        </w:rPr>
        <w:t>mise en œuvre d’un système d’information</w:t>
      </w:r>
      <w:r w:rsidRPr="00BD4B69">
        <w:rPr>
          <w:rFonts w:cs="Times New Roman"/>
          <w:bCs/>
        </w:rPr>
        <w:t xml:space="preserve"> en réseau permettant l’accompagnement et le suivi de projet de création d’entreprise, permettant à chaque structure d’apporter sa valeur ajoutée et de capitaliser ensembles sur une démarche partenariale ; </w:t>
      </w:r>
    </w:p>
    <w:p w:rsidR="003F4474" w:rsidRDefault="003F4474" w:rsidP="006A4AEE">
      <w:pPr>
        <w:numPr>
          <w:ilvl w:val="0"/>
          <w:numId w:val="7"/>
        </w:numPr>
        <w:spacing w:before="120"/>
        <w:ind w:left="714" w:hanging="357"/>
        <w:jc w:val="both"/>
        <w:rPr>
          <w:rFonts w:cs="Times New Roman"/>
          <w:bCs/>
        </w:rPr>
      </w:pPr>
      <w:r w:rsidRPr="00BD4B69">
        <w:rPr>
          <w:rFonts w:cs="Times New Roman"/>
          <w:bCs/>
        </w:rPr>
        <w:t xml:space="preserve">Le </w:t>
      </w:r>
      <w:r w:rsidRPr="00806B66">
        <w:rPr>
          <w:rFonts w:cs="Times New Roman"/>
          <w:b/>
          <w:bCs/>
        </w:rPr>
        <w:t xml:space="preserve">renforcement </w:t>
      </w:r>
      <w:r>
        <w:rPr>
          <w:rFonts w:cs="Times New Roman"/>
          <w:b/>
          <w:bCs/>
        </w:rPr>
        <w:t xml:space="preserve">ou </w:t>
      </w:r>
      <w:r w:rsidRPr="00806B66">
        <w:rPr>
          <w:rFonts w:cs="Times New Roman"/>
          <w:b/>
          <w:bCs/>
        </w:rPr>
        <w:t xml:space="preserve"> la mise en œuvre</w:t>
      </w:r>
      <w:r>
        <w:rPr>
          <w:rFonts w:cs="Times New Roman"/>
          <w:b/>
          <w:bCs/>
        </w:rPr>
        <w:t xml:space="preserve"> </w:t>
      </w:r>
      <w:r>
        <w:rPr>
          <w:rFonts w:cs="Times New Roman"/>
          <w:bCs/>
        </w:rPr>
        <w:t xml:space="preserve">de dispositifs d’incubation </w:t>
      </w:r>
      <w:r w:rsidRPr="00BD4B69">
        <w:rPr>
          <w:rFonts w:cs="Times New Roman"/>
          <w:bCs/>
        </w:rPr>
        <w:t xml:space="preserve">« thématiques » dédiés aux start-up issues des outils de partenariat public-privé du grand emprunt, en particulier, l’IEED, les IRT ou l’IHU. </w:t>
      </w:r>
    </w:p>
    <w:p w:rsidR="003F4474" w:rsidRDefault="003F4474" w:rsidP="006A4AEE">
      <w:pPr>
        <w:spacing w:before="120"/>
        <w:ind w:left="714"/>
        <w:jc w:val="both"/>
        <w:rPr>
          <w:rFonts w:cs="Times New Roman"/>
          <w:bCs/>
        </w:rPr>
      </w:pPr>
    </w:p>
    <w:p w:rsidR="003F4474" w:rsidRPr="00BD4B69" w:rsidRDefault="003F4474" w:rsidP="00F5324A">
      <w:pPr>
        <w:rPr>
          <w:rFonts w:cs="Times New Roman"/>
          <w:b/>
          <w:bCs/>
        </w:rPr>
      </w:pPr>
      <w:r w:rsidRPr="00BD4B69">
        <w:rPr>
          <w:rFonts w:cs="Times New Roman"/>
          <w:b/>
          <w:bCs/>
        </w:rPr>
        <w:t xml:space="preserve">La </w:t>
      </w:r>
      <w:r>
        <w:rPr>
          <w:rFonts w:cs="Times New Roman"/>
          <w:b/>
          <w:bCs/>
        </w:rPr>
        <w:t xml:space="preserve">participation aux instances de la SATT   </w:t>
      </w:r>
    </w:p>
    <w:p w:rsidR="003F4474" w:rsidRDefault="003F4474" w:rsidP="00F5324A">
      <w:pPr>
        <w:rPr>
          <w:rFonts w:cs="Times New Roman"/>
          <w:color w:val="000000"/>
        </w:rPr>
      </w:pPr>
    </w:p>
    <w:p w:rsidR="003F4474" w:rsidRPr="00F5324A" w:rsidRDefault="003F4474" w:rsidP="00F5324A">
      <w:pPr>
        <w:jc w:val="both"/>
        <w:rPr>
          <w:rFonts w:cs="Times New Roman"/>
          <w:color w:val="FF0000"/>
        </w:rPr>
      </w:pPr>
      <w:r w:rsidRPr="00F5324A">
        <w:rPr>
          <w:rFonts w:cs="Times New Roman"/>
          <w:color w:val="FF0000"/>
        </w:rPr>
        <w:t xml:space="preserve">Incubateurs et technopoles participent aux instances de fonctionnement de </w:t>
      </w:r>
      <w:smartTag w:uri="urn:schemas-microsoft-com:office:smarttags" w:element="PersonName">
        <w:smartTagPr>
          <w:attr w:name="ProductID" w:val="la SATT. Le"/>
        </w:smartTagPr>
        <w:r w:rsidRPr="00F5324A">
          <w:rPr>
            <w:rFonts w:cs="Times New Roman"/>
            <w:color w:val="FF0000"/>
          </w:rPr>
          <w:t>la SATT. Le</w:t>
        </w:r>
      </w:smartTag>
      <w:r w:rsidRPr="00F5324A">
        <w:rPr>
          <w:rFonts w:cs="Times New Roman"/>
          <w:color w:val="FF0000"/>
        </w:rPr>
        <w:t xml:space="preserve"> fonctionnement envisagé recouvre les différents aspects de l’ingénierie de l’innovation :</w:t>
      </w:r>
    </w:p>
    <w:p w:rsidR="003F4474" w:rsidRPr="00F5324A" w:rsidRDefault="003F4474" w:rsidP="00F5324A">
      <w:pPr>
        <w:numPr>
          <w:ilvl w:val="0"/>
          <w:numId w:val="29"/>
        </w:numPr>
        <w:jc w:val="both"/>
        <w:rPr>
          <w:rFonts w:cs="Times New Roman"/>
          <w:color w:val="FF0000"/>
        </w:rPr>
      </w:pPr>
      <w:r w:rsidRPr="00F5324A">
        <w:rPr>
          <w:rFonts w:cs="Times New Roman"/>
          <w:color w:val="FF0000"/>
        </w:rPr>
        <w:t>Sensibilisation des chercheurs</w:t>
      </w:r>
    </w:p>
    <w:p w:rsidR="003F4474" w:rsidRPr="00F5324A" w:rsidRDefault="003F4474" w:rsidP="00F5324A">
      <w:pPr>
        <w:numPr>
          <w:ilvl w:val="0"/>
          <w:numId w:val="29"/>
        </w:numPr>
        <w:jc w:val="both"/>
        <w:rPr>
          <w:rFonts w:cs="Times New Roman"/>
          <w:color w:val="FF0000"/>
        </w:rPr>
      </w:pPr>
      <w:r w:rsidRPr="00F5324A">
        <w:rPr>
          <w:rFonts w:cs="Times New Roman"/>
          <w:color w:val="FF0000"/>
        </w:rPr>
        <w:t xml:space="preserve">Prospection des laboratoires et détection de projets de valorisation </w:t>
      </w:r>
    </w:p>
    <w:p w:rsidR="003F4474" w:rsidRPr="00F5324A" w:rsidRDefault="003F4474" w:rsidP="00F5324A">
      <w:pPr>
        <w:numPr>
          <w:ilvl w:val="0"/>
          <w:numId w:val="29"/>
        </w:numPr>
        <w:jc w:val="both"/>
        <w:rPr>
          <w:rFonts w:cs="Times New Roman"/>
          <w:color w:val="FF0000"/>
        </w:rPr>
      </w:pPr>
      <w:r w:rsidRPr="00F5324A">
        <w:rPr>
          <w:rFonts w:cs="Times New Roman"/>
          <w:color w:val="FF0000"/>
        </w:rPr>
        <w:t>Evaluation des projets et maturation technico-économique</w:t>
      </w:r>
    </w:p>
    <w:p w:rsidR="003F4474" w:rsidRPr="00F5324A" w:rsidRDefault="003F4474" w:rsidP="00F5324A">
      <w:pPr>
        <w:numPr>
          <w:ilvl w:val="0"/>
          <w:numId w:val="29"/>
        </w:numPr>
        <w:jc w:val="both"/>
        <w:rPr>
          <w:rFonts w:cs="Times New Roman"/>
          <w:color w:val="FF0000"/>
        </w:rPr>
      </w:pPr>
      <w:r w:rsidRPr="00F5324A">
        <w:rPr>
          <w:rFonts w:cs="Times New Roman"/>
          <w:color w:val="FF0000"/>
        </w:rPr>
        <w:t xml:space="preserve">Accompagnement de création d’entreprises, de transfert de technologie et de projets collaboratifs d’innovation  </w:t>
      </w:r>
    </w:p>
    <w:p w:rsidR="003F4474" w:rsidRPr="00F5324A" w:rsidRDefault="003F4474" w:rsidP="00F5324A">
      <w:pPr>
        <w:jc w:val="both"/>
        <w:rPr>
          <w:rFonts w:cs="Times New Roman"/>
          <w:color w:val="FF0000"/>
        </w:rPr>
      </w:pPr>
    </w:p>
    <w:p w:rsidR="003F4474" w:rsidRPr="00F5324A" w:rsidRDefault="003F4474" w:rsidP="00F5324A">
      <w:pPr>
        <w:jc w:val="both"/>
        <w:rPr>
          <w:rFonts w:cs="Times New Roman"/>
          <w:color w:val="FF0000"/>
        </w:rPr>
      </w:pPr>
      <w:r w:rsidRPr="00F5324A">
        <w:rPr>
          <w:rFonts w:cs="Times New Roman"/>
          <w:color w:val="FF0000"/>
        </w:rPr>
        <w:t xml:space="preserve">Ces différents aspects ne forment pas un processus linéaire ou séquentiel mais sont souvent étroitement imbriqués. </w:t>
      </w:r>
    </w:p>
    <w:p w:rsidR="003F4474" w:rsidRDefault="003F4474" w:rsidP="005A078B">
      <w:pPr>
        <w:rPr>
          <w:rFonts w:cs="Times New Roman"/>
          <w:bCs/>
        </w:rPr>
      </w:pPr>
    </w:p>
    <w:p w:rsidR="003F4474" w:rsidRPr="006E7F8B" w:rsidRDefault="003F4474" w:rsidP="006E7F8B">
      <w:pPr>
        <w:pStyle w:val="Enumrationniv1"/>
        <w:numPr>
          <w:ilvl w:val="1"/>
          <w:numId w:val="9"/>
        </w:numPr>
      </w:pPr>
      <w:r>
        <w:t xml:space="preserve">Instances de pilotage </w:t>
      </w:r>
    </w:p>
    <w:p w:rsidR="003F4474" w:rsidRDefault="003F4474" w:rsidP="00F5324A">
      <w:pPr>
        <w:pStyle w:val="Enumrationniv1"/>
        <w:jc w:val="both"/>
      </w:pPr>
      <w:r>
        <w:rPr>
          <w:rFonts w:cs="Times New Roman"/>
          <w:color w:val="000000"/>
        </w:rPr>
        <w:t xml:space="preserve">Les incubateurs et les technopoles seront membres du </w:t>
      </w:r>
      <w:r w:rsidRPr="00455D68">
        <w:rPr>
          <w:rFonts w:cs="Times New Roman"/>
          <w:b/>
          <w:color w:val="000000"/>
        </w:rPr>
        <w:t>comité d’orientation stratégique</w:t>
      </w:r>
      <w:r>
        <w:rPr>
          <w:rFonts w:cs="Times New Roman"/>
          <w:b/>
          <w:color w:val="000000"/>
        </w:rPr>
        <w:t xml:space="preserve"> de </w:t>
      </w:r>
      <w:smartTag w:uri="urn:schemas-microsoft-com:office:smarttags" w:element="PersonName">
        <w:smartTagPr>
          <w:attr w:name="ProductID" w:val="la SATT. Il"/>
        </w:smartTagPr>
        <w:r>
          <w:rPr>
            <w:rFonts w:cs="Times New Roman"/>
            <w:b/>
            <w:color w:val="000000"/>
          </w:rPr>
          <w:t>la SATT</w:t>
        </w:r>
        <w:r>
          <w:rPr>
            <w:rFonts w:cs="Times New Roman"/>
            <w:color w:val="000000"/>
          </w:rPr>
          <w:t>. Il</w:t>
        </w:r>
      </w:smartTag>
      <w:r>
        <w:rPr>
          <w:rFonts w:cs="Times New Roman"/>
          <w:color w:val="000000"/>
        </w:rPr>
        <w:t xml:space="preserve"> s’agit d’un </w:t>
      </w:r>
      <w:r>
        <w:t>o</w:t>
      </w:r>
      <w:r w:rsidRPr="00F5480B">
        <w:t>rgane de réflexion et d’orientation, présent pour donner des éclairages sur les choix stratégiques de la SATT, il étudie tous les aspects des missions de la SATT, éclairant, voire initiant, les réflexions et politiques de la SATT.</w:t>
      </w:r>
      <w:r>
        <w:t xml:space="preserve"> </w:t>
      </w:r>
    </w:p>
    <w:p w:rsidR="003F4474" w:rsidRDefault="003F4474" w:rsidP="00F5324A">
      <w:pPr>
        <w:pStyle w:val="Enumrationniv1"/>
        <w:jc w:val="both"/>
      </w:pPr>
    </w:p>
    <w:p w:rsidR="003F4474" w:rsidRPr="00F5480B" w:rsidRDefault="003F4474" w:rsidP="00F5324A">
      <w:pPr>
        <w:jc w:val="both"/>
      </w:pPr>
      <w:r>
        <w:t>De la même manière, la SATT participe aux instances d’orientation stratégique des technopoles et incubateurs.</w:t>
      </w:r>
    </w:p>
    <w:p w:rsidR="003F4474" w:rsidRDefault="003F4474" w:rsidP="005A078B">
      <w:pPr>
        <w:jc w:val="center"/>
        <w:rPr>
          <w:rFonts w:cs="Times New Roman"/>
          <w:color w:val="000000"/>
        </w:rPr>
      </w:pPr>
    </w:p>
    <w:p w:rsidR="003F4474" w:rsidRDefault="003F4474" w:rsidP="006E7F8B">
      <w:pPr>
        <w:pStyle w:val="Enumrationniv1"/>
        <w:numPr>
          <w:ilvl w:val="1"/>
          <w:numId w:val="9"/>
        </w:numPr>
      </w:pPr>
      <w:r w:rsidRPr="006E7F8B">
        <w:t xml:space="preserve">Instances opérationnelles </w:t>
      </w:r>
    </w:p>
    <w:p w:rsidR="003F4474" w:rsidRDefault="003F4474" w:rsidP="00CD61CA">
      <w:pPr>
        <w:pStyle w:val="Enumrationniv1"/>
        <w:ind w:left="1440"/>
      </w:pPr>
    </w:p>
    <w:p w:rsidR="003F4474" w:rsidRDefault="003F4474" w:rsidP="00FC7822">
      <w:pPr>
        <w:pStyle w:val="Enumrationniv1"/>
        <w:numPr>
          <w:ilvl w:val="2"/>
          <w:numId w:val="9"/>
        </w:numPr>
      </w:pPr>
      <w:r>
        <w:t xml:space="preserve">La revue de projets </w:t>
      </w:r>
    </w:p>
    <w:p w:rsidR="003F4474" w:rsidRDefault="003F4474" w:rsidP="00FC7822">
      <w:pPr>
        <w:jc w:val="both"/>
        <w:rPr>
          <w:rFonts w:cs="Times New Roman"/>
          <w:color w:val="000000"/>
        </w:rPr>
      </w:pPr>
      <w:r w:rsidRPr="00FC7822">
        <w:rPr>
          <w:rFonts w:cs="Times New Roman"/>
          <w:color w:val="000000"/>
        </w:rPr>
        <w:t xml:space="preserve">Une revue de projets conjointe sera organisée trimestriellement </w:t>
      </w:r>
      <w:r>
        <w:rPr>
          <w:rFonts w:cs="Times New Roman"/>
          <w:color w:val="000000"/>
        </w:rPr>
        <w:t>afin de faire le point et d’échanger sur les nouveaux projets détectés ainsi que sur l’état d’avancement des projets en cours d’accompagnement</w:t>
      </w:r>
      <w:r w:rsidRPr="00FC7822">
        <w:rPr>
          <w:rFonts w:cs="Times New Roman"/>
          <w:color w:val="000000"/>
        </w:rPr>
        <w:t xml:space="preserve">.  </w:t>
      </w:r>
    </w:p>
    <w:p w:rsidR="003F4474" w:rsidRPr="00FC7822" w:rsidRDefault="003F4474" w:rsidP="00FC7822">
      <w:pPr>
        <w:jc w:val="both"/>
        <w:rPr>
          <w:rFonts w:cs="Times New Roman"/>
          <w:color w:val="000000"/>
        </w:rPr>
      </w:pPr>
    </w:p>
    <w:p w:rsidR="003F4474" w:rsidRPr="006E7F8B" w:rsidRDefault="003F4474" w:rsidP="00FC7822">
      <w:pPr>
        <w:pStyle w:val="Enumrationniv1"/>
        <w:numPr>
          <w:ilvl w:val="2"/>
          <w:numId w:val="9"/>
        </w:numPr>
      </w:pPr>
      <w:r>
        <w:t>Comité d’investissement de la SATT</w:t>
      </w:r>
    </w:p>
    <w:p w:rsidR="003F4474" w:rsidRDefault="003F4474" w:rsidP="005B1D62">
      <w:pPr>
        <w:jc w:val="both"/>
        <w:rPr>
          <w:rFonts w:cs="Times New Roman"/>
          <w:color w:val="000000"/>
        </w:rPr>
      </w:pPr>
      <w:r>
        <w:rPr>
          <w:rFonts w:cs="Times New Roman"/>
          <w:color w:val="000000"/>
        </w:rPr>
        <w:t xml:space="preserve">Les incubateurs et technopoles sont membres du </w:t>
      </w:r>
      <w:r w:rsidRPr="006A4AEE">
        <w:rPr>
          <w:rFonts w:cs="Times New Roman"/>
          <w:b/>
          <w:color w:val="000000"/>
        </w:rPr>
        <w:t>comité d’investissement</w:t>
      </w:r>
      <w:r>
        <w:rPr>
          <w:rFonts w:cs="Times New Roman"/>
          <w:color w:val="000000"/>
        </w:rPr>
        <w:t xml:space="preserve"> </w:t>
      </w:r>
      <w:r w:rsidRPr="00BD4B69">
        <w:rPr>
          <w:rFonts w:cs="Times New Roman"/>
          <w:color w:val="000000"/>
        </w:rPr>
        <w:t>d</w:t>
      </w:r>
      <w:r>
        <w:rPr>
          <w:rFonts w:cs="Times New Roman"/>
          <w:color w:val="000000"/>
        </w:rPr>
        <w:t>e la SATT (1 siège pour les incubateurs et 1 siège pour les technopoles). Le comité se réunit au minimum 4 fois par an</w:t>
      </w:r>
      <w:r w:rsidRPr="00BD4B69">
        <w:rPr>
          <w:rFonts w:cs="Times New Roman"/>
          <w:color w:val="000000"/>
        </w:rPr>
        <w:t xml:space="preserve">. </w:t>
      </w:r>
      <w:r>
        <w:rPr>
          <w:rFonts w:cs="Times New Roman"/>
          <w:color w:val="000000"/>
        </w:rPr>
        <w:t xml:space="preserve">Le rôle du comité est d’engager les montants nécessaires à la maturation technologique d’un projet sur la base </w:t>
      </w:r>
      <w:r w:rsidRPr="00BD4B69">
        <w:rPr>
          <w:rFonts w:cs="Times New Roman"/>
          <w:color w:val="000000"/>
        </w:rPr>
        <w:t xml:space="preserve">des éléments apportés par le chercheur, le chargé de valorisation et </w:t>
      </w:r>
      <w:r>
        <w:rPr>
          <w:rFonts w:cs="Times New Roman"/>
          <w:color w:val="000000"/>
        </w:rPr>
        <w:t>d</w:t>
      </w:r>
      <w:r w:rsidRPr="00BD4B69">
        <w:rPr>
          <w:rFonts w:cs="Times New Roman"/>
          <w:color w:val="000000"/>
        </w:rPr>
        <w:t>e commercialisation</w:t>
      </w:r>
      <w:r>
        <w:rPr>
          <w:rFonts w:cs="Times New Roman"/>
          <w:color w:val="000000"/>
        </w:rPr>
        <w:t xml:space="preserve"> de la SATT et le chargé de mission de l’incubateur/technopole</w:t>
      </w:r>
      <w:r w:rsidRPr="00BD4B69">
        <w:rPr>
          <w:rFonts w:cs="Times New Roman"/>
          <w:color w:val="000000"/>
        </w:rPr>
        <w:t xml:space="preserve">. </w:t>
      </w:r>
    </w:p>
    <w:p w:rsidR="003F4474" w:rsidRDefault="003F4474" w:rsidP="005A078B">
      <w:pPr>
        <w:jc w:val="both"/>
        <w:rPr>
          <w:rFonts w:cs="Times New Roman"/>
          <w:color w:val="000000"/>
        </w:rPr>
      </w:pPr>
    </w:p>
    <w:p w:rsidR="003F4474" w:rsidRPr="009F22BC" w:rsidRDefault="003F4474" w:rsidP="009F22BC">
      <w:pPr>
        <w:pStyle w:val="Enumrationniv1"/>
        <w:numPr>
          <w:ilvl w:val="2"/>
          <w:numId w:val="9"/>
        </w:numPr>
      </w:pPr>
      <w:r w:rsidRPr="009F22BC">
        <w:t>Comité d’engagement des incubateurs / technopoles</w:t>
      </w:r>
    </w:p>
    <w:p w:rsidR="003F4474" w:rsidRDefault="003F4474" w:rsidP="005A078B">
      <w:pPr>
        <w:jc w:val="both"/>
        <w:rPr>
          <w:rFonts w:cs="Times New Roman"/>
          <w:color w:val="000000"/>
        </w:rPr>
      </w:pPr>
      <w:r>
        <w:rPr>
          <w:rFonts w:cs="Times New Roman"/>
          <w:color w:val="000000"/>
        </w:rPr>
        <w:t xml:space="preserve">De la même manière des représentants de la SATT participent aux comités d’engagement des incubateurs (en substitution de la participation actuelle des cellules de valorisation). </w:t>
      </w:r>
    </w:p>
    <w:p w:rsidR="003F4474" w:rsidRDefault="003F4474" w:rsidP="00E533A1">
      <w:pPr>
        <w:jc w:val="both"/>
        <w:rPr>
          <w:rFonts w:cs="Times New Roman"/>
          <w:color w:val="000000"/>
        </w:rPr>
      </w:pPr>
      <w:r>
        <w:rPr>
          <w:rFonts w:cs="Times New Roman"/>
          <w:color w:val="000000"/>
        </w:rPr>
        <w:t xml:space="preserve">Le rôle du comité est de décider de l’incubation du projet de création d’entreprise et d’engager les moyens nécessaires à l’accompagnement du porteur de projet (notamment sur les aspects économique, financier, juridique, commercial, managérial). </w:t>
      </w:r>
    </w:p>
    <w:p w:rsidR="003F4474" w:rsidRDefault="003F4474" w:rsidP="005A078B">
      <w:pPr>
        <w:jc w:val="both"/>
        <w:rPr>
          <w:rFonts w:cs="Times New Roman"/>
          <w:color w:val="000000"/>
        </w:rPr>
      </w:pPr>
    </w:p>
    <w:p w:rsidR="003F4474" w:rsidRDefault="003F4474" w:rsidP="005A078B">
      <w:pPr>
        <w:rPr>
          <w:rFonts w:cs="Times New Roman"/>
          <w:color w:val="000000"/>
        </w:rPr>
      </w:pPr>
    </w:p>
    <w:p w:rsidR="003F4474" w:rsidRPr="00BD4B69" w:rsidRDefault="003F4474" w:rsidP="005A078B">
      <w:pPr>
        <w:rPr>
          <w:rFonts w:cs="Times New Roman"/>
          <w:bCs/>
        </w:rPr>
      </w:pPr>
    </w:p>
    <w:p w:rsidR="003F4474" w:rsidRDefault="003F4474" w:rsidP="00E533A1">
      <w:pPr>
        <w:numPr>
          <w:ilvl w:val="0"/>
          <w:numId w:val="9"/>
        </w:numPr>
        <w:rPr>
          <w:rFonts w:cs="Times New Roman"/>
          <w:b/>
          <w:bCs/>
        </w:rPr>
      </w:pPr>
      <w:r w:rsidRPr="00BD4B69">
        <w:rPr>
          <w:rFonts w:cs="Times New Roman"/>
          <w:b/>
          <w:bCs/>
        </w:rPr>
        <w:t xml:space="preserve">La coordination des activités </w:t>
      </w:r>
      <w:r>
        <w:rPr>
          <w:rFonts w:cs="Times New Roman"/>
          <w:b/>
          <w:bCs/>
        </w:rPr>
        <w:t>de l’ingénierie de l’innovation</w:t>
      </w:r>
    </w:p>
    <w:p w:rsidR="003F4474" w:rsidRPr="00E533A1" w:rsidRDefault="003F4474" w:rsidP="008B0CD5">
      <w:pPr>
        <w:ind w:left="720"/>
        <w:rPr>
          <w:rFonts w:cs="Times New Roman"/>
          <w:b/>
          <w:bCs/>
        </w:rPr>
      </w:pPr>
    </w:p>
    <w:p w:rsidR="003F4474" w:rsidRDefault="003F4474" w:rsidP="0075151A">
      <w:r w:rsidRPr="00E533A1">
        <w:rPr>
          <w:rFonts w:cs="Times New Roman"/>
          <w:b/>
          <w:bCs/>
        </w:rPr>
        <w:t>Les activités entre les parte</w:t>
      </w:r>
      <w:r w:rsidRPr="00E533A1">
        <w:rPr>
          <w:rFonts w:cs="Times New Roman"/>
          <w:bCs/>
        </w:rPr>
        <w:t>n</w:t>
      </w:r>
      <w:r w:rsidRPr="00BD4B69">
        <w:rPr>
          <w:rFonts w:cs="Times New Roman"/>
          <w:bCs/>
        </w:rPr>
        <w:t xml:space="preserve">aires seront coordonnées sur toute la chaine </w:t>
      </w:r>
      <w:r>
        <w:rPr>
          <w:rFonts w:cs="Times New Roman"/>
          <w:bCs/>
        </w:rPr>
        <w:t xml:space="preserve">de l’ingénierie de l’innovation à partir ou en lien avec des travaux issus des laboratoires de recherche, dans le cadre d’une convention qui aura pour objet de </w:t>
      </w:r>
      <w:r>
        <w:t>clarifier</w:t>
      </w:r>
      <w:r w:rsidRPr="00BD4B69">
        <w:t xml:space="preserve"> </w:t>
      </w:r>
      <w:r w:rsidRPr="00884C7D">
        <w:t>le</w:t>
      </w:r>
      <w:r>
        <w:t>s</w:t>
      </w:r>
      <w:r w:rsidRPr="00884C7D">
        <w:t xml:space="preserve"> rôle</w:t>
      </w:r>
      <w:r>
        <w:t>s respectifs</w:t>
      </w:r>
      <w:r w:rsidRPr="00BD4B69">
        <w:t xml:space="preserve"> des incubateurs, des technopoles et de</w:t>
      </w:r>
      <w:r>
        <w:t xml:space="preserve"> </w:t>
      </w:r>
      <w:smartTag w:uri="urn:schemas-microsoft-com:office:smarttags" w:element="PersonName">
        <w:smartTagPr>
          <w:attr w:name="ProductID" w:val="la SATT Ouest"/>
        </w:smartTagPr>
        <w:r>
          <w:t>la SATT</w:t>
        </w:r>
        <w:r w:rsidRPr="00BD4B69">
          <w:t xml:space="preserve"> Ouest</w:t>
        </w:r>
      </w:smartTag>
      <w:r w:rsidRPr="00BD4B69">
        <w:t xml:space="preserve"> Valorisation, afin </w:t>
      </w:r>
      <w:r>
        <w:t>de tirer profit de la complémentarité de leurs compétences et champs d’action.</w:t>
      </w:r>
    </w:p>
    <w:p w:rsidR="003F4474" w:rsidRDefault="003F4474" w:rsidP="0075151A">
      <w:r>
        <w:t xml:space="preserve">Cette articulation permet d’optimiser l’efficacité du système. </w:t>
      </w:r>
    </w:p>
    <w:p w:rsidR="003F4474" w:rsidRPr="00BD4B69" w:rsidRDefault="003F4474" w:rsidP="0075151A">
      <w:r>
        <w:t>Les objectifs de cette convention seront de :</w:t>
      </w:r>
    </w:p>
    <w:p w:rsidR="003F4474" w:rsidRPr="00884C7D" w:rsidRDefault="003F4474" w:rsidP="002A372B">
      <w:pPr>
        <w:pStyle w:val="ListParagraph"/>
        <w:numPr>
          <w:ilvl w:val="0"/>
          <w:numId w:val="22"/>
        </w:numPr>
        <w:jc w:val="both"/>
      </w:pPr>
      <w:r w:rsidRPr="00BD4B69">
        <w:t xml:space="preserve">Permettre à chaque structure accompagnante de bien </w:t>
      </w:r>
      <w:r w:rsidRPr="00BD4B69">
        <w:rPr>
          <w:b/>
        </w:rPr>
        <w:t>connaître les travaux de recherche</w:t>
      </w:r>
      <w:r w:rsidRPr="00BD4B69">
        <w:t xml:space="preserve"> réalisés dans les laboratoires, sans multiplier le nombre de rencontres : un plan de prospection et de détection de projets sera mis en œuvre </w:t>
      </w:r>
    </w:p>
    <w:p w:rsidR="003F4474" w:rsidRDefault="003F4474" w:rsidP="002A372B">
      <w:pPr>
        <w:pStyle w:val="ListParagraph"/>
        <w:numPr>
          <w:ilvl w:val="0"/>
          <w:numId w:val="22"/>
        </w:numPr>
        <w:jc w:val="both"/>
      </w:pPr>
      <w:r w:rsidRPr="00BD4B69">
        <w:rPr>
          <w:b/>
        </w:rPr>
        <w:t xml:space="preserve">Sensibiliser </w:t>
      </w:r>
      <w:r w:rsidRPr="00BD4B69">
        <w:t xml:space="preserve">les chercheurs à l’intérêt de la </w:t>
      </w:r>
      <w:r w:rsidRPr="0075151A">
        <w:rPr>
          <w:b/>
          <w:bCs/>
        </w:rPr>
        <w:t>valor</w:t>
      </w:r>
      <w:r w:rsidRPr="00884C7D">
        <w:rPr>
          <w:b/>
        </w:rPr>
        <w:t xml:space="preserve">isation </w:t>
      </w:r>
      <w:r w:rsidRPr="002C5AF3">
        <w:rPr>
          <w:b/>
        </w:rPr>
        <w:t>en partenariat</w:t>
      </w:r>
      <w:r w:rsidRPr="00884C7D">
        <w:rPr>
          <w:b/>
        </w:rPr>
        <w:t xml:space="preserve"> entre la </w:t>
      </w:r>
      <w:r w:rsidRPr="005B1D62">
        <w:rPr>
          <w:b/>
        </w:rPr>
        <w:t>SA</w:t>
      </w:r>
      <w:r w:rsidRPr="0075151A">
        <w:rPr>
          <w:b/>
        </w:rPr>
        <w:t>TT et la ou les technopoles</w:t>
      </w:r>
      <w:r w:rsidRPr="00BD4B69">
        <w:t xml:space="preserve"> pour renforcer « l’effet de proximité » de l’accompagnement</w:t>
      </w:r>
      <w:r>
        <w:t>.</w:t>
      </w:r>
      <w:r w:rsidRPr="00BD4B69">
        <w:t xml:space="preserve">Assurer </w:t>
      </w:r>
      <w:r w:rsidRPr="00884C7D">
        <w:rPr>
          <w:b/>
        </w:rPr>
        <w:t xml:space="preserve">un </w:t>
      </w:r>
      <w:r w:rsidRPr="002C5AF3">
        <w:rPr>
          <w:b/>
        </w:rPr>
        <w:t>meilleur su</w:t>
      </w:r>
      <w:r w:rsidRPr="00BD4B69">
        <w:rPr>
          <w:b/>
        </w:rPr>
        <w:t>ivi</w:t>
      </w:r>
      <w:r w:rsidRPr="00BD4B69">
        <w:t xml:space="preserve">, à l’équipe projet, depuis la sécurisation des résultats de la recherche, jusqu’à la </w:t>
      </w:r>
      <w:r>
        <w:t>mise en œuvre d’un modèle de valorisation</w:t>
      </w:r>
      <w:r w:rsidRPr="00BD4B69">
        <w:t xml:space="preserve">. Chacune des parties SATT ou incubateur et technopole, travaillant en mode projet, avec l’identification d’un animateur d’équipe ; </w:t>
      </w:r>
    </w:p>
    <w:p w:rsidR="003F4474" w:rsidRPr="00BD4B69" w:rsidRDefault="003F4474" w:rsidP="002A372B">
      <w:pPr>
        <w:pStyle w:val="ListParagraph"/>
        <w:numPr>
          <w:ilvl w:val="0"/>
          <w:numId w:val="22"/>
        </w:numPr>
        <w:jc w:val="both"/>
      </w:pPr>
      <w:r w:rsidRPr="00884C7D">
        <w:rPr>
          <w:b/>
        </w:rPr>
        <w:t>Coacher les porteurs</w:t>
      </w:r>
      <w:r>
        <w:t xml:space="preserve"> de projets sur le développement d’affaires, notamment pour les business units ; </w:t>
      </w:r>
    </w:p>
    <w:p w:rsidR="003F4474" w:rsidRPr="00BD4B69" w:rsidRDefault="003F4474" w:rsidP="002A372B">
      <w:pPr>
        <w:pStyle w:val="ListParagraph"/>
        <w:numPr>
          <w:ilvl w:val="0"/>
          <w:numId w:val="22"/>
        </w:numPr>
        <w:jc w:val="both"/>
      </w:pPr>
      <w:r>
        <w:rPr>
          <w:b/>
        </w:rPr>
        <w:t>Et au final, a</w:t>
      </w:r>
      <w:r w:rsidRPr="00BD4B69">
        <w:rPr>
          <w:b/>
        </w:rPr>
        <w:t>ccélérer</w:t>
      </w:r>
      <w:r>
        <w:rPr>
          <w:b/>
        </w:rPr>
        <w:t xml:space="preserve"> les processus de valorisation et/ou</w:t>
      </w:r>
      <w:r w:rsidRPr="00BD4B69">
        <w:rPr>
          <w:b/>
        </w:rPr>
        <w:t xml:space="preserve"> la création d’entreprise</w:t>
      </w:r>
      <w:r>
        <w:rPr>
          <w:b/>
        </w:rPr>
        <w:t>s</w:t>
      </w:r>
      <w:r w:rsidRPr="00BD4B69">
        <w:t xml:space="preserve"> : </w:t>
      </w:r>
    </w:p>
    <w:p w:rsidR="003F4474" w:rsidRPr="00BD4B69" w:rsidRDefault="003F4474" w:rsidP="002A372B">
      <w:pPr>
        <w:pStyle w:val="ListParagraph"/>
        <w:numPr>
          <w:ilvl w:val="2"/>
          <w:numId w:val="26"/>
        </w:numPr>
        <w:jc w:val="both"/>
      </w:pPr>
      <w:r w:rsidRPr="00BD4B69">
        <w:t xml:space="preserve">dégager du temps pour les chercheurs afin qu’ils puissent assurer le travail de valorisation de leurs travaux dans les meilleurs délais, </w:t>
      </w:r>
    </w:p>
    <w:p w:rsidR="003F4474" w:rsidRPr="00BD4B69" w:rsidRDefault="003F4474" w:rsidP="002A372B">
      <w:pPr>
        <w:pStyle w:val="ListParagraph"/>
        <w:numPr>
          <w:ilvl w:val="2"/>
          <w:numId w:val="26"/>
        </w:numPr>
        <w:jc w:val="both"/>
      </w:pPr>
      <w:r w:rsidRPr="00BD4B69">
        <w:t>associer le plus tôt possible un business développeur au</w:t>
      </w:r>
      <w:r>
        <w:t xml:space="preserve">x </w:t>
      </w:r>
      <w:r w:rsidRPr="00BD4B69">
        <w:t>projet</w:t>
      </w:r>
      <w:r>
        <w:t>s de création d’entreprise</w:t>
      </w:r>
      <w:r w:rsidRPr="00BD4B69">
        <w:t xml:space="preserve">, </w:t>
      </w:r>
    </w:p>
    <w:p w:rsidR="003F4474" w:rsidRDefault="003F4474" w:rsidP="00CB653F">
      <w:pPr>
        <w:pStyle w:val="ListParagraph"/>
        <w:numPr>
          <w:ilvl w:val="2"/>
          <w:numId w:val="26"/>
        </w:numPr>
        <w:jc w:val="both"/>
      </w:pPr>
      <w:r w:rsidRPr="00BD4B69">
        <w:rPr>
          <w:color w:val="000000"/>
        </w:rPr>
        <w:t xml:space="preserve">valider l’intérêt du marché pour la technologie, </w:t>
      </w:r>
    </w:p>
    <w:p w:rsidR="003F4474" w:rsidRDefault="003F4474" w:rsidP="00CB653F">
      <w:pPr>
        <w:pStyle w:val="ListParagraph"/>
        <w:numPr>
          <w:ilvl w:val="2"/>
          <w:numId w:val="26"/>
        </w:numPr>
        <w:jc w:val="both"/>
      </w:pPr>
      <w:r w:rsidRPr="00BD4B69">
        <w:t>accéder plus rapidement au marché</w:t>
      </w:r>
      <w:r>
        <w:t>, aux partenaires industriels</w:t>
      </w:r>
      <w:r w:rsidRPr="00BD4B69">
        <w:t xml:space="preserve"> et</w:t>
      </w:r>
      <w:r>
        <w:t>/ou</w:t>
      </w:r>
      <w:r w:rsidRPr="00BD4B69">
        <w:t xml:space="preserve"> finan</w:t>
      </w:r>
      <w:r>
        <w:t>ciers</w:t>
      </w:r>
      <w:r w:rsidRPr="00BD4B69">
        <w:t xml:space="preserve"> </w:t>
      </w:r>
      <w:r>
        <w:t>pour la valorisation des projets.</w:t>
      </w:r>
    </w:p>
    <w:p w:rsidR="003F4474" w:rsidRDefault="003F4474" w:rsidP="00CB653F">
      <w:pPr>
        <w:pStyle w:val="ListParagraph"/>
        <w:jc w:val="both"/>
      </w:pPr>
    </w:p>
    <w:p w:rsidR="003F4474" w:rsidRPr="00F5324A" w:rsidRDefault="003F4474" w:rsidP="00CB653F">
      <w:pPr>
        <w:pStyle w:val="ListParagraph"/>
        <w:ind w:left="0"/>
        <w:jc w:val="both"/>
        <w:rPr>
          <w:color w:val="FF0000"/>
        </w:rPr>
      </w:pPr>
      <w:r w:rsidRPr="00F5324A">
        <w:rPr>
          <w:color w:val="FF0000"/>
        </w:rPr>
        <w:t>Concernant le concept de maturation qui peut recouvrir la notion assez vague de pré-incubation, il s’</w:t>
      </w:r>
      <w:r>
        <w:rPr>
          <w:color w:val="FF0000"/>
        </w:rPr>
        <w:t>agit le</w:t>
      </w:r>
      <w:r w:rsidRPr="00F5324A">
        <w:rPr>
          <w:color w:val="FF0000"/>
        </w:rPr>
        <w:t xml:space="preserve"> plus souvent de maturation technico économique et de validation de preuves de concept. L’arbitrage entre transfe</w:t>
      </w:r>
      <w:r>
        <w:rPr>
          <w:color w:val="FF0000"/>
        </w:rPr>
        <w:t>rt et création n’intervient généralem</w:t>
      </w:r>
      <w:r w:rsidRPr="00F5324A">
        <w:rPr>
          <w:color w:val="FF0000"/>
        </w:rPr>
        <w:t xml:space="preserve">ent qu’à l’issue de cette phase. Le processus n’est donc pas séquentiel mais itératif, ce qui souligne à nouveau la nécessaire interaction entre la SATT et les incubateurs sans parti pris. </w:t>
      </w:r>
    </w:p>
    <w:p w:rsidR="003F4474" w:rsidRDefault="003F4474" w:rsidP="008B0CD5">
      <w:pPr>
        <w:pStyle w:val="ListParagraph"/>
        <w:ind w:left="0"/>
        <w:jc w:val="both"/>
      </w:pPr>
    </w:p>
    <w:p w:rsidR="003F4474" w:rsidRPr="00F5324A" w:rsidRDefault="003F4474" w:rsidP="0075151A">
      <w:pPr>
        <w:jc w:val="both"/>
        <w:rPr>
          <w:color w:val="FF0000"/>
        </w:rPr>
      </w:pPr>
      <w:r w:rsidRPr="00F5324A">
        <w:rPr>
          <w:color w:val="FF0000"/>
        </w:rPr>
        <w:t xml:space="preserve">Ce processus est décrit plus en détail dans le projet de convention joint à cette note.    </w:t>
      </w:r>
    </w:p>
    <w:p w:rsidR="003F4474" w:rsidRDefault="003F4474" w:rsidP="00382597"/>
    <w:p w:rsidR="003F4474" w:rsidRPr="00BD4B69" w:rsidRDefault="003F4474" w:rsidP="0097473A">
      <w:pPr>
        <w:jc w:val="both"/>
      </w:pPr>
      <w:r>
        <w:t>Ce fonctionnement peut être renforcé d’une dimension thématique par l’intégration dans le processus des instruments du grand emprunt que sont les IHU, les IEED et les IRT, comme développé en point 4 du présent document.</w:t>
      </w:r>
    </w:p>
    <w:p w:rsidR="003F4474" w:rsidRPr="00382597" w:rsidRDefault="003F4474" w:rsidP="00382597"/>
    <w:p w:rsidR="003F4474" w:rsidRPr="00E7367C" w:rsidRDefault="003F4474" w:rsidP="005A078B">
      <w:pPr>
        <w:numPr>
          <w:ilvl w:val="0"/>
          <w:numId w:val="9"/>
        </w:numPr>
        <w:rPr>
          <w:rFonts w:cs="Times New Roman"/>
          <w:b/>
          <w:bCs/>
        </w:rPr>
      </w:pPr>
      <w:r w:rsidRPr="00E7367C">
        <w:rPr>
          <w:rFonts w:cs="Times New Roman"/>
          <w:b/>
          <w:bCs/>
        </w:rPr>
        <w:t xml:space="preserve">Mise en œuvre d’un système d’information en réseau  </w:t>
      </w:r>
    </w:p>
    <w:p w:rsidR="003F4474" w:rsidRPr="00BD4B69" w:rsidRDefault="003F4474" w:rsidP="005A078B">
      <w:pPr>
        <w:pStyle w:val="ListParagraph"/>
        <w:ind w:left="0"/>
        <w:jc w:val="both"/>
        <w:rPr>
          <w:sz w:val="22"/>
          <w:szCs w:val="22"/>
        </w:rPr>
      </w:pPr>
    </w:p>
    <w:p w:rsidR="003F4474" w:rsidRPr="00055A86" w:rsidRDefault="003F4474" w:rsidP="00776507">
      <w:pPr>
        <w:pStyle w:val="Listecouleur-Accent11"/>
        <w:ind w:left="0"/>
        <w:jc w:val="both"/>
      </w:pPr>
      <w:r w:rsidRPr="00074E07">
        <w:t>Rappelons que par principe, Ouest Valorisation intervient en soutien de l’établissement qui reste l’initiateur du projet et qui apporte la plupart du temps l’équipe scientifique et met à disposition du projet sa propriété intellectuelle.</w:t>
      </w:r>
      <w:r>
        <w:t xml:space="preserve"> Les incubateurs et technopoles interviennent en soutien aux projets, aux porteurs de projets et plus largement à l’ensemble des acteurs de l’innovation (entreprises, laboratoires de recherche publics, privés…) de leurs territoires.</w:t>
      </w:r>
    </w:p>
    <w:p w:rsidR="003F4474" w:rsidRPr="00055A86" w:rsidRDefault="003F4474" w:rsidP="005A078B">
      <w:pPr>
        <w:jc w:val="both"/>
        <w:rPr>
          <w:rFonts w:cs="Times New Roman"/>
        </w:rPr>
      </w:pPr>
    </w:p>
    <w:p w:rsidR="003F4474" w:rsidRPr="00055A86" w:rsidRDefault="003F4474" w:rsidP="005A078B">
      <w:pPr>
        <w:jc w:val="both"/>
        <w:rPr>
          <w:rFonts w:cs="Times New Roman"/>
        </w:rPr>
      </w:pPr>
      <w:r w:rsidRPr="00055A86">
        <w:rPr>
          <w:rFonts w:cs="Times New Roman"/>
        </w:rPr>
        <w:t>L’accès à l’information pertinente, sa circulation et son partage son</w:t>
      </w:r>
      <w:r>
        <w:rPr>
          <w:rFonts w:cs="Times New Roman"/>
        </w:rPr>
        <w:t>t</w:t>
      </w:r>
      <w:r w:rsidRPr="00055A86">
        <w:rPr>
          <w:rFonts w:cs="Times New Roman"/>
        </w:rPr>
        <w:t xml:space="preserve"> autant d’éléments stratégiques à la bonne conduite d’un projet. Ils sont parfois négligés, voire impossibles à mettre en œuvre lorsque la chaine de l’accompagnement de projet n’est pas connue ou formalisée. Aussi, il </w:t>
      </w:r>
      <w:r>
        <w:rPr>
          <w:rFonts w:cs="Times New Roman"/>
        </w:rPr>
        <w:t xml:space="preserve">est stratégique, </w:t>
      </w:r>
      <w:r w:rsidRPr="00055A86">
        <w:rPr>
          <w:rFonts w:cs="Times New Roman"/>
        </w:rPr>
        <w:t>dans le présent projet, de développer un outil intégratif permettant un accès à l’information pertinente des accompagnant</w:t>
      </w:r>
      <w:r>
        <w:rPr>
          <w:rFonts w:cs="Times New Roman"/>
        </w:rPr>
        <w:t>s</w:t>
      </w:r>
      <w:r w:rsidRPr="00055A86">
        <w:rPr>
          <w:rFonts w:cs="Times New Roman"/>
        </w:rPr>
        <w:t xml:space="preserve"> à la création d’entreprise</w:t>
      </w:r>
      <w:r>
        <w:rPr>
          <w:rFonts w:cs="Times New Roman"/>
        </w:rPr>
        <w:t>s</w:t>
      </w:r>
      <w:r w:rsidRPr="00055A86">
        <w:rPr>
          <w:rFonts w:cs="Times New Roman"/>
        </w:rPr>
        <w:t xml:space="preserve">. </w:t>
      </w:r>
    </w:p>
    <w:p w:rsidR="003F4474" w:rsidRDefault="003F4474" w:rsidP="005A078B">
      <w:pPr>
        <w:jc w:val="both"/>
        <w:rPr>
          <w:rFonts w:cs="Times New Roman"/>
        </w:rPr>
      </w:pPr>
    </w:p>
    <w:p w:rsidR="003F4474" w:rsidRPr="00055A86" w:rsidRDefault="003F4474" w:rsidP="005A078B">
      <w:pPr>
        <w:jc w:val="both"/>
        <w:rPr>
          <w:rFonts w:cs="Times New Roman"/>
        </w:rPr>
      </w:pPr>
      <w:r w:rsidRPr="00055A86">
        <w:rPr>
          <w:rFonts w:cs="Times New Roman"/>
        </w:rPr>
        <w:t xml:space="preserve">Le principe est de permettre un accès : </w:t>
      </w:r>
    </w:p>
    <w:p w:rsidR="003F4474" w:rsidRPr="00055A86" w:rsidRDefault="003F4474" w:rsidP="002A372B">
      <w:pPr>
        <w:numPr>
          <w:ilvl w:val="0"/>
          <w:numId w:val="20"/>
        </w:numPr>
        <w:jc w:val="both"/>
        <w:rPr>
          <w:rFonts w:cs="Times New Roman"/>
        </w:rPr>
      </w:pPr>
      <w:r>
        <w:rPr>
          <w:rFonts w:cs="Times New Roman"/>
        </w:rPr>
        <w:t xml:space="preserve">Au </w:t>
      </w:r>
      <w:r w:rsidRPr="00055A86">
        <w:rPr>
          <w:rFonts w:cs="Times New Roman"/>
        </w:rPr>
        <w:t>porteur de projet sur l’état d’avancement de son dossier</w:t>
      </w:r>
      <w:r>
        <w:rPr>
          <w:rFonts w:cs="Times New Roman"/>
        </w:rPr>
        <w:t xml:space="preserve"> ; </w:t>
      </w:r>
    </w:p>
    <w:p w:rsidR="003F4474" w:rsidRPr="00055A86" w:rsidRDefault="003F4474" w:rsidP="002A372B">
      <w:pPr>
        <w:numPr>
          <w:ilvl w:val="0"/>
          <w:numId w:val="20"/>
        </w:numPr>
        <w:jc w:val="both"/>
        <w:rPr>
          <w:rFonts w:cs="Times New Roman"/>
        </w:rPr>
      </w:pPr>
      <w:r>
        <w:rPr>
          <w:rFonts w:cs="Times New Roman"/>
        </w:rPr>
        <w:t>Au l</w:t>
      </w:r>
      <w:r w:rsidRPr="00055A86">
        <w:rPr>
          <w:rFonts w:cs="Times New Roman"/>
        </w:rPr>
        <w:t>aboratoire de recherche sur l’existence d’un projet et son état d’avancement (cohérence avec la stratégie du laboratoire et aide à la rédaction de rapports d’activités du laboratoire)</w:t>
      </w:r>
      <w:r>
        <w:rPr>
          <w:rFonts w:cs="Times New Roman"/>
        </w:rPr>
        <w:t xml:space="preserve"> ; </w:t>
      </w:r>
    </w:p>
    <w:p w:rsidR="003F4474" w:rsidRPr="00055A86" w:rsidRDefault="003F4474" w:rsidP="002A372B">
      <w:pPr>
        <w:numPr>
          <w:ilvl w:val="0"/>
          <w:numId w:val="20"/>
        </w:numPr>
        <w:jc w:val="both"/>
        <w:rPr>
          <w:rFonts w:cs="Times New Roman"/>
        </w:rPr>
      </w:pPr>
      <w:r>
        <w:rPr>
          <w:rFonts w:cs="Times New Roman"/>
        </w:rPr>
        <w:t>A l’</w:t>
      </w:r>
      <w:r w:rsidRPr="00055A86">
        <w:rPr>
          <w:rFonts w:cs="Times New Roman"/>
        </w:rPr>
        <w:t>établissement : accès aux dossiers concernant des porteurs issus de son établissement</w:t>
      </w:r>
      <w:r>
        <w:rPr>
          <w:rFonts w:cs="Times New Roman"/>
        </w:rPr>
        <w:t xml:space="preserve"> ; </w:t>
      </w:r>
    </w:p>
    <w:p w:rsidR="003F4474" w:rsidRPr="00055A86" w:rsidRDefault="003F4474" w:rsidP="002A372B">
      <w:pPr>
        <w:numPr>
          <w:ilvl w:val="0"/>
          <w:numId w:val="20"/>
        </w:numPr>
        <w:jc w:val="both"/>
        <w:rPr>
          <w:rFonts w:cs="Times New Roman"/>
        </w:rPr>
      </w:pPr>
      <w:r>
        <w:rPr>
          <w:rFonts w:cs="Times New Roman"/>
        </w:rPr>
        <w:t xml:space="preserve">Aux </w:t>
      </w:r>
      <w:r w:rsidRPr="00055A86">
        <w:rPr>
          <w:rFonts w:cs="Times New Roman"/>
        </w:rPr>
        <w:t xml:space="preserve">personnels de Ouest </w:t>
      </w:r>
      <w:r>
        <w:rPr>
          <w:rFonts w:cs="Times New Roman"/>
        </w:rPr>
        <w:t>V</w:t>
      </w:r>
      <w:r w:rsidRPr="00055A86">
        <w:rPr>
          <w:rFonts w:cs="Times New Roman"/>
        </w:rPr>
        <w:t>alorisation, tant à sa direction que sur les sites de proximités et les unités stratégiques de valorisation concernées par la création d’entreprises</w:t>
      </w:r>
      <w:r>
        <w:rPr>
          <w:rFonts w:cs="Times New Roman"/>
        </w:rPr>
        <w:t xml:space="preserve"> ; </w:t>
      </w:r>
    </w:p>
    <w:p w:rsidR="003F4474" w:rsidRPr="00055A86" w:rsidRDefault="003F4474" w:rsidP="002A372B">
      <w:pPr>
        <w:numPr>
          <w:ilvl w:val="0"/>
          <w:numId w:val="20"/>
        </w:numPr>
        <w:jc w:val="both"/>
        <w:rPr>
          <w:rFonts w:cs="Times New Roman"/>
        </w:rPr>
      </w:pPr>
      <w:r>
        <w:rPr>
          <w:rFonts w:cs="Times New Roman"/>
        </w:rPr>
        <w:t xml:space="preserve">Aux </w:t>
      </w:r>
      <w:r w:rsidRPr="00055A86">
        <w:rPr>
          <w:rFonts w:cs="Times New Roman"/>
        </w:rPr>
        <w:t xml:space="preserve"> incubateurs pour les projets concernant leur</w:t>
      </w:r>
      <w:r>
        <w:rPr>
          <w:rFonts w:cs="Times New Roman"/>
        </w:rPr>
        <w:t xml:space="preserve"> région ou espace géographique ; </w:t>
      </w:r>
    </w:p>
    <w:p w:rsidR="003F4474" w:rsidRDefault="003F4474" w:rsidP="002A372B">
      <w:pPr>
        <w:numPr>
          <w:ilvl w:val="0"/>
          <w:numId w:val="20"/>
        </w:numPr>
        <w:jc w:val="both"/>
        <w:rPr>
          <w:rFonts w:cs="Times New Roman"/>
        </w:rPr>
      </w:pPr>
      <w:r>
        <w:rPr>
          <w:rFonts w:cs="Times New Roman"/>
        </w:rPr>
        <w:t xml:space="preserve">Aux </w:t>
      </w:r>
      <w:r w:rsidRPr="00055A86">
        <w:rPr>
          <w:rFonts w:cs="Times New Roman"/>
        </w:rPr>
        <w:t>technopoles pour les projets les concernant</w:t>
      </w:r>
      <w:r>
        <w:rPr>
          <w:rFonts w:cs="Times New Roman"/>
        </w:rPr>
        <w:t> ;</w:t>
      </w:r>
    </w:p>
    <w:p w:rsidR="003F4474" w:rsidRPr="00055A86" w:rsidRDefault="003F4474" w:rsidP="002A372B">
      <w:pPr>
        <w:numPr>
          <w:ilvl w:val="0"/>
          <w:numId w:val="20"/>
        </w:numPr>
        <w:jc w:val="both"/>
        <w:rPr>
          <w:rFonts w:cs="Times New Roman"/>
        </w:rPr>
      </w:pPr>
      <w:r>
        <w:rPr>
          <w:rFonts w:cs="Times New Roman"/>
        </w:rPr>
        <w:t xml:space="preserve">A mutualiser des données marchés que chaque partie pourrait mettre en commun. </w:t>
      </w:r>
    </w:p>
    <w:p w:rsidR="003F4474" w:rsidRDefault="003F4474" w:rsidP="005A078B">
      <w:pPr>
        <w:jc w:val="both"/>
        <w:rPr>
          <w:rFonts w:cs="Times New Roman"/>
        </w:rPr>
      </w:pPr>
    </w:p>
    <w:p w:rsidR="003F4474" w:rsidRPr="00055A86" w:rsidRDefault="003F4474" w:rsidP="005A078B">
      <w:pPr>
        <w:jc w:val="both"/>
        <w:rPr>
          <w:rFonts w:cs="Times New Roman"/>
        </w:rPr>
      </w:pPr>
      <w:r w:rsidRPr="00055A86">
        <w:rPr>
          <w:rFonts w:cs="Times New Roman"/>
        </w:rPr>
        <w:t>Des groupe</w:t>
      </w:r>
      <w:r>
        <w:rPr>
          <w:rFonts w:cs="Times New Roman"/>
        </w:rPr>
        <w:t>s</w:t>
      </w:r>
      <w:r w:rsidRPr="00055A86">
        <w:rPr>
          <w:rFonts w:cs="Times New Roman"/>
        </w:rPr>
        <w:t xml:space="preserve"> de travail seront constitués afin de tirer parti des expériences de mise en œuvre de systèmes d’information partagés entre acteurs et tenir compte de l’existant. L’animation de cet outil et la gestion des droits afférant se fera sur la base de la confidentialité et sera géré par la SATT. </w:t>
      </w:r>
    </w:p>
    <w:p w:rsidR="003F4474" w:rsidRPr="00BD4B69" w:rsidRDefault="003F4474" w:rsidP="005A078B">
      <w:pPr>
        <w:pStyle w:val="Listecouleur-Accent11"/>
        <w:ind w:left="0"/>
        <w:jc w:val="both"/>
        <w:rPr>
          <w:sz w:val="22"/>
          <w:szCs w:val="22"/>
        </w:rPr>
      </w:pPr>
    </w:p>
    <w:p w:rsidR="003F4474" w:rsidRDefault="003F4474" w:rsidP="005A078B">
      <w:pPr>
        <w:rPr>
          <w:rFonts w:cs="Times New Roman"/>
          <w:sz w:val="22"/>
          <w:szCs w:val="22"/>
        </w:rPr>
      </w:pPr>
    </w:p>
    <w:p w:rsidR="003F4474" w:rsidRPr="0012726B" w:rsidRDefault="003F4474" w:rsidP="005A078B">
      <w:pPr>
        <w:numPr>
          <w:ilvl w:val="0"/>
          <w:numId w:val="9"/>
        </w:numPr>
        <w:rPr>
          <w:rFonts w:cs="Times New Roman"/>
          <w:b/>
          <w:bCs/>
        </w:rPr>
      </w:pPr>
      <w:r w:rsidRPr="0012726B">
        <w:rPr>
          <w:rFonts w:cs="Times New Roman"/>
          <w:b/>
          <w:bCs/>
        </w:rPr>
        <w:t>Le renforcement de la mise en œuvre d’</w:t>
      </w:r>
      <w:r>
        <w:rPr>
          <w:rFonts w:cs="Times New Roman"/>
          <w:b/>
          <w:bCs/>
        </w:rPr>
        <w:t xml:space="preserve">une </w:t>
      </w:r>
      <w:r w:rsidRPr="0012726B">
        <w:rPr>
          <w:rFonts w:cs="Times New Roman"/>
          <w:b/>
          <w:bCs/>
        </w:rPr>
        <w:t>incubat</w:t>
      </w:r>
      <w:r>
        <w:rPr>
          <w:rFonts w:cs="Times New Roman"/>
          <w:b/>
          <w:bCs/>
        </w:rPr>
        <w:t>ion « thématique</w:t>
      </w:r>
      <w:r w:rsidRPr="0012726B">
        <w:rPr>
          <w:rFonts w:cs="Times New Roman"/>
          <w:b/>
          <w:bCs/>
        </w:rPr>
        <w:t xml:space="preserve"> » </w:t>
      </w:r>
      <w:r>
        <w:rPr>
          <w:rFonts w:cs="Times New Roman"/>
          <w:b/>
          <w:bCs/>
        </w:rPr>
        <w:t xml:space="preserve"> </w:t>
      </w:r>
    </w:p>
    <w:p w:rsidR="003F4474" w:rsidRDefault="003F4474" w:rsidP="005A078B">
      <w:pPr>
        <w:rPr>
          <w:rFonts w:cs="Times New Roman"/>
          <w:sz w:val="22"/>
          <w:szCs w:val="22"/>
        </w:rPr>
      </w:pPr>
    </w:p>
    <w:p w:rsidR="003F4474" w:rsidRDefault="003F4474" w:rsidP="005A078B">
      <w:pPr>
        <w:jc w:val="both"/>
        <w:rPr>
          <w:rFonts w:cs="Times New Roman"/>
          <w:bCs/>
        </w:rPr>
      </w:pPr>
      <w:r w:rsidRPr="00BD4B69">
        <w:rPr>
          <w:rFonts w:cs="Times New Roman"/>
          <w:bCs/>
        </w:rPr>
        <w:t>Le renforcement de la mise en œuvre d’</w:t>
      </w:r>
      <w:r>
        <w:rPr>
          <w:rFonts w:cs="Times New Roman"/>
          <w:bCs/>
        </w:rPr>
        <w:t xml:space="preserve">une </w:t>
      </w:r>
      <w:r w:rsidRPr="00BD4B69">
        <w:rPr>
          <w:rFonts w:cs="Times New Roman"/>
          <w:bCs/>
        </w:rPr>
        <w:t>incubat</w:t>
      </w:r>
      <w:r>
        <w:rPr>
          <w:rFonts w:cs="Times New Roman"/>
          <w:bCs/>
        </w:rPr>
        <w:t>ion</w:t>
      </w:r>
      <w:r w:rsidRPr="00BD4B69">
        <w:rPr>
          <w:rFonts w:cs="Times New Roman"/>
          <w:bCs/>
        </w:rPr>
        <w:t xml:space="preserve"> « thématique » </w:t>
      </w:r>
      <w:r>
        <w:rPr>
          <w:rFonts w:cs="Times New Roman"/>
          <w:bCs/>
        </w:rPr>
        <w:t>est envisagé en vue de permettre de générer des projets de start-up ambitieux, notamment en provenance des IRT, IHU ou de l’IEED. Intégré</w:t>
      </w:r>
      <w:r w:rsidRPr="00AD48B5">
        <w:rPr>
          <w:rFonts w:cs="Times New Roman"/>
          <w:bCs/>
        </w:rPr>
        <w:t>s au système d’innovation d’excellence et localisés au sein des instruments</w:t>
      </w:r>
      <w:r>
        <w:rPr>
          <w:rFonts w:cs="Times New Roman"/>
          <w:bCs/>
        </w:rPr>
        <w:t xml:space="preserve"> du grand emprunt</w:t>
      </w:r>
      <w:r w:rsidRPr="00AD48B5">
        <w:rPr>
          <w:rFonts w:cs="Times New Roman"/>
          <w:bCs/>
        </w:rPr>
        <w:t>, les moyens sont concentrés là où le potentiel marché est le plus fort.</w:t>
      </w:r>
    </w:p>
    <w:p w:rsidR="003F4474" w:rsidRDefault="003F4474" w:rsidP="005A078B">
      <w:pPr>
        <w:widowControl/>
        <w:suppressAutoHyphens w:val="0"/>
        <w:jc w:val="both"/>
        <w:rPr>
          <w:rFonts w:eastAsia="Times New Roman" w:cs="Times New Roman"/>
          <w:kern w:val="0"/>
          <w:lang w:val="uz-Cyrl-UZ" w:eastAsia="fr-FR" w:bidi="ar-SA"/>
        </w:rPr>
      </w:pPr>
    </w:p>
    <w:p w:rsidR="003F4474" w:rsidRPr="00AD48B5" w:rsidRDefault="003F4474" w:rsidP="0097473A">
      <w:pPr>
        <w:jc w:val="both"/>
        <w:rPr>
          <w:rFonts w:cs="Times New Roman"/>
          <w:bCs/>
        </w:rPr>
      </w:pPr>
      <w:r w:rsidRPr="00AD48B5">
        <w:rPr>
          <w:rFonts w:cs="Times New Roman"/>
          <w:bCs/>
        </w:rPr>
        <w:t>Grâce à une organisation originale de déplo</w:t>
      </w:r>
      <w:r>
        <w:rPr>
          <w:rFonts w:cs="Times New Roman"/>
          <w:bCs/>
        </w:rPr>
        <w:t>i</w:t>
      </w:r>
      <w:r w:rsidRPr="00AD48B5">
        <w:rPr>
          <w:rFonts w:cs="Times New Roman"/>
          <w:bCs/>
        </w:rPr>
        <w:t>ement d’« </w:t>
      </w:r>
      <w:r>
        <w:rPr>
          <w:rFonts w:cs="Times New Roman"/>
          <w:bCs/>
        </w:rPr>
        <w:t>U</w:t>
      </w:r>
      <w:r w:rsidRPr="00AD48B5">
        <w:rPr>
          <w:rFonts w:cs="Times New Roman"/>
          <w:bCs/>
        </w:rPr>
        <w:t xml:space="preserve">nité </w:t>
      </w:r>
      <w:r>
        <w:rPr>
          <w:rFonts w:cs="Times New Roman"/>
          <w:bCs/>
        </w:rPr>
        <w:t>S</w:t>
      </w:r>
      <w:r w:rsidRPr="00AD48B5">
        <w:rPr>
          <w:rFonts w:cs="Times New Roman"/>
          <w:bCs/>
        </w:rPr>
        <w:t xml:space="preserve">tratégiques de </w:t>
      </w:r>
      <w:r>
        <w:rPr>
          <w:rFonts w:cs="Times New Roman"/>
          <w:bCs/>
        </w:rPr>
        <w:t>V</w:t>
      </w:r>
      <w:r w:rsidRPr="00AD48B5">
        <w:rPr>
          <w:rFonts w:cs="Times New Roman"/>
          <w:bCs/>
        </w:rPr>
        <w:t xml:space="preserve">alorisation », </w:t>
      </w:r>
      <w:r>
        <w:rPr>
          <w:rFonts w:cs="Times New Roman"/>
          <w:bCs/>
        </w:rPr>
        <w:t xml:space="preserve">la SATT orientera des moyens </w:t>
      </w:r>
      <w:r w:rsidRPr="00AD48B5">
        <w:rPr>
          <w:rFonts w:cs="Times New Roman"/>
          <w:bCs/>
        </w:rPr>
        <w:t xml:space="preserve">principalement dédiés à quelques instruments spécifiques issus du Programme Investissement d’Avenir (IHU, IRT et IEED). </w:t>
      </w:r>
    </w:p>
    <w:p w:rsidR="003F4474" w:rsidRDefault="003F4474" w:rsidP="005A078B">
      <w:pPr>
        <w:widowControl/>
        <w:suppressAutoHyphens w:val="0"/>
        <w:jc w:val="both"/>
        <w:rPr>
          <w:rFonts w:eastAsia="Times New Roman" w:cs="Times New Roman"/>
          <w:kern w:val="0"/>
          <w:lang w:val="uz-Cyrl-UZ" w:eastAsia="fr-FR" w:bidi="ar-SA"/>
        </w:rPr>
      </w:pPr>
    </w:p>
    <w:p w:rsidR="003F4474" w:rsidRDefault="003F4474" w:rsidP="00F26806">
      <w:pPr>
        <w:widowControl/>
        <w:suppressAutoHyphens w:val="0"/>
        <w:jc w:val="both"/>
        <w:rPr>
          <w:rFonts w:eastAsia="Times New Roman" w:cs="Times New Roman"/>
          <w:kern w:val="0"/>
          <w:lang w:eastAsia="fr-FR" w:bidi="ar-SA"/>
        </w:rPr>
      </w:pPr>
      <w:r w:rsidRPr="00AD48B5">
        <w:rPr>
          <w:rFonts w:eastAsia="Times New Roman" w:cs="Times New Roman"/>
          <w:kern w:val="0"/>
          <w:lang w:val="uz-Cyrl-UZ" w:eastAsia="fr-FR" w:bidi="ar-SA"/>
        </w:rPr>
        <w:t>La SATT, l’IRT</w:t>
      </w:r>
      <w:r>
        <w:rPr>
          <w:rFonts w:eastAsia="Times New Roman" w:cs="Times New Roman"/>
          <w:kern w:val="0"/>
          <w:lang w:val="uz-Cyrl-UZ" w:eastAsia="fr-FR" w:bidi="ar-SA"/>
        </w:rPr>
        <w:t>/l’IHU/l’IEED, les t</w:t>
      </w:r>
      <w:r w:rsidRPr="00AD48B5">
        <w:rPr>
          <w:rFonts w:eastAsia="Times New Roman" w:cs="Times New Roman"/>
          <w:kern w:val="0"/>
          <w:lang w:val="uz-Cyrl-UZ" w:eastAsia="fr-FR" w:bidi="ar-SA"/>
        </w:rPr>
        <w:t>echnopoles et les collectivités territoriales travaillent de concert à la création et au développement d’entreprise</w:t>
      </w:r>
      <w:r>
        <w:rPr>
          <w:rFonts w:eastAsia="Times New Roman" w:cs="Times New Roman"/>
          <w:kern w:val="0"/>
          <w:lang w:eastAsia="fr-FR" w:bidi="ar-SA"/>
        </w:rPr>
        <w:t>s</w:t>
      </w:r>
      <w:r w:rsidRPr="00AD48B5">
        <w:rPr>
          <w:rFonts w:eastAsia="Times New Roman" w:cs="Times New Roman"/>
          <w:kern w:val="0"/>
          <w:lang w:val="uz-Cyrl-UZ" w:eastAsia="fr-FR" w:bidi="ar-SA"/>
        </w:rPr>
        <w:t xml:space="preserve"> en créant </w:t>
      </w:r>
      <w:r>
        <w:rPr>
          <w:rFonts w:eastAsia="Times New Roman" w:cs="Times New Roman"/>
          <w:kern w:val="0"/>
          <w:lang w:eastAsia="fr-FR" w:bidi="ar-SA"/>
        </w:rPr>
        <w:t xml:space="preserve">notamment </w:t>
      </w:r>
      <w:r w:rsidRPr="00AD48B5">
        <w:rPr>
          <w:rFonts w:eastAsia="Times New Roman" w:cs="Times New Roman"/>
          <w:kern w:val="0"/>
          <w:lang w:val="uz-Cyrl-UZ" w:eastAsia="fr-FR" w:bidi="ar-SA"/>
        </w:rPr>
        <w:t xml:space="preserve">un </w:t>
      </w:r>
      <w:r>
        <w:rPr>
          <w:rFonts w:eastAsia="Times New Roman" w:cs="Times New Roman"/>
          <w:kern w:val="0"/>
          <w:lang w:val="uz-Cyrl-UZ" w:eastAsia="fr-FR" w:bidi="ar-SA"/>
        </w:rPr>
        <w:t xml:space="preserve">dispositif d’incubation (pépinière) thématique relevant de l’incubateur régional, tant en Bretagne qu’en </w:t>
      </w:r>
      <w:r>
        <w:rPr>
          <w:rFonts w:eastAsia="Times New Roman" w:cs="Times New Roman"/>
          <w:kern w:val="0"/>
          <w:lang w:eastAsia="fr-FR" w:bidi="ar-SA"/>
        </w:rPr>
        <w:t>P</w:t>
      </w:r>
      <w:r>
        <w:rPr>
          <w:rFonts w:eastAsia="Times New Roman" w:cs="Times New Roman"/>
          <w:kern w:val="0"/>
          <w:lang w:val="uz-Cyrl-UZ" w:eastAsia="fr-FR" w:bidi="ar-SA"/>
        </w:rPr>
        <w:t>ays de la Loire, conformément au schéma régional d’innovation</w:t>
      </w:r>
      <w:r>
        <w:rPr>
          <w:rFonts w:eastAsia="Times New Roman" w:cs="Times New Roman"/>
          <w:kern w:val="0"/>
          <w:lang w:eastAsia="fr-FR" w:bidi="ar-SA"/>
        </w:rPr>
        <w:t xml:space="preserve">. </w:t>
      </w:r>
    </w:p>
    <w:p w:rsidR="003F4474" w:rsidRDefault="003F4474" w:rsidP="005A078B">
      <w:pPr>
        <w:jc w:val="both"/>
        <w:rPr>
          <w:rFonts w:cs="Times New Roman"/>
          <w:bCs/>
        </w:rPr>
      </w:pPr>
    </w:p>
    <w:p w:rsidR="003F4474" w:rsidRPr="00AD48B5" w:rsidRDefault="003F4474" w:rsidP="005A078B">
      <w:pPr>
        <w:jc w:val="both"/>
        <w:rPr>
          <w:rFonts w:cs="Times New Roman"/>
          <w:bCs/>
        </w:rPr>
      </w:pPr>
      <w:r>
        <w:rPr>
          <w:rFonts w:cs="Times New Roman"/>
          <w:bCs/>
        </w:rPr>
        <w:t xml:space="preserve">Quatre </w:t>
      </w:r>
      <w:r w:rsidRPr="00AD48B5">
        <w:rPr>
          <w:rFonts w:cs="Times New Roman"/>
          <w:bCs/>
        </w:rPr>
        <w:t>« unités stratégiques de valorisation », orientées « </w:t>
      </w:r>
      <w:r>
        <w:rPr>
          <w:rFonts w:cs="Times New Roman"/>
          <w:bCs/>
        </w:rPr>
        <w:t>Filières</w:t>
      </w:r>
      <w:r w:rsidRPr="00AD48B5">
        <w:rPr>
          <w:rFonts w:cs="Times New Roman"/>
          <w:bCs/>
        </w:rPr>
        <w:t xml:space="preserve"> » adossées à l’IEED France Energies Marines à Brest, l’IHU </w:t>
      </w:r>
      <w:r>
        <w:rPr>
          <w:rFonts w:cs="Times New Roman"/>
          <w:bCs/>
        </w:rPr>
        <w:t>et</w:t>
      </w:r>
      <w:r w:rsidRPr="00AD48B5">
        <w:rPr>
          <w:rFonts w:cs="Times New Roman"/>
          <w:bCs/>
        </w:rPr>
        <w:t xml:space="preserve"> l’IRT</w:t>
      </w:r>
      <w:r>
        <w:rPr>
          <w:rFonts w:cs="Times New Roman"/>
          <w:bCs/>
        </w:rPr>
        <w:t xml:space="preserve"> Jules Verne </w:t>
      </w:r>
      <w:r w:rsidRPr="00AD48B5">
        <w:rPr>
          <w:rFonts w:cs="Times New Roman"/>
          <w:bCs/>
        </w:rPr>
        <w:t xml:space="preserve"> à Nantes et l’IRT B-Com à Rennes, </w:t>
      </w:r>
      <w:r>
        <w:rPr>
          <w:rFonts w:cs="Times New Roman"/>
          <w:bCs/>
        </w:rPr>
        <w:t xml:space="preserve">sont d’ores et déjà envisagés. Cette action sera coordonnée entre la SATT, les technopoles et les incubateurs. Le rôle et l’implication de chacun pourra prendre des formes différentes selon les sites. </w:t>
      </w:r>
    </w:p>
    <w:p w:rsidR="003F4474" w:rsidRDefault="003F4474" w:rsidP="005A078B">
      <w:pPr>
        <w:pStyle w:val="ListParagraph"/>
        <w:ind w:left="0"/>
        <w:jc w:val="both"/>
        <w:rPr>
          <w:sz w:val="22"/>
          <w:szCs w:val="22"/>
        </w:rPr>
      </w:pPr>
    </w:p>
    <w:p w:rsidR="003F4474" w:rsidRPr="00BD4B69" w:rsidRDefault="003F4474">
      <w:pPr>
        <w:pStyle w:val="ListParagraph"/>
        <w:jc w:val="both"/>
        <w:rPr>
          <w:sz w:val="22"/>
          <w:szCs w:val="22"/>
        </w:rPr>
      </w:pPr>
    </w:p>
    <w:p w:rsidR="003F4474" w:rsidRPr="00BD4B69" w:rsidRDefault="003F4474" w:rsidP="005A078B">
      <w:pPr>
        <w:pStyle w:val="ListParagraph"/>
        <w:ind w:left="0"/>
        <w:jc w:val="both"/>
        <w:rPr>
          <w:sz w:val="22"/>
          <w:szCs w:val="22"/>
        </w:rPr>
      </w:pPr>
    </w:p>
    <w:sectPr w:rsidR="003F4474" w:rsidRPr="00BD4B69" w:rsidSect="00B37853">
      <w:pgSz w:w="11906" w:h="16838"/>
      <w:pgMar w:top="1134" w:right="1134" w:bottom="1134" w:left="1134" w:header="720" w:footer="720" w:gutter="0"/>
      <w:cols w:space="720"/>
    </w:sectPr>
  </w:body>
</w:document>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20002A87" w:usb1="80000000" w:usb2="00000008" w:usb3="00000000" w:csb0="000001FF" w:csb1="00000000"/>
  </w:font>
  <w:font w:name="Mangal">
    <w:panose1 w:val="00000400000000000000"/>
    <w:charset w:val="00"/>
    <w:family w:val="auto"/>
    <w:pitch w:val="variable"/>
    <w:sig w:usb0="00008003" w:usb1="00000000" w:usb2="00000000" w:usb3="00000000" w:csb0="00000001" w:csb1="00000000"/>
  </w:font>
  <w:font w:name="Lucida Grande">
    <w:altName w:val="Arial"/>
    <w:panose1 w:val="00000000000000000000"/>
    <w:charset w:val="00"/>
    <w:family w:val="auto"/>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1"/>
    <w:multiLevelType w:val="singleLevel"/>
    <w:tmpl w:val="00000001"/>
    <w:name w:val="WW8Num4"/>
    <w:lvl w:ilvl="0">
      <w:start w:val="1"/>
      <w:numFmt w:val="bullet"/>
      <w:lvlText w:val=""/>
      <w:lvlJc w:val="left"/>
      <w:pPr>
        <w:tabs>
          <w:tab w:val="num" w:pos="0"/>
        </w:tabs>
        <w:ind w:left="720" w:hanging="360"/>
      </w:pPr>
      <w:rPr>
        <w:rFonts w:ascii="Wingdings" w:hAnsi="Wingdings"/>
      </w:rPr>
    </w:lvl>
  </w:abstractNum>
  <w:abstractNum w:abstractNumId="1">
    <w:nsid w:val="00000002"/>
    <w:multiLevelType w:val="multilevel"/>
    <w:tmpl w:val="00000002"/>
    <w:name w:val="WW8Num5"/>
    <w:lvl w:ilvl="0">
      <w:start w:val="1"/>
      <w:numFmt w:val="bullet"/>
      <w:lvlText w:val=""/>
      <w:lvlJc w:val="left"/>
      <w:pPr>
        <w:tabs>
          <w:tab w:val="num" w:pos="0"/>
        </w:tabs>
        <w:ind w:left="720" w:hanging="360"/>
      </w:pPr>
      <w:rPr>
        <w:rFonts w:ascii="Wingdings" w:hAnsi="Wingdings"/>
      </w:rPr>
    </w:lvl>
    <w:lvl w:ilvl="1">
      <w:start w:val="1"/>
      <w:numFmt w:val="bullet"/>
      <w:lvlText w:val="o"/>
      <w:lvlJc w:val="left"/>
      <w:pPr>
        <w:tabs>
          <w:tab w:val="num" w:pos="0"/>
        </w:tabs>
        <w:ind w:left="1440" w:hanging="360"/>
      </w:pPr>
      <w:rPr>
        <w:rFonts w:ascii="Courier New" w:hAnsi="Courier New"/>
      </w:rPr>
    </w:lvl>
    <w:lvl w:ilvl="2">
      <w:start w:val="1"/>
      <w:numFmt w:val="bullet"/>
      <w:lvlText w:val=""/>
      <w:lvlJc w:val="left"/>
      <w:pPr>
        <w:tabs>
          <w:tab w:val="num" w:pos="0"/>
        </w:tabs>
        <w:ind w:left="2160" w:hanging="360"/>
      </w:pPr>
      <w:rPr>
        <w:rFonts w:ascii="Wingdings" w:hAnsi="Wingdings"/>
      </w:rPr>
    </w:lvl>
    <w:lvl w:ilvl="3">
      <w:start w:val="1"/>
      <w:numFmt w:val="bullet"/>
      <w:lvlText w:val=""/>
      <w:lvlJc w:val="left"/>
      <w:pPr>
        <w:tabs>
          <w:tab w:val="num" w:pos="0"/>
        </w:tabs>
        <w:ind w:left="2880" w:hanging="360"/>
      </w:pPr>
      <w:rPr>
        <w:rFonts w:ascii="Symbol" w:hAnsi="Symbol"/>
      </w:rPr>
    </w:lvl>
    <w:lvl w:ilvl="4">
      <w:start w:val="1"/>
      <w:numFmt w:val="bullet"/>
      <w:lvlText w:val="o"/>
      <w:lvlJc w:val="left"/>
      <w:pPr>
        <w:tabs>
          <w:tab w:val="num" w:pos="0"/>
        </w:tabs>
        <w:ind w:left="3600" w:hanging="360"/>
      </w:pPr>
      <w:rPr>
        <w:rFonts w:ascii="Courier New" w:hAnsi="Courier New"/>
      </w:rPr>
    </w:lvl>
    <w:lvl w:ilvl="5">
      <w:start w:val="1"/>
      <w:numFmt w:val="bullet"/>
      <w:lvlText w:val=""/>
      <w:lvlJc w:val="left"/>
      <w:pPr>
        <w:tabs>
          <w:tab w:val="num" w:pos="0"/>
        </w:tabs>
        <w:ind w:left="4320" w:hanging="360"/>
      </w:pPr>
      <w:rPr>
        <w:rFonts w:ascii="Wingdings" w:hAnsi="Wingdings"/>
      </w:rPr>
    </w:lvl>
    <w:lvl w:ilvl="6">
      <w:start w:val="1"/>
      <w:numFmt w:val="bullet"/>
      <w:lvlText w:val=""/>
      <w:lvlJc w:val="left"/>
      <w:pPr>
        <w:tabs>
          <w:tab w:val="num" w:pos="0"/>
        </w:tabs>
        <w:ind w:left="5040" w:hanging="360"/>
      </w:pPr>
      <w:rPr>
        <w:rFonts w:ascii="Symbol" w:hAnsi="Symbol"/>
      </w:rPr>
    </w:lvl>
    <w:lvl w:ilvl="7">
      <w:start w:val="1"/>
      <w:numFmt w:val="bullet"/>
      <w:lvlText w:val="o"/>
      <w:lvlJc w:val="left"/>
      <w:pPr>
        <w:tabs>
          <w:tab w:val="num" w:pos="0"/>
        </w:tabs>
        <w:ind w:left="5760" w:hanging="360"/>
      </w:pPr>
      <w:rPr>
        <w:rFonts w:ascii="Courier New" w:hAnsi="Courier New"/>
      </w:rPr>
    </w:lvl>
    <w:lvl w:ilvl="8">
      <w:start w:val="1"/>
      <w:numFmt w:val="bullet"/>
      <w:lvlText w:val=""/>
      <w:lvlJc w:val="left"/>
      <w:pPr>
        <w:tabs>
          <w:tab w:val="num" w:pos="0"/>
        </w:tabs>
        <w:ind w:left="6480" w:hanging="360"/>
      </w:pPr>
      <w:rPr>
        <w:rFonts w:ascii="Wingdings" w:hAnsi="Wingdings"/>
      </w:rPr>
    </w:lvl>
  </w:abstractNum>
  <w:abstractNum w:abstractNumId="2">
    <w:nsid w:val="00000003"/>
    <w:multiLevelType w:val="multilevel"/>
    <w:tmpl w:val="00000003"/>
    <w:lvl w:ilvl="0">
      <w:start w:val="1"/>
      <w:numFmt w:val="none"/>
      <w:suff w:val="nothing"/>
      <w:lvlText w:val=""/>
      <w:lvlJc w:val="left"/>
      <w:pPr>
        <w:tabs>
          <w:tab w:val="num" w:pos="432"/>
        </w:tabs>
        <w:ind w:left="432" w:hanging="432"/>
      </w:pPr>
      <w:rPr>
        <w:rFonts w:cs="Times New Roman"/>
      </w:rPr>
    </w:lvl>
    <w:lvl w:ilvl="1">
      <w:start w:val="1"/>
      <w:numFmt w:val="none"/>
      <w:suff w:val="nothing"/>
      <w:lvlText w:val=""/>
      <w:lvlJc w:val="left"/>
      <w:pPr>
        <w:tabs>
          <w:tab w:val="num" w:pos="576"/>
        </w:tabs>
        <w:ind w:left="576" w:hanging="576"/>
      </w:pPr>
      <w:rPr>
        <w:rFonts w:cs="Times New Roman"/>
      </w:rPr>
    </w:lvl>
    <w:lvl w:ilvl="2">
      <w:start w:val="1"/>
      <w:numFmt w:val="none"/>
      <w:suff w:val="nothing"/>
      <w:lvlText w:val=""/>
      <w:lvlJc w:val="left"/>
      <w:pPr>
        <w:tabs>
          <w:tab w:val="num" w:pos="720"/>
        </w:tabs>
        <w:ind w:left="720" w:hanging="720"/>
      </w:pPr>
      <w:rPr>
        <w:rFonts w:cs="Times New Roman"/>
      </w:rPr>
    </w:lvl>
    <w:lvl w:ilvl="3">
      <w:start w:val="1"/>
      <w:numFmt w:val="none"/>
      <w:suff w:val="nothing"/>
      <w:lvlText w:val=""/>
      <w:lvlJc w:val="left"/>
      <w:pPr>
        <w:tabs>
          <w:tab w:val="num" w:pos="864"/>
        </w:tabs>
        <w:ind w:left="864" w:hanging="864"/>
      </w:pPr>
      <w:rPr>
        <w:rFonts w:cs="Times New Roman"/>
      </w:rPr>
    </w:lvl>
    <w:lvl w:ilvl="4">
      <w:start w:val="1"/>
      <w:numFmt w:val="none"/>
      <w:suff w:val="nothing"/>
      <w:lvlText w:val=""/>
      <w:lvlJc w:val="left"/>
      <w:pPr>
        <w:tabs>
          <w:tab w:val="num" w:pos="1008"/>
        </w:tabs>
        <w:ind w:left="1008" w:hanging="1008"/>
      </w:pPr>
      <w:rPr>
        <w:rFonts w:cs="Times New Roman"/>
      </w:rPr>
    </w:lvl>
    <w:lvl w:ilvl="5">
      <w:start w:val="1"/>
      <w:numFmt w:val="none"/>
      <w:suff w:val="nothing"/>
      <w:lvlText w:val=""/>
      <w:lvlJc w:val="left"/>
      <w:pPr>
        <w:tabs>
          <w:tab w:val="num" w:pos="1152"/>
        </w:tabs>
        <w:ind w:left="1152" w:hanging="1152"/>
      </w:pPr>
      <w:rPr>
        <w:rFonts w:cs="Times New Roman"/>
      </w:rPr>
    </w:lvl>
    <w:lvl w:ilvl="6">
      <w:start w:val="1"/>
      <w:numFmt w:val="none"/>
      <w:suff w:val="nothing"/>
      <w:lvlText w:val=""/>
      <w:lvlJc w:val="left"/>
      <w:pPr>
        <w:tabs>
          <w:tab w:val="num" w:pos="1296"/>
        </w:tabs>
        <w:ind w:left="1296" w:hanging="1296"/>
      </w:pPr>
      <w:rPr>
        <w:rFonts w:cs="Times New Roman"/>
      </w:rPr>
    </w:lvl>
    <w:lvl w:ilvl="7">
      <w:start w:val="1"/>
      <w:numFmt w:val="none"/>
      <w:suff w:val="nothing"/>
      <w:lvlText w:val=""/>
      <w:lvlJc w:val="left"/>
      <w:pPr>
        <w:tabs>
          <w:tab w:val="num" w:pos="1440"/>
        </w:tabs>
        <w:ind w:left="1440" w:hanging="1440"/>
      </w:pPr>
      <w:rPr>
        <w:rFonts w:cs="Times New Roman"/>
      </w:rPr>
    </w:lvl>
    <w:lvl w:ilvl="8">
      <w:start w:val="1"/>
      <w:numFmt w:val="none"/>
      <w:suff w:val="nothing"/>
      <w:lvlText w:val=""/>
      <w:lvlJc w:val="left"/>
      <w:pPr>
        <w:tabs>
          <w:tab w:val="num" w:pos="1584"/>
        </w:tabs>
        <w:ind w:left="1584" w:hanging="1584"/>
      </w:pPr>
      <w:rPr>
        <w:rFonts w:cs="Times New Roman"/>
      </w:rPr>
    </w:lvl>
  </w:abstractNum>
  <w:abstractNum w:abstractNumId="3">
    <w:nsid w:val="0290765B"/>
    <w:multiLevelType w:val="multilevel"/>
    <w:tmpl w:val="00000002"/>
    <w:lvl w:ilvl="0">
      <w:start w:val="1"/>
      <w:numFmt w:val="bullet"/>
      <w:lvlText w:val=""/>
      <w:lvlJc w:val="left"/>
      <w:pPr>
        <w:tabs>
          <w:tab w:val="num" w:pos="0"/>
        </w:tabs>
        <w:ind w:left="720" w:hanging="360"/>
      </w:pPr>
      <w:rPr>
        <w:rFonts w:ascii="Wingdings" w:hAnsi="Wingdings"/>
      </w:rPr>
    </w:lvl>
    <w:lvl w:ilvl="1">
      <w:start w:val="1"/>
      <w:numFmt w:val="bullet"/>
      <w:lvlText w:val="o"/>
      <w:lvlJc w:val="left"/>
      <w:pPr>
        <w:tabs>
          <w:tab w:val="num" w:pos="0"/>
        </w:tabs>
        <w:ind w:left="1440" w:hanging="360"/>
      </w:pPr>
      <w:rPr>
        <w:rFonts w:ascii="Courier New" w:hAnsi="Courier New"/>
      </w:rPr>
    </w:lvl>
    <w:lvl w:ilvl="2">
      <w:start w:val="1"/>
      <w:numFmt w:val="bullet"/>
      <w:lvlText w:val=""/>
      <w:lvlJc w:val="left"/>
      <w:pPr>
        <w:tabs>
          <w:tab w:val="num" w:pos="0"/>
        </w:tabs>
        <w:ind w:left="2160" w:hanging="360"/>
      </w:pPr>
      <w:rPr>
        <w:rFonts w:ascii="Wingdings" w:hAnsi="Wingdings"/>
      </w:rPr>
    </w:lvl>
    <w:lvl w:ilvl="3">
      <w:start w:val="1"/>
      <w:numFmt w:val="bullet"/>
      <w:lvlText w:val=""/>
      <w:lvlJc w:val="left"/>
      <w:pPr>
        <w:tabs>
          <w:tab w:val="num" w:pos="0"/>
        </w:tabs>
        <w:ind w:left="2880" w:hanging="360"/>
      </w:pPr>
      <w:rPr>
        <w:rFonts w:ascii="Symbol" w:hAnsi="Symbol"/>
      </w:rPr>
    </w:lvl>
    <w:lvl w:ilvl="4">
      <w:start w:val="1"/>
      <w:numFmt w:val="bullet"/>
      <w:lvlText w:val="o"/>
      <w:lvlJc w:val="left"/>
      <w:pPr>
        <w:tabs>
          <w:tab w:val="num" w:pos="0"/>
        </w:tabs>
        <w:ind w:left="3600" w:hanging="360"/>
      </w:pPr>
      <w:rPr>
        <w:rFonts w:ascii="Courier New" w:hAnsi="Courier New"/>
      </w:rPr>
    </w:lvl>
    <w:lvl w:ilvl="5">
      <w:start w:val="1"/>
      <w:numFmt w:val="bullet"/>
      <w:lvlText w:val=""/>
      <w:lvlJc w:val="left"/>
      <w:pPr>
        <w:tabs>
          <w:tab w:val="num" w:pos="0"/>
        </w:tabs>
        <w:ind w:left="4320" w:hanging="360"/>
      </w:pPr>
      <w:rPr>
        <w:rFonts w:ascii="Wingdings" w:hAnsi="Wingdings"/>
      </w:rPr>
    </w:lvl>
    <w:lvl w:ilvl="6">
      <w:start w:val="1"/>
      <w:numFmt w:val="bullet"/>
      <w:lvlText w:val=""/>
      <w:lvlJc w:val="left"/>
      <w:pPr>
        <w:tabs>
          <w:tab w:val="num" w:pos="0"/>
        </w:tabs>
        <w:ind w:left="5040" w:hanging="360"/>
      </w:pPr>
      <w:rPr>
        <w:rFonts w:ascii="Symbol" w:hAnsi="Symbol"/>
      </w:rPr>
    </w:lvl>
    <w:lvl w:ilvl="7">
      <w:start w:val="1"/>
      <w:numFmt w:val="bullet"/>
      <w:lvlText w:val="o"/>
      <w:lvlJc w:val="left"/>
      <w:pPr>
        <w:tabs>
          <w:tab w:val="num" w:pos="0"/>
        </w:tabs>
        <w:ind w:left="5760" w:hanging="360"/>
      </w:pPr>
      <w:rPr>
        <w:rFonts w:ascii="Courier New" w:hAnsi="Courier New"/>
      </w:rPr>
    </w:lvl>
    <w:lvl w:ilvl="8">
      <w:start w:val="1"/>
      <w:numFmt w:val="bullet"/>
      <w:lvlText w:val=""/>
      <w:lvlJc w:val="left"/>
      <w:pPr>
        <w:tabs>
          <w:tab w:val="num" w:pos="0"/>
        </w:tabs>
        <w:ind w:left="6480" w:hanging="360"/>
      </w:pPr>
      <w:rPr>
        <w:rFonts w:ascii="Wingdings" w:hAnsi="Wingdings"/>
      </w:rPr>
    </w:lvl>
  </w:abstractNum>
  <w:abstractNum w:abstractNumId="4">
    <w:nsid w:val="0DF92AC4"/>
    <w:multiLevelType w:val="hybridMultilevel"/>
    <w:tmpl w:val="C0563598"/>
    <w:name w:val="WW8Num52"/>
    <w:lvl w:ilvl="0" w:tplc="C960ED0C">
      <w:start w:val="1"/>
      <w:numFmt w:val="bullet"/>
      <w:lvlText w:val=""/>
      <w:lvlJc w:val="left"/>
      <w:pPr>
        <w:ind w:left="2160" w:hanging="360"/>
      </w:pPr>
      <w:rPr>
        <w:rFonts w:ascii="Wingdings" w:hAnsi="Wingdings" w:hint="default"/>
      </w:rPr>
    </w:lvl>
    <w:lvl w:ilvl="1" w:tplc="040C0003" w:tentative="1">
      <w:start w:val="1"/>
      <w:numFmt w:val="bullet"/>
      <w:lvlText w:val="o"/>
      <w:lvlJc w:val="left"/>
      <w:pPr>
        <w:ind w:left="1440" w:hanging="360"/>
      </w:pPr>
      <w:rPr>
        <w:rFonts w:ascii="Courier New" w:hAnsi="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
    <w:nsid w:val="109838CD"/>
    <w:multiLevelType w:val="multilevel"/>
    <w:tmpl w:val="76DC753A"/>
    <w:lvl w:ilvl="0">
      <w:start w:val="1"/>
      <w:numFmt w:val="decimal"/>
      <w:lvlText w:val="%1."/>
      <w:lvlJc w:val="left"/>
      <w:pPr>
        <w:tabs>
          <w:tab w:val="num" w:pos="720"/>
        </w:tabs>
        <w:ind w:left="720" w:hanging="360"/>
      </w:pPr>
      <w:rPr>
        <w:rFonts w:cs="Times New Roman"/>
      </w:rPr>
    </w:lvl>
    <w:lvl w:ilvl="1">
      <w:start w:val="1"/>
      <w:numFmt w:val="bullet"/>
      <w:lvlText w:val=""/>
      <w:lvlJc w:val="left"/>
      <w:pPr>
        <w:tabs>
          <w:tab w:val="num" w:pos="1364"/>
        </w:tabs>
        <w:ind w:left="1364" w:hanging="284"/>
      </w:pPr>
      <w:rPr>
        <w:rFonts w:ascii="Wingdings" w:hAnsi="Wingdings" w:hint="default"/>
      </w:rPr>
    </w:lvl>
    <w:lvl w:ilvl="2">
      <w:start w:val="1"/>
      <w:numFmt w:val="lowerRoman"/>
      <w:lvlText w:val="%3."/>
      <w:lvlJc w:val="right"/>
      <w:pPr>
        <w:ind w:left="2160" w:hanging="180"/>
      </w:pPr>
      <w:rPr>
        <w:rFonts w:cs="Times New Roman"/>
      </w:rPr>
    </w:lvl>
    <w:lvl w:ilvl="3">
      <w:start w:val="1"/>
      <w:numFmt w:val="decimal"/>
      <w:lvlText w:val="%4."/>
      <w:lvlJc w:val="left"/>
      <w:pPr>
        <w:ind w:left="2880" w:hanging="360"/>
      </w:pPr>
      <w:rPr>
        <w:rFonts w:cs="Times New Roman"/>
      </w:rPr>
    </w:lvl>
    <w:lvl w:ilvl="4">
      <w:start w:val="1"/>
      <w:numFmt w:val="lowerLetter"/>
      <w:lvlText w:val="%5."/>
      <w:lvlJc w:val="left"/>
      <w:pPr>
        <w:ind w:left="3600" w:hanging="360"/>
      </w:pPr>
      <w:rPr>
        <w:rFonts w:cs="Times New Roman"/>
      </w:rPr>
    </w:lvl>
    <w:lvl w:ilvl="5">
      <w:start w:val="1"/>
      <w:numFmt w:val="lowerRoman"/>
      <w:lvlText w:val="%6."/>
      <w:lvlJc w:val="right"/>
      <w:pPr>
        <w:ind w:left="4320" w:hanging="180"/>
      </w:pPr>
      <w:rPr>
        <w:rFonts w:cs="Times New Roman"/>
      </w:rPr>
    </w:lvl>
    <w:lvl w:ilvl="6">
      <w:start w:val="1"/>
      <w:numFmt w:val="decimal"/>
      <w:lvlText w:val="%7."/>
      <w:lvlJc w:val="left"/>
      <w:pPr>
        <w:ind w:left="5040" w:hanging="360"/>
      </w:pPr>
      <w:rPr>
        <w:rFonts w:cs="Times New Roman"/>
      </w:rPr>
    </w:lvl>
    <w:lvl w:ilvl="7">
      <w:start w:val="1"/>
      <w:numFmt w:val="lowerLetter"/>
      <w:lvlText w:val="%8."/>
      <w:lvlJc w:val="left"/>
      <w:pPr>
        <w:ind w:left="5760" w:hanging="360"/>
      </w:pPr>
      <w:rPr>
        <w:rFonts w:cs="Times New Roman"/>
      </w:rPr>
    </w:lvl>
    <w:lvl w:ilvl="8">
      <w:start w:val="1"/>
      <w:numFmt w:val="lowerRoman"/>
      <w:lvlText w:val="%9."/>
      <w:lvlJc w:val="right"/>
      <w:pPr>
        <w:ind w:left="6480" w:hanging="180"/>
      </w:pPr>
      <w:rPr>
        <w:rFonts w:cs="Times New Roman"/>
      </w:rPr>
    </w:lvl>
  </w:abstractNum>
  <w:abstractNum w:abstractNumId="6">
    <w:nsid w:val="12550DA3"/>
    <w:multiLevelType w:val="multilevel"/>
    <w:tmpl w:val="00000002"/>
    <w:lvl w:ilvl="0">
      <w:start w:val="1"/>
      <w:numFmt w:val="bullet"/>
      <w:lvlText w:val=""/>
      <w:lvlJc w:val="left"/>
      <w:pPr>
        <w:tabs>
          <w:tab w:val="num" w:pos="0"/>
        </w:tabs>
        <w:ind w:left="720" w:hanging="360"/>
      </w:pPr>
      <w:rPr>
        <w:rFonts w:ascii="Wingdings" w:hAnsi="Wingdings"/>
      </w:rPr>
    </w:lvl>
    <w:lvl w:ilvl="1">
      <w:start w:val="1"/>
      <w:numFmt w:val="bullet"/>
      <w:lvlText w:val="o"/>
      <w:lvlJc w:val="left"/>
      <w:pPr>
        <w:tabs>
          <w:tab w:val="num" w:pos="0"/>
        </w:tabs>
        <w:ind w:left="1440" w:hanging="360"/>
      </w:pPr>
      <w:rPr>
        <w:rFonts w:ascii="Courier New" w:hAnsi="Courier New"/>
      </w:rPr>
    </w:lvl>
    <w:lvl w:ilvl="2">
      <w:start w:val="1"/>
      <w:numFmt w:val="bullet"/>
      <w:lvlText w:val=""/>
      <w:lvlJc w:val="left"/>
      <w:pPr>
        <w:tabs>
          <w:tab w:val="num" w:pos="0"/>
        </w:tabs>
        <w:ind w:left="2160" w:hanging="360"/>
      </w:pPr>
      <w:rPr>
        <w:rFonts w:ascii="Wingdings" w:hAnsi="Wingdings"/>
      </w:rPr>
    </w:lvl>
    <w:lvl w:ilvl="3">
      <w:start w:val="1"/>
      <w:numFmt w:val="bullet"/>
      <w:lvlText w:val=""/>
      <w:lvlJc w:val="left"/>
      <w:pPr>
        <w:tabs>
          <w:tab w:val="num" w:pos="0"/>
        </w:tabs>
        <w:ind w:left="2880" w:hanging="360"/>
      </w:pPr>
      <w:rPr>
        <w:rFonts w:ascii="Symbol" w:hAnsi="Symbol"/>
      </w:rPr>
    </w:lvl>
    <w:lvl w:ilvl="4">
      <w:start w:val="1"/>
      <w:numFmt w:val="bullet"/>
      <w:lvlText w:val="o"/>
      <w:lvlJc w:val="left"/>
      <w:pPr>
        <w:tabs>
          <w:tab w:val="num" w:pos="0"/>
        </w:tabs>
        <w:ind w:left="3600" w:hanging="360"/>
      </w:pPr>
      <w:rPr>
        <w:rFonts w:ascii="Courier New" w:hAnsi="Courier New"/>
      </w:rPr>
    </w:lvl>
    <w:lvl w:ilvl="5">
      <w:start w:val="1"/>
      <w:numFmt w:val="bullet"/>
      <w:lvlText w:val=""/>
      <w:lvlJc w:val="left"/>
      <w:pPr>
        <w:tabs>
          <w:tab w:val="num" w:pos="0"/>
        </w:tabs>
        <w:ind w:left="4320" w:hanging="360"/>
      </w:pPr>
      <w:rPr>
        <w:rFonts w:ascii="Wingdings" w:hAnsi="Wingdings"/>
      </w:rPr>
    </w:lvl>
    <w:lvl w:ilvl="6">
      <w:start w:val="1"/>
      <w:numFmt w:val="bullet"/>
      <w:lvlText w:val=""/>
      <w:lvlJc w:val="left"/>
      <w:pPr>
        <w:tabs>
          <w:tab w:val="num" w:pos="0"/>
        </w:tabs>
        <w:ind w:left="5040" w:hanging="360"/>
      </w:pPr>
      <w:rPr>
        <w:rFonts w:ascii="Symbol" w:hAnsi="Symbol"/>
      </w:rPr>
    </w:lvl>
    <w:lvl w:ilvl="7">
      <w:start w:val="1"/>
      <w:numFmt w:val="bullet"/>
      <w:lvlText w:val="o"/>
      <w:lvlJc w:val="left"/>
      <w:pPr>
        <w:tabs>
          <w:tab w:val="num" w:pos="0"/>
        </w:tabs>
        <w:ind w:left="5760" w:hanging="360"/>
      </w:pPr>
      <w:rPr>
        <w:rFonts w:ascii="Courier New" w:hAnsi="Courier New"/>
      </w:rPr>
    </w:lvl>
    <w:lvl w:ilvl="8">
      <w:start w:val="1"/>
      <w:numFmt w:val="bullet"/>
      <w:lvlText w:val=""/>
      <w:lvlJc w:val="left"/>
      <w:pPr>
        <w:tabs>
          <w:tab w:val="num" w:pos="0"/>
        </w:tabs>
        <w:ind w:left="6480" w:hanging="360"/>
      </w:pPr>
      <w:rPr>
        <w:rFonts w:ascii="Wingdings" w:hAnsi="Wingdings"/>
      </w:rPr>
    </w:lvl>
  </w:abstractNum>
  <w:abstractNum w:abstractNumId="7">
    <w:nsid w:val="138576AC"/>
    <w:multiLevelType w:val="hybridMultilevel"/>
    <w:tmpl w:val="AFEEA8EC"/>
    <w:lvl w:ilvl="0" w:tplc="0DACE5D6">
      <w:start w:val="1"/>
      <w:numFmt w:val="bullet"/>
      <w:pStyle w:val="Enum1"/>
      <w:lvlText w:val="■"/>
      <w:lvlJc w:val="left"/>
      <w:pPr>
        <w:tabs>
          <w:tab w:val="num" w:pos="227"/>
        </w:tabs>
        <w:ind w:left="227" w:hanging="227"/>
      </w:pPr>
      <w:rPr>
        <w:rFonts w:ascii="Arial Unicode MS" w:eastAsia="Times New Roman" w:hAnsi="Arial Unicode MS" w:hint="eastAsia"/>
        <w:b w:val="0"/>
        <w:i w:val="0"/>
        <w:color w:val="002F59"/>
        <w:sz w:val="20"/>
      </w:rPr>
    </w:lvl>
    <w:lvl w:ilvl="1" w:tplc="040C0003" w:tentative="1">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8">
    <w:nsid w:val="1CCE4C29"/>
    <w:multiLevelType w:val="hybridMultilevel"/>
    <w:tmpl w:val="C89A58FE"/>
    <w:lvl w:ilvl="0" w:tplc="040C000F">
      <w:start w:val="1"/>
      <w:numFmt w:val="decimal"/>
      <w:lvlText w:val="%1."/>
      <w:lvlJc w:val="left"/>
      <w:pPr>
        <w:ind w:left="720" w:hanging="360"/>
      </w:pPr>
      <w:rPr>
        <w:rFonts w:cs="Times New Roman"/>
      </w:rPr>
    </w:lvl>
    <w:lvl w:ilvl="1" w:tplc="040C0019" w:tentative="1">
      <w:start w:val="1"/>
      <w:numFmt w:val="lowerLetter"/>
      <w:lvlText w:val="%2."/>
      <w:lvlJc w:val="left"/>
      <w:pPr>
        <w:ind w:left="1440" w:hanging="360"/>
      </w:pPr>
      <w:rPr>
        <w:rFonts w:cs="Times New Roman"/>
      </w:rPr>
    </w:lvl>
    <w:lvl w:ilvl="2" w:tplc="040C001B" w:tentative="1">
      <w:start w:val="1"/>
      <w:numFmt w:val="lowerRoman"/>
      <w:lvlText w:val="%3."/>
      <w:lvlJc w:val="right"/>
      <w:pPr>
        <w:ind w:left="2160" w:hanging="180"/>
      </w:pPr>
      <w:rPr>
        <w:rFonts w:cs="Times New Roman"/>
      </w:rPr>
    </w:lvl>
    <w:lvl w:ilvl="3" w:tplc="040C000F" w:tentative="1">
      <w:start w:val="1"/>
      <w:numFmt w:val="decimal"/>
      <w:lvlText w:val="%4."/>
      <w:lvlJc w:val="left"/>
      <w:pPr>
        <w:ind w:left="2880" w:hanging="360"/>
      </w:pPr>
      <w:rPr>
        <w:rFonts w:cs="Times New Roman"/>
      </w:rPr>
    </w:lvl>
    <w:lvl w:ilvl="4" w:tplc="040C0019" w:tentative="1">
      <w:start w:val="1"/>
      <w:numFmt w:val="lowerLetter"/>
      <w:lvlText w:val="%5."/>
      <w:lvlJc w:val="left"/>
      <w:pPr>
        <w:ind w:left="3600" w:hanging="360"/>
      </w:pPr>
      <w:rPr>
        <w:rFonts w:cs="Times New Roman"/>
      </w:rPr>
    </w:lvl>
    <w:lvl w:ilvl="5" w:tplc="040C001B" w:tentative="1">
      <w:start w:val="1"/>
      <w:numFmt w:val="lowerRoman"/>
      <w:lvlText w:val="%6."/>
      <w:lvlJc w:val="right"/>
      <w:pPr>
        <w:ind w:left="4320" w:hanging="180"/>
      </w:pPr>
      <w:rPr>
        <w:rFonts w:cs="Times New Roman"/>
      </w:rPr>
    </w:lvl>
    <w:lvl w:ilvl="6" w:tplc="040C000F" w:tentative="1">
      <w:start w:val="1"/>
      <w:numFmt w:val="decimal"/>
      <w:lvlText w:val="%7."/>
      <w:lvlJc w:val="left"/>
      <w:pPr>
        <w:ind w:left="5040" w:hanging="360"/>
      </w:pPr>
      <w:rPr>
        <w:rFonts w:cs="Times New Roman"/>
      </w:rPr>
    </w:lvl>
    <w:lvl w:ilvl="7" w:tplc="040C0019" w:tentative="1">
      <w:start w:val="1"/>
      <w:numFmt w:val="lowerLetter"/>
      <w:lvlText w:val="%8."/>
      <w:lvlJc w:val="left"/>
      <w:pPr>
        <w:ind w:left="5760" w:hanging="360"/>
      </w:pPr>
      <w:rPr>
        <w:rFonts w:cs="Times New Roman"/>
      </w:rPr>
    </w:lvl>
    <w:lvl w:ilvl="8" w:tplc="040C001B" w:tentative="1">
      <w:start w:val="1"/>
      <w:numFmt w:val="lowerRoman"/>
      <w:lvlText w:val="%9."/>
      <w:lvlJc w:val="right"/>
      <w:pPr>
        <w:ind w:left="6480" w:hanging="180"/>
      </w:pPr>
      <w:rPr>
        <w:rFonts w:cs="Times New Roman"/>
      </w:rPr>
    </w:lvl>
  </w:abstractNum>
  <w:abstractNum w:abstractNumId="9">
    <w:nsid w:val="20EE732D"/>
    <w:multiLevelType w:val="hybridMultilevel"/>
    <w:tmpl w:val="C882B4C6"/>
    <w:lvl w:ilvl="0" w:tplc="040C000B">
      <w:start w:val="1"/>
      <w:numFmt w:val="bullet"/>
      <w:lvlText w:val=""/>
      <w:lvlJc w:val="left"/>
      <w:pPr>
        <w:ind w:left="720" w:hanging="360"/>
      </w:pPr>
      <w:rPr>
        <w:rFonts w:ascii="Wingdings" w:hAnsi="Wingdings"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nsid w:val="275C2A18"/>
    <w:multiLevelType w:val="hybridMultilevel"/>
    <w:tmpl w:val="A3F80C0E"/>
    <w:lvl w:ilvl="0" w:tplc="2028E03A">
      <w:numFmt w:val="bullet"/>
      <w:lvlText w:val="-"/>
      <w:lvlJc w:val="left"/>
      <w:pPr>
        <w:ind w:left="720" w:hanging="360"/>
      </w:pPr>
      <w:rPr>
        <w:rFonts w:ascii="Times New Roman" w:eastAsia="Arial Unicode MS" w:hAnsi="Times New Roman"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nsid w:val="30A859FF"/>
    <w:multiLevelType w:val="multilevel"/>
    <w:tmpl w:val="00000002"/>
    <w:lvl w:ilvl="0">
      <w:start w:val="1"/>
      <w:numFmt w:val="bullet"/>
      <w:lvlText w:val=""/>
      <w:lvlJc w:val="left"/>
      <w:pPr>
        <w:tabs>
          <w:tab w:val="num" w:pos="0"/>
        </w:tabs>
        <w:ind w:left="720" w:hanging="360"/>
      </w:pPr>
      <w:rPr>
        <w:rFonts w:ascii="Wingdings" w:hAnsi="Wingdings"/>
      </w:rPr>
    </w:lvl>
    <w:lvl w:ilvl="1">
      <w:start w:val="1"/>
      <w:numFmt w:val="bullet"/>
      <w:lvlText w:val="o"/>
      <w:lvlJc w:val="left"/>
      <w:pPr>
        <w:tabs>
          <w:tab w:val="num" w:pos="0"/>
        </w:tabs>
        <w:ind w:left="1440" w:hanging="360"/>
      </w:pPr>
      <w:rPr>
        <w:rFonts w:ascii="Courier New" w:hAnsi="Courier New"/>
      </w:rPr>
    </w:lvl>
    <w:lvl w:ilvl="2">
      <w:start w:val="1"/>
      <w:numFmt w:val="bullet"/>
      <w:lvlText w:val=""/>
      <w:lvlJc w:val="left"/>
      <w:pPr>
        <w:tabs>
          <w:tab w:val="num" w:pos="0"/>
        </w:tabs>
        <w:ind w:left="2160" w:hanging="360"/>
      </w:pPr>
      <w:rPr>
        <w:rFonts w:ascii="Wingdings" w:hAnsi="Wingdings"/>
      </w:rPr>
    </w:lvl>
    <w:lvl w:ilvl="3">
      <w:start w:val="1"/>
      <w:numFmt w:val="bullet"/>
      <w:lvlText w:val=""/>
      <w:lvlJc w:val="left"/>
      <w:pPr>
        <w:tabs>
          <w:tab w:val="num" w:pos="0"/>
        </w:tabs>
        <w:ind w:left="2880" w:hanging="360"/>
      </w:pPr>
      <w:rPr>
        <w:rFonts w:ascii="Symbol" w:hAnsi="Symbol"/>
      </w:rPr>
    </w:lvl>
    <w:lvl w:ilvl="4">
      <w:start w:val="1"/>
      <w:numFmt w:val="bullet"/>
      <w:lvlText w:val="o"/>
      <w:lvlJc w:val="left"/>
      <w:pPr>
        <w:tabs>
          <w:tab w:val="num" w:pos="0"/>
        </w:tabs>
        <w:ind w:left="3600" w:hanging="360"/>
      </w:pPr>
      <w:rPr>
        <w:rFonts w:ascii="Courier New" w:hAnsi="Courier New"/>
      </w:rPr>
    </w:lvl>
    <w:lvl w:ilvl="5">
      <w:start w:val="1"/>
      <w:numFmt w:val="bullet"/>
      <w:lvlText w:val=""/>
      <w:lvlJc w:val="left"/>
      <w:pPr>
        <w:tabs>
          <w:tab w:val="num" w:pos="0"/>
        </w:tabs>
        <w:ind w:left="4320" w:hanging="360"/>
      </w:pPr>
      <w:rPr>
        <w:rFonts w:ascii="Wingdings" w:hAnsi="Wingdings"/>
      </w:rPr>
    </w:lvl>
    <w:lvl w:ilvl="6">
      <w:start w:val="1"/>
      <w:numFmt w:val="bullet"/>
      <w:lvlText w:val=""/>
      <w:lvlJc w:val="left"/>
      <w:pPr>
        <w:tabs>
          <w:tab w:val="num" w:pos="0"/>
        </w:tabs>
        <w:ind w:left="5040" w:hanging="360"/>
      </w:pPr>
      <w:rPr>
        <w:rFonts w:ascii="Symbol" w:hAnsi="Symbol"/>
      </w:rPr>
    </w:lvl>
    <w:lvl w:ilvl="7">
      <w:start w:val="1"/>
      <w:numFmt w:val="bullet"/>
      <w:lvlText w:val="o"/>
      <w:lvlJc w:val="left"/>
      <w:pPr>
        <w:tabs>
          <w:tab w:val="num" w:pos="0"/>
        </w:tabs>
        <w:ind w:left="5760" w:hanging="360"/>
      </w:pPr>
      <w:rPr>
        <w:rFonts w:ascii="Courier New" w:hAnsi="Courier New"/>
      </w:rPr>
    </w:lvl>
    <w:lvl w:ilvl="8">
      <w:start w:val="1"/>
      <w:numFmt w:val="bullet"/>
      <w:lvlText w:val=""/>
      <w:lvlJc w:val="left"/>
      <w:pPr>
        <w:tabs>
          <w:tab w:val="num" w:pos="0"/>
        </w:tabs>
        <w:ind w:left="6480" w:hanging="360"/>
      </w:pPr>
      <w:rPr>
        <w:rFonts w:ascii="Wingdings" w:hAnsi="Wingdings"/>
      </w:rPr>
    </w:lvl>
  </w:abstractNum>
  <w:abstractNum w:abstractNumId="12">
    <w:nsid w:val="328546A1"/>
    <w:multiLevelType w:val="hybridMultilevel"/>
    <w:tmpl w:val="9DE263F2"/>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3">
    <w:nsid w:val="39A2441D"/>
    <w:multiLevelType w:val="multilevel"/>
    <w:tmpl w:val="C0563598"/>
    <w:lvl w:ilvl="0">
      <w:start w:val="1"/>
      <w:numFmt w:val="bullet"/>
      <w:lvlText w:val=""/>
      <w:lvlJc w:val="left"/>
      <w:pPr>
        <w:ind w:left="2160" w:hanging="360"/>
      </w:pPr>
      <w:rPr>
        <w:rFonts w:ascii="Wingdings" w:hAnsi="Wingdings"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4">
    <w:nsid w:val="414E1806"/>
    <w:multiLevelType w:val="multilevel"/>
    <w:tmpl w:val="ADC019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nsid w:val="475C5A83"/>
    <w:multiLevelType w:val="multilevel"/>
    <w:tmpl w:val="00000002"/>
    <w:lvl w:ilvl="0">
      <w:start w:val="1"/>
      <w:numFmt w:val="bullet"/>
      <w:lvlText w:val=""/>
      <w:lvlJc w:val="left"/>
      <w:pPr>
        <w:tabs>
          <w:tab w:val="num" w:pos="0"/>
        </w:tabs>
        <w:ind w:left="720" w:hanging="360"/>
      </w:pPr>
      <w:rPr>
        <w:rFonts w:ascii="Wingdings" w:hAnsi="Wingdings"/>
      </w:rPr>
    </w:lvl>
    <w:lvl w:ilvl="1">
      <w:start w:val="1"/>
      <w:numFmt w:val="bullet"/>
      <w:lvlText w:val="o"/>
      <w:lvlJc w:val="left"/>
      <w:pPr>
        <w:tabs>
          <w:tab w:val="num" w:pos="0"/>
        </w:tabs>
        <w:ind w:left="1440" w:hanging="360"/>
      </w:pPr>
      <w:rPr>
        <w:rFonts w:ascii="Courier New" w:hAnsi="Courier New"/>
      </w:rPr>
    </w:lvl>
    <w:lvl w:ilvl="2">
      <w:start w:val="1"/>
      <w:numFmt w:val="bullet"/>
      <w:lvlText w:val=""/>
      <w:lvlJc w:val="left"/>
      <w:pPr>
        <w:tabs>
          <w:tab w:val="num" w:pos="0"/>
        </w:tabs>
        <w:ind w:left="2160" w:hanging="360"/>
      </w:pPr>
      <w:rPr>
        <w:rFonts w:ascii="Wingdings" w:hAnsi="Wingdings"/>
      </w:rPr>
    </w:lvl>
    <w:lvl w:ilvl="3">
      <w:start w:val="1"/>
      <w:numFmt w:val="bullet"/>
      <w:lvlText w:val=""/>
      <w:lvlJc w:val="left"/>
      <w:pPr>
        <w:tabs>
          <w:tab w:val="num" w:pos="0"/>
        </w:tabs>
        <w:ind w:left="2880" w:hanging="360"/>
      </w:pPr>
      <w:rPr>
        <w:rFonts w:ascii="Symbol" w:hAnsi="Symbol"/>
      </w:rPr>
    </w:lvl>
    <w:lvl w:ilvl="4">
      <w:start w:val="1"/>
      <w:numFmt w:val="bullet"/>
      <w:lvlText w:val="o"/>
      <w:lvlJc w:val="left"/>
      <w:pPr>
        <w:tabs>
          <w:tab w:val="num" w:pos="0"/>
        </w:tabs>
        <w:ind w:left="3600" w:hanging="360"/>
      </w:pPr>
      <w:rPr>
        <w:rFonts w:ascii="Courier New" w:hAnsi="Courier New"/>
      </w:rPr>
    </w:lvl>
    <w:lvl w:ilvl="5">
      <w:start w:val="1"/>
      <w:numFmt w:val="bullet"/>
      <w:lvlText w:val=""/>
      <w:lvlJc w:val="left"/>
      <w:pPr>
        <w:tabs>
          <w:tab w:val="num" w:pos="0"/>
        </w:tabs>
        <w:ind w:left="4320" w:hanging="360"/>
      </w:pPr>
      <w:rPr>
        <w:rFonts w:ascii="Wingdings" w:hAnsi="Wingdings"/>
      </w:rPr>
    </w:lvl>
    <w:lvl w:ilvl="6">
      <w:start w:val="1"/>
      <w:numFmt w:val="bullet"/>
      <w:lvlText w:val=""/>
      <w:lvlJc w:val="left"/>
      <w:pPr>
        <w:tabs>
          <w:tab w:val="num" w:pos="0"/>
        </w:tabs>
        <w:ind w:left="5040" w:hanging="360"/>
      </w:pPr>
      <w:rPr>
        <w:rFonts w:ascii="Symbol" w:hAnsi="Symbol"/>
      </w:rPr>
    </w:lvl>
    <w:lvl w:ilvl="7">
      <w:start w:val="1"/>
      <w:numFmt w:val="bullet"/>
      <w:lvlText w:val="o"/>
      <w:lvlJc w:val="left"/>
      <w:pPr>
        <w:tabs>
          <w:tab w:val="num" w:pos="0"/>
        </w:tabs>
        <w:ind w:left="5760" w:hanging="360"/>
      </w:pPr>
      <w:rPr>
        <w:rFonts w:ascii="Courier New" w:hAnsi="Courier New"/>
      </w:rPr>
    </w:lvl>
    <w:lvl w:ilvl="8">
      <w:start w:val="1"/>
      <w:numFmt w:val="bullet"/>
      <w:lvlText w:val=""/>
      <w:lvlJc w:val="left"/>
      <w:pPr>
        <w:tabs>
          <w:tab w:val="num" w:pos="0"/>
        </w:tabs>
        <w:ind w:left="6480" w:hanging="360"/>
      </w:pPr>
      <w:rPr>
        <w:rFonts w:ascii="Wingdings" w:hAnsi="Wingdings"/>
      </w:rPr>
    </w:lvl>
  </w:abstractNum>
  <w:abstractNum w:abstractNumId="16">
    <w:nsid w:val="497260B7"/>
    <w:multiLevelType w:val="multilevel"/>
    <w:tmpl w:val="00000002"/>
    <w:lvl w:ilvl="0">
      <w:start w:val="1"/>
      <w:numFmt w:val="bullet"/>
      <w:lvlText w:val=""/>
      <w:lvlJc w:val="left"/>
      <w:pPr>
        <w:tabs>
          <w:tab w:val="num" w:pos="0"/>
        </w:tabs>
        <w:ind w:left="720" w:hanging="360"/>
      </w:pPr>
      <w:rPr>
        <w:rFonts w:ascii="Wingdings" w:hAnsi="Wingdings"/>
      </w:rPr>
    </w:lvl>
    <w:lvl w:ilvl="1">
      <w:start w:val="1"/>
      <w:numFmt w:val="bullet"/>
      <w:lvlText w:val="o"/>
      <w:lvlJc w:val="left"/>
      <w:pPr>
        <w:tabs>
          <w:tab w:val="num" w:pos="0"/>
        </w:tabs>
        <w:ind w:left="1440" w:hanging="360"/>
      </w:pPr>
      <w:rPr>
        <w:rFonts w:ascii="Courier New" w:hAnsi="Courier New"/>
      </w:rPr>
    </w:lvl>
    <w:lvl w:ilvl="2">
      <w:start w:val="1"/>
      <w:numFmt w:val="bullet"/>
      <w:lvlText w:val=""/>
      <w:lvlJc w:val="left"/>
      <w:pPr>
        <w:tabs>
          <w:tab w:val="num" w:pos="0"/>
        </w:tabs>
        <w:ind w:left="2160" w:hanging="360"/>
      </w:pPr>
      <w:rPr>
        <w:rFonts w:ascii="Wingdings" w:hAnsi="Wingdings"/>
      </w:rPr>
    </w:lvl>
    <w:lvl w:ilvl="3">
      <w:start w:val="1"/>
      <w:numFmt w:val="bullet"/>
      <w:lvlText w:val=""/>
      <w:lvlJc w:val="left"/>
      <w:pPr>
        <w:tabs>
          <w:tab w:val="num" w:pos="0"/>
        </w:tabs>
        <w:ind w:left="2880" w:hanging="360"/>
      </w:pPr>
      <w:rPr>
        <w:rFonts w:ascii="Symbol" w:hAnsi="Symbol"/>
      </w:rPr>
    </w:lvl>
    <w:lvl w:ilvl="4">
      <w:start w:val="1"/>
      <w:numFmt w:val="bullet"/>
      <w:lvlText w:val="o"/>
      <w:lvlJc w:val="left"/>
      <w:pPr>
        <w:tabs>
          <w:tab w:val="num" w:pos="0"/>
        </w:tabs>
        <w:ind w:left="3600" w:hanging="360"/>
      </w:pPr>
      <w:rPr>
        <w:rFonts w:ascii="Courier New" w:hAnsi="Courier New"/>
      </w:rPr>
    </w:lvl>
    <w:lvl w:ilvl="5">
      <w:start w:val="1"/>
      <w:numFmt w:val="bullet"/>
      <w:lvlText w:val=""/>
      <w:lvlJc w:val="left"/>
      <w:pPr>
        <w:tabs>
          <w:tab w:val="num" w:pos="0"/>
        </w:tabs>
        <w:ind w:left="4320" w:hanging="360"/>
      </w:pPr>
      <w:rPr>
        <w:rFonts w:ascii="Wingdings" w:hAnsi="Wingdings"/>
      </w:rPr>
    </w:lvl>
    <w:lvl w:ilvl="6">
      <w:start w:val="1"/>
      <w:numFmt w:val="bullet"/>
      <w:lvlText w:val=""/>
      <w:lvlJc w:val="left"/>
      <w:pPr>
        <w:tabs>
          <w:tab w:val="num" w:pos="0"/>
        </w:tabs>
        <w:ind w:left="5040" w:hanging="360"/>
      </w:pPr>
      <w:rPr>
        <w:rFonts w:ascii="Symbol" w:hAnsi="Symbol"/>
      </w:rPr>
    </w:lvl>
    <w:lvl w:ilvl="7">
      <w:start w:val="1"/>
      <w:numFmt w:val="bullet"/>
      <w:lvlText w:val="o"/>
      <w:lvlJc w:val="left"/>
      <w:pPr>
        <w:tabs>
          <w:tab w:val="num" w:pos="0"/>
        </w:tabs>
        <w:ind w:left="5760" w:hanging="360"/>
      </w:pPr>
      <w:rPr>
        <w:rFonts w:ascii="Courier New" w:hAnsi="Courier New"/>
      </w:rPr>
    </w:lvl>
    <w:lvl w:ilvl="8">
      <w:start w:val="1"/>
      <w:numFmt w:val="bullet"/>
      <w:lvlText w:val=""/>
      <w:lvlJc w:val="left"/>
      <w:pPr>
        <w:tabs>
          <w:tab w:val="num" w:pos="0"/>
        </w:tabs>
        <w:ind w:left="6480" w:hanging="360"/>
      </w:pPr>
      <w:rPr>
        <w:rFonts w:ascii="Wingdings" w:hAnsi="Wingdings"/>
      </w:rPr>
    </w:lvl>
  </w:abstractNum>
  <w:abstractNum w:abstractNumId="17">
    <w:nsid w:val="4C1E6BB0"/>
    <w:multiLevelType w:val="hybridMultilevel"/>
    <w:tmpl w:val="343E74BA"/>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8">
    <w:nsid w:val="4F082F40"/>
    <w:multiLevelType w:val="hybridMultilevel"/>
    <w:tmpl w:val="BA5CD606"/>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nsid w:val="4FD84861"/>
    <w:multiLevelType w:val="hybridMultilevel"/>
    <w:tmpl w:val="38D820BE"/>
    <w:lvl w:ilvl="0" w:tplc="040C000F">
      <w:start w:val="1"/>
      <w:numFmt w:val="decimal"/>
      <w:lvlText w:val="%1."/>
      <w:lvlJc w:val="left"/>
      <w:pPr>
        <w:ind w:left="720" w:hanging="360"/>
      </w:pPr>
      <w:rPr>
        <w:rFonts w:cs="Times New Roman"/>
      </w:rPr>
    </w:lvl>
    <w:lvl w:ilvl="1" w:tplc="040C0019" w:tentative="1">
      <w:start w:val="1"/>
      <w:numFmt w:val="lowerLetter"/>
      <w:lvlText w:val="%2."/>
      <w:lvlJc w:val="left"/>
      <w:pPr>
        <w:ind w:left="1440" w:hanging="360"/>
      </w:pPr>
      <w:rPr>
        <w:rFonts w:cs="Times New Roman"/>
      </w:rPr>
    </w:lvl>
    <w:lvl w:ilvl="2" w:tplc="040C001B" w:tentative="1">
      <w:start w:val="1"/>
      <w:numFmt w:val="lowerRoman"/>
      <w:lvlText w:val="%3."/>
      <w:lvlJc w:val="right"/>
      <w:pPr>
        <w:ind w:left="2160" w:hanging="180"/>
      </w:pPr>
      <w:rPr>
        <w:rFonts w:cs="Times New Roman"/>
      </w:rPr>
    </w:lvl>
    <w:lvl w:ilvl="3" w:tplc="040C000F" w:tentative="1">
      <w:start w:val="1"/>
      <w:numFmt w:val="decimal"/>
      <w:lvlText w:val="%4."/>
      <w:lvlJc w:val="left"/>
      <w:pPr>
        <w:ind w:left="2880" w:hanging="360"/>
      </w:pPr>
      <w:rPr>
        <w:rFonts w:cs="Times New Roman"/>
      </w:rPr>
    </w:lvl>
    <w:lvl w:ilvl="4" w:tplc="040C0019" w:tentative="1">
      <w:start w:val="1"/>
      <w:numFmt w:val="lowerLetter"/>
      <w:lvlText w:val="%5."/>
      <w:lvlJc w:val="left"/>
      <w:pPr>
        <w:ind w:left="3600" w:hanging="360"/>
      </w:pPr>
      <w:rPr>
        <w:rFonts w:cs="Times New Roman"/>
      </w:rPr>
    </w:lvl>
    <w:lvl w:ilvl="5" w:tplc="040C001B" w:tentative="1">
      <w:start w:val="1"/>
      <w:numFmt w:val="lowerRoman"/>
      <w:lvlText w:val="%6."/>
      <w:lvlJc w:val="right"/>
      <w:pPr>
        <w:ind w:left="4320" w:hanging="180"/>
      </w:pPr>
      <w:rPr>
        <w:rFonts w:cs="Times New Roman"/>
      </w:rPr>
    </w:lvl>
    <w:lvl w:ilvl="6" w:tplc="040C000F" w:tentative="1">
      <w:start w:val="1"/>
      <w:numFmt w:val="decimal"/>
      <w:lvlText w:val="%7."/>
      <w:lvlJc w:val="left"/>
      <w:pPr>
        <w:ind w:left="5040" w:hanging="360"/>
      </w:pPr>
      <w:rPr>
        <w:rFonts w:cs="Times New Roman"/>
      </w:rPr>
    </w:lvl>
    <w:lvl w:ilvl="7" w:tplc="040C0019" w:tentative="1">
      <w:start w:val="1"/>
      <w:numFmt w:val="lowerLetter"/>
      <w:lvlText w:val="%8."/>
      <w:lvlJc w:val="left"/>
      <w:pPr>
        <w:ind w:left="5760" w:hanging="360"/>
      </w:pPr>
      <w:rPr>
        <w:rFonts w:cs="Times New Roman"/>
      </w:rPr>
    </w:lvl>
    <w:lvl w:ilvl="8" w:tplc="040C001B" w:tentative="1">
      <w:start w:val="1"/>
      <w:numFmt w:val="lowerRoman"/>
      <w:lvlText w:val="%9."/>
      <w:lvlJc w:val="right"/>
      <w:pPr>
        <w:ind w:left="6480" w:hanging="180"/>
      </w:pPr>
      <w:rPr>
        <w:rFonts w:cs="Times New Roman"/>
      </w:rPr>
    </w:lvl>
  </w:abstractNum>
  <w:abstractNum w:abstractNumId="20">
    <w:nsid w:val="57CB49AD"/>
    <w:multiLevelType w:val="hybridMultilevel"/>
    <w:tmpl w:val="BEAC411A"/>
    <w:lvl w:ilvl="0" w:tplc="1048123A">
      <w:start w:val="3"/>
      <w:numFmt w:val="bullet"/>
      <w:lvlText w:val="-"/>
      <w:lvlJc w:val="left"/>
      <w:pPr>
        <w:ind w:left="720" w:hanging="360"/>
      </w:pPr>
      <w:rPr>
        <w:rFonts w:ascii="Times New Roman" w:eastAsia="Arial Unicode MS" w:hAnsi="Times New Roman"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1">
    <w:nsid w:val="5C1553B7"/>
    <w:multiLevelType w:val="hybridMultilevel"/>
    <w:tmpl w:val="D7D0D174"/>
    <w:lvl w:ilvl="0" w:tplc="040C000B">
      <w:start w:val="1"/>
      <w:numFmt w:val="bullet"/>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nsid w:val="5D2C2E54"/>
    <w:multiLevelType w:val="multilevel"/>
    <w:tmpl w:val="00000002"/>
    <w:lvl w:ilvl="0">
      <w:start w:val="1"/>
      <w:numFmt w:val="bullet"/>
      <w:lvlText w:val=""/>
      <w:lvlJc w:val="left"/>
      <w:pPr>
        <w:tabs>
          <w:tab w:val="num" w:pos="0"/>
        </w:tabs>
        <w:ind w:left="720" w:hanging="360"/>
      </w:pPr>
      <w:rPr>
        <w:rFonts w:ascii="Wingdings" w:hAnsi="Wingdings"/>
      </w:rPr>
    </w:lvl>
    <w:lvl w:ilvl="1">
      <w:start w:val="1"/>
      <w:numFmt w:val="bullet"/>
      <w:lvlText w:val="o"/>
      <w:lvlJc w:val="left"/>
      <w:pPr>
        <w:tabs>
          <w:tab w:val="num" w:pos="0"/>
        </w:tabs>
        <w:ind w:left="1440" w:hanging="360"/>
      </w:pPr>
      <w:rPr>
        <w:rFonts w:ascii="Courier New" w:hAnsi="Courier New"/>
      </w:rPr>
    </w:lvl>
    <w:lvl w:ilvl="2">
      <w:start w:val="1"/>
      <w:numFmt w:val="bullet"/>
      <w:lvlText w:val=""/>
      <w:lvlJc w:val="left"/>
      <w:pPr>
        <w:tabs>
          <w:tab w:val="num" w:pos="0"/>
        </w:tabs>
        <w:ind w:left="2160" w:hanging="360"/>
      </w:pPr>
      <w:rPr>
        <w:rFonts w:ascii="Wingdings" w:hAnsi="Wingdings"/>
      </w:rPr>
    </w:lvl>
    <w:lvl w:ilvl="3">
      <w:start w:val="1"/>
      <w:numFmt w:val="bullet"/>
      <w:lvlText w:val=""/>
      <w:lvlJc w:val="left"/>
      <w:pPr>
        <w:tabs>
          <w:tab w:val="num" w:pos="0"/>
        </w:tabs>
        <w:ind w:left="2880" w:hanging="360"/>
      </w:pPr>
      <w:rPr>
        <w:rFonts w:ascii="Symbol" w:hAnsi="Symbol"/>
      </w:rPr>
    </w:lvl>
    <w:lvl w:ilvl="4">
      <w:start w:val="1"/>
      <w:numFmt w:val="bullet"/>
      <w:lvlText w:val="o"/>
      <w:lvlJc w:val="left"/>
      <w:pPr>
        <w:tabs>
          <w:tab w:val="num" w:pos="0"/>
        </w:tabs>
        <w:ind w:left="3600" w:hanging="360"/>
      </w:pPr>
      <w:rPr>
        <w:rFonts w:ascii="Courier New" w:hAnsi="Courier New"/>
      </w:rPr>
    </w:lvl>
    <w:lvl w:ilvl="5">
      <w:start w:val="1"/>
      <w:numFmt w:val="bullet"/>
      <w:lvlText w:val=""/>
      <w:lvlJc w:val="left"/>
      <w:pPr>
        <w:tabs>
          <w:tab w:val="num" w:pos="0"/>
        </w:tabs>
        <w:ind w:left="4320" w:hanging="360"/>
      </w:pPr>
      <w:rPr>
        <w:rFonts w:ascii="Wingdings" w:hAnsi="Wingdings"/>
      </w:rPr>
    </w:lvl>
    <w:lvl w:ilvl="6">
      <w:start w:val="1"/>
      <w:numFmt w:val="bullet"/>
      <w:lvlText w:val=""/>
      <w:lvlJc w:val="left"/>
      <w:pPr>
        <w:tabs>
          <w:tab w:val="num" w:pos="0"/>
        </w:tabs>
        <w:ind w:left="5040" w:hanging="360"/>
      </w:pPr>
      <w:rPr>
        <w:rFonts w:ascii="Symbol" w:hAnsi="Symbol"/>
      </w:rPr>
    </w:lvl>
    <w:lvl w:ilvl="7">
      <w:start w:val="1"/>
      <w:numFmt w:val="bullet"/>
      <w:lvlText w:val="o"/>
      <w:lvlJc w:val="left"/>
      <w:pPr>
        <w:tabs>
          <w:tab w:val="num" w:pos="0"/>
        </w:tabs>
        <w:ind w:left="5760" w:hanging="360"/>
      </w:pPr>
      <w:rPr>
        <w:rFonts w:ascii="Courier New" w:hAnsi="Courier New"/>
      </w:rPr>
    </w:lvl>
    <w:lvl w:ilvl="8">
      <w:start w:val="1"/>
      <w:numFmt w:val="bullet"/>
      <w:lvlText w:val=""/>
      <w:lvlJc w:val="left"/>
      <w:pPr>
        <w:tabs>
          <w:tab w:val="num" w:pos="0"/>
        </w:tabs>
        <w:ind w:left="6480" w:hanging="360"/>
      </w:pPr>
      <w:rPr>
        <w:rFonts w:ascii="Wingdings" w:hAnsi="Wingdings"/>
      </w:rPr>
    </w:lvl>
  </w:abstractNum>
  <w:abstractNum w:abstractNumId="23">
    <w:nsid w:val="5DAF4455"/>
    <w:multiLevelType w:val="hybridMultilevel"/>
    <w:tmpl w:val="4C943C6A"/>
    <w:lvl w:ilvl="0" w:tplc="C960ED0C">
      <w:start w:val="1"/>
      <w:numFmt w:val="bullet"/>
      <w:lvlText w:val=""/>
      <w:lvlJc w:val="left"/>
      <w:pPr>
        <w:ind w:left="2160" w:hanging="360"/>
      </w:pPr>
      <w:rPr>
        <w:rFonts w:ascii="Wingdings" w:hAnsi="Wingdings" w:hint="default"/>
      </w:rPr>
    </w:lvl>
    <w:lvl w:ilvl="1" w:tplc="040C0003">
      <w:start w:val="1"/>
      <w:numFmt w:val="bullet"/>
      <w:lvlText w:val="o"/>
      <w:lvlJc w:val="left"/>
      <w:pPr>
        <w:ind w:left="1440" w:hanging="360"/>
      </w:pPr>
      <w:rPr>
        <w:rFonts w:ascii="Courier New" w:hAnsi="Courier New" w:hint="default"/>
      </w:rPr>
    </w:lvl>
    <w:lvl w:ilvl="2" w:tplc="C960ED0C">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nsid w:val="5EA2317F"/>
    <w:multiLevelType w:val="hybridMultilevel"/>
    <w:tmpl w:val="4A54C806"/>
    <w:lvl w:ilvl="0" w:tplc="040C0001">
      <w:start w:val="1"/>
      <w:numFmt w:val="bullet"/>
      <w:lvlText w:val=""/>
      <w:lvlJc w:val="left"/>
      <w:pPr>
        <w:ind w:left="1440" w:hanging="360"/>
      </w:pPr>
      <w:rPr>
        <w:rFonts w:ascii="Symbol" w:hAnsi="Symbol" w:hint="default"/>
      </w:rPr>
    </w:lvl>
    <w:lvl w:ilvl="1" w:tplc="040C0003">
      <w:start w:val="1"/>
      <w:numFmt w:val="bullet"/>
      <w:lvlText w:val="o"/>
      <w:lvlJc w:val="left"/>
      <w:pPr>
        <w:ind w:left="2160" w:hanging="360"/>
      </w:pPr>
      <w:rPr>
        <w:rFonts w:ascii="Courier New" w:hAnsi="Courier New" w:hint="default"/>
      </w:rPr>
    </w:lvl>
    <w:lvl w:ilvl="2" w:tplc="040C0005" w:tentative="1">
      <w:start w:val="1"/>
      <w:numFmt w:val="bullet"/>
      <w:lvlText w:val=""/>
      <w:lvlJc w:val="left"/>
      <w:pPr>
        <w:ind w:left="2880" w:hanging="360"/>
      </w:pPr>
      <w:rPr>
        <w:rFonts w:ascii="Wingdings" w:hAnsi="Wingdings" w:hint="default"/>
      </w:rPr>
    </w:lvl>
    <w:lvl w:ilvl="3" w:tplc="040C0001" w:tentative="1">
      <w:start w:val="1"/>
      <w:numFmt w:val="bullet"/>
      <w:lvlText w:val=""/>
      <w:lvlJc w:val="left"/>
      <w:pPr>
        <w:ind w:left="3600" w:hanging="360"/>
      </w:pPr>
      <w:rPr>
        <w:rFonts w:ascii="Symbol" w:hAnsi="Symbol" w:hint="default"/>
      </w:rPr>
    </w:lvl>
    <w:lvl w:ilvl="4" w:tplc="040C0003" w:tentative="1">
      <w:start w:val="1"/>
      <w:numFmt w:val="bullet"/>
      <w:lvlText w:val="o"/>
      <w:lvlJc w:val="left"/>
      <w:pPr>
        <w:ind w:left="4320" w:hanging="360"/>
      </w:pPr>
      <w:rPr>
        <w:rFonts w:ascii="Courier New" w:hAnsi="Courier New" w:hint="default"/>
      </w:rPr>
    </w:lvl>
    <w:lvl w:ilvl="5" w:tplc="040C0005" w:tentative="1">
      <w:start w:val="1"/>
      <w:numFmt w:val="bullet"/>
      <w:lvlText w:val=""/>
      <w:lvlJc w:val="left"/>
      <w:pPr>
        <w:ind w:left="5040" w:hanging="360"/>
      </w:pPr>
      <w:rPr>
        <w:rFonts w:ascii="Wingdings" w:hAnsi="Wingdings" w:hint="default"/>
      </w:rPr>
    </w:lvl>
    <w:lvl w:ilvl="6" w:tplc="040C0001" w:tentative="1">
      <w:start w:val="1"/>
      <w:numFmt w:val="bullet"/>
      <w:lvlText w:val=""/>
      <w:lvlJc w:val="left"/>
      <w:pPr>
        <w:ind w:left="5760" w:hanging="360"/>
      </w:pPr>
      <w:rPr>
        <w:rFonts w:ascii="Symbol" w:hAnsi="Symbol" w:hint="default"/>
      </w:rPr>
    </w:lvl>
    <w:lvl w:ilvl="7" w:tplc="040C0003" w:tentative="1">
      <w:start w:val="1"/>
      <w:numFmt w:val="bullet"/>
      <w:lvlText w:val="o"/>
      <w:lvlJc w:val="left"/>
      <w:pPr>
        <w:ind w:left="6480" w:hanging="360"/>
      </w:pPr>
      <w:rPr>
        <w:rFonts w:ascii="Courier New" w:hAnsi="Courier New" w:hint="default"/>
      </w:rPr>
    </w:lvl>
    <w:lvl w:ilvl="8" w:tplc="040C0005" w:tentative="1">
      <w:start w:val="1"/>
      <w:numFmt w:val="bullet"/>
      <w:lvlText w:val=""/>
      <w:lvlJc w:val="left"/>
      <w:pPr>
        <w:ind w:left="7200" w:hanging="360"/>
      </w:pPr>
      <w:rPr>
        <w:rFonts w:ascii="Wingdings" w:hAnsi="Wingdings" w:hint="default"/>
      </w:rPr>
    </w:lvl>
  </w:abstractNum>
  <w:abstractNum w:abstractNumId="25">
    <w:nsid w:val="6F7704F2"/>
    <w:multiLevelType w:val="hybridMultilevel"/>
    <w:tmpl w:val="B9BCE64E"/>
    <w:lvl w:ilvl="0" w:tplc="040C000F">
      <w:start w:val="1"/>
      <w:numFmt w:val="decimal"/>
      <w:lvlText w:val="%1."/>
      <w:lvlJc w:val="left"/>
      <w:pPr>
        <w:tabs>
          <w:tab w:val="num" w:pos="720"/>
        </w:tabs>
        <w:ind w:left="720" w:hanging="360"/>
      </w:pPr>
      <w:rPr>
        <w:rFonts w:cs="Times New Roman"/>
      </w:rPr>
    </w:lvl>
    <w:lvl w:ilvl="1" w:tplc="040C0017">
      <w:start w:val="1"/>
      <w:numFmt w:val="lowerLetter"/>
      <w:lvlText w:val="%2)"/>
      <w:lvlJc w:val="left"/>
      <w:pPr>
        <w:tabs>
          <w:tab w:val="num" w:pos="1440"/>
        </w:tabs>
        <w:ind w:left="1440" w:hanging="360"/>
      </w:pPr>
      <w:rPr>
        <w:rFonts w:cs="Times New Roman"/>
      </w:rPr>
    </w:lvl>
    <w:lvl w:ilvl="2" w:tplc="040C001B">
      <w:start w:val="1"/>
      <w:numFmt w:val="lowerRoman"/>
      <w:lvlText w:val="%3."/>
      <w:lvlJc w:val="right"/>
      <w:pPr>
        <w:ind w:left="2160" w:hanging="180"/>
      </w:pPr>
      <w:rPr>
        <w:rFonts w:cs="Times New Roman"/>
      </w:rPr>
    </w:lvl>
    <w:lvl w:ilvl="3" w:tplc="040C000F" w:tentative="1">
      <w:start w:val="1"/>
      <w:numFmt w:val="decimal"/>
      <w:lvlText w:val="%4."/>
      <w:lvlJc w:val="left"/>
      <w:pPr>
        <w:ind w:left="2880" w:hanging="360"/>
      </w:pPr>
      <w:rPr>
        <w:rFonts w:cs="Times New Roman"/>
      </w:rPr>
    </w:lvl>
    <w:lvl w:ilvl="4" w:tplc="040C0019" w:tentative="1">
      <w:start w:val="1"/>
      <w:numFmt w:val="lowerLetter"/>
      <w:lvlText w:val="%5."/>
      <w:lvlJc w:val="left"/>
      <w:pPr>
        <w:ind w:left="3600" w:hanging="360"/>
      </w:pPr>
      <w:rPr>
        <w:rFonts w:cs="Times New Roman"/>
      </w:rPr>
    </w:lvl>
    <w:lvl w:ilvl="5" w:tplc="040C001B" w:tentative="1">
      <w:start w:val="1"/>
      <w:numFmt w:val="lowerRoman"/>
      <w:lvlText w:val="%6."/>
      <w:lvlJc w:val="right"/>
      <w:pPr>
        <w:ind w:left="4320" w:hanging="180"/>
      </w:pPr>
      <w:rPr>
        <w:rFonts w:cs="Times New Roman"/>
      </w:rPr>
    </w:lvl>
    <w:lvl w:ilvl="6" w:tplc="040C000F" w:tentative="1">
      <w:start w:val="1"/>
      <w:numFmt w:val="decimal"/>
      <w:lvlText w:val="%7."/>
      <w:lvlJc w:val="left"/>
      <w:pPr>
        <w:ind w:left="5040" w:hanging="360"/>
      </w:pPr>
      <w:rPr>
        <w:rFonts w:cs="Times New Roman"/>
      </w:rPr>
    </w:lvl>
    <w:lvl w:ilvl="7" w:tplc="040C0019" w:tentative="1">
      <w:start w:val="1"/>
      <w:numFmt w:val="lowerLetter"/>
      <w:lvlText w:val="%8."/>
      <w:lvlJc w:val="left"/>
      <w:pPr>
        <w:ind w:left="5760" w:hanging="360"/>
      </w:pPr>
      <w:rPr>
        <w:rFonts w:cs="Times New Roman"/>
      </w:rPr>
    </w:lvl>
    <w:lvl w:ilvl="8" w:tplc="040C001B" w:tentative="1">
      <w:start w:val="1"/>
      <w:numFmt w:val="lowerRoman"/>
      <w:lvlText w:val="%9."/>
      <w:lvlJc w:val="right"/>
      <w:pPr>
        <w:ind w:left="6480" w:hanging="180"/>
      </w:pPr>
      <w:rPr>
        <w:rFonts w:cs="Times New Roman"/>
      </w:rPr>
    </w:lvl>
  </w:abstractNum>
  <w:abstractNum w:abstractNumId="26">
    <w:nsid w:val="70CE5F15"/>
    <w:multiLevelType w:val="multilevel"/>
    <w:tmpl w:val="F4AC0D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nsid w:val="745A62AB"/>
    <w:multiLevelType w:val="multilevel"/>
    <w:tmpl w:val="FA46020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 w:numId="2">
    <w:abstractNumId w:val="1"/>
  </w:num>
  <w:num w:numId="3">
    <w:abstractNumId w:val="2"/>
  </w:num>
  <w:num w:numId="4">
    <w:abstractNumId w:val="9"/>
  </w:num>
  <w:num w:numId="5">
    <w:abstractNumId w:val="12"/>
  </w:num>
  <w:num w:numId="6">
    <w:abstractNumId w:val="21"/>
  </w:num>
  <w:num w:numId="7">
    <w:abstractNumId w:val="8"/>
  </w:num>
  <w:num w:numId="8">
    <w:abstractNumId w:val="10"/>
  </w:num>
  <w:num w:numId="9">
    <w:abstractNumId w:val="25"/>
  </w:num>
  <w:num w:numId="10">
    <w:abstractNumId w:val="20"/>
  </w:num>
  <w:num w:numId="11">
    <w:abstractNumId w:val="19"/>
  </w:num>
  <w:num w:numId="12">
    <w:abstractNumId w:val="26"/>
  </w:num>
  <w:num w:numId="13">
    <w:abstractNumId w:val="14"/>
  </w:num>
  <w:num w:numId="14">
    <w:abstractNumId w:val="27"/>
  </w:num>
  <w:num w:numId="15">
    <w:abstractNumId w:val="7"/>
  </w:num>
  <w:num w:numId="16">
    <w:abstractNumId w:val="15"/>
  </w:num>
  <w:num w:numId="17">
    <w:abstractNumId w:val="11"/>
  </w:num>
  <w:num w:numId="18">
    <w:abstractNumId w:val="22"/>
  </w:num>
  <w:num w:numId="19">
    <w:abstractNumId w:val="6"/>
  </w:num>
  <w:num w:numId="20">
    <w:abstractNumId w:val="18"/>
  </w:num>
  <w:num w:numId="21">
    <w:abstractNumId w:val="3"/>
  </w:num>
  <w:num w:numId="22">
    <w:abstractNumId w:val="24"/>
  </w:num>
  <w:num w:numId="23">
    <w:abstractNumId w:val="16"/>
  </w:num>
  <w:num w:numId="24">
    <w:abstractNumId w:val="4"/>
  </w:num>
  <w:num w:numId="25">
    <w:abstractNumId w:val="13"/>
  </w:num>
  <w:num w:numId="26">
    <w:abstractNumId w:val="23"/>
  </w:num>
  <w:num w:numId="27">
    <w:abstractNumId w:val="25"/>
  </w:num>
  <w:num w:numId="28">
    <w:abstractNumId w:val="5"/>
  </w:num>
  <w:num w:numId="29">
    <w:abstractNumId w:val="1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isplayBackgroundShape/>
  <w:embedSystemFonts/>
  <w:stylePaneFormatFilter w:val="3F01"/>
  <w:defaultTabStop w:val="709"/>
  <w:hyphenationZone w:val="425"/>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compat>
    <w:spaceForUL/>
    <w:balanceSingleByteDoubleByteWidth/>
    <w:doNotLeaveBackslashAlone/>
    <w:ulTrailSpace/>
    <w:adjustLineHeightInTable/>
    <w:doNotUseHTMLParagraphAutoSpacing/>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425A54"/>
    <w:rsid w:val="0001386B"/>
    <w:rsid w:val="000205CD"/>
    <w:rsid w:val="0004390C"/>
    <w:rsid w:val="00055A86"/>
    <w:rsid w:val="00074E07"/>
    <w:rsid w:val="000B2CCD"/>
    <w:rsid w:val="00100B28"/>
    <w:rsid w:val="0012726B"/>
    <w:rsid w:val="00157729"/>
    <w:rsid w:val="00167070"/>
    <w:rsid w:val="0017038F"/>
    <w:rsid w:val="001720AB"/>
    <w:rsid w:val="001876AB"/>
    <w:rsid w:val="00187F95"/>
    <w:rsid w:val="00190C84"/>
    <w:rsid w:val="001911AD"/>
    <w:rsid w:val="001D35FA"/>
    <w:rsid w:val="00293A9C"/>
    <w:rsid w:val="002A372B"/>
    <w:rsid w:val="002C5AF3"/>
    <w:rsid w:val="002D0916"/>
    <w:rsid w:val="003747C7"/>
    <w:rsid w:val="00377BAF"/>
    <w:rsid w:val="00382597"/>
    <w:rsid w:val="003F4474"/>
    <w:rsid w:val="00406211"/>
    <w:rsid w:val="00425A54"/>
    <w:rsid w:val="004409BC"/>
    <w:rsid w:val="00455D68"/>
    <w:rsid w:val="00477C3F"/>
    <w:rsid w:val="004C432F"/>
    <w:rsid w:val="004E6320"/>
    <w:rsid w:val="005A078B"/>
    <w:rsid w:val="005B1483"/>
    <w:rsid w:val="005B1D62"/>
    <w:rsid w:val="00604123"/>
    <w:rsid w:val="0064044C"/>
    <w:rsid w:val="00676AE0"/>
    <w:rsid w:val="006A4AEE"/>
    <w:rsid w:val="006E3956"/>
    <w:rsid w:val="006E7F8B"/>
    <w:rsid w:val="0071436F"/>
    <w:rsid w:val="007340FC"/>
    <w:rsid w:val="0075151A"/>
    <w:rsid w:val="007636C0"/>
    <w:rsid w:val="00776507"/>
    <w:rsid w:val="007938CC"/>
    <w:rsid w:val="007960CD"/>
    <w:rsid w:val="007D5F23"/>
    <w:rsid w:val="00806B66"/>
    <w:rsid w:val="00820326"/>
    <w:rsid w:val="00827CC7"/>
    <w:rsid w:val="00884C7D"/>
    <w:rsid w:val="008B0CD5"/>
    <w:rsid w:val="008C3C3C"/>
    <w:rsid w:val="008D5F78"/>
    <w:rsid w:val="00911A7E"/>
    <w:rsid w:val="00954A35"/>
    <w:rsid w:val="0097473A"/>
    <w:rsid w:val="0098624B"/>
    <w:rsid w:val="00987D08"/>
    <w:rsid w:val="009F22BC"/>
    <w:rsid w:val="00A2671F"/>
    <w:rsid w:val="00AB6E28"/>
    <w:rsid w:val="00AD48B5"/>
    <w:rsid w:val="00B37853"/>
    <w:rsid w:val="00BC59F4"/>
    <w:rsid w:val="00BD4B69"/>
    <w:rsid w:val="00BD648A"/>
    <w:rsid w:val="00C604B1"/>
    <w:rsid w:val="00C866A5"/>
    <w:rsid w:val="00CB653F"/>
    <w:rsid w:val="00CD61CA"/>
    <w:rsid w:val="00CD6F06"/>
    <w:rsid w:val="00D42337"/>
    <w:rsid w:val="00D71663"/>
    <w:rsid w:val="00D94298"/>
    <w:rsid w:val="00DF515D"/>
    <w:rsid w:val="00E07F83"/>
    <w:rsid w:val="00E533A1"/>
    <w:rsid w:val="00E7367C"/>
    <w:rsid w:val="00E74238"/>
    <w:rsid w:val="00EA7E46"/>
    <w:rsid w:val="00F07073"/>
    <w:rsid w:val="00F21FB5"/>
    <w:rsid w:val="00F26806"/>
    <w:rsid w:val="00F5324A"/>
    <w:rsid w:val="00F5480B"/>
    <w:rsid w:val="00FC7822"/>
    <w:rsid w:val="00FD4575"/>
  </w:rsids>
  <m:mathPr>
    <m:mathFont m:val="Cambria Math"/>
    <m:brkBin m:val="before"/>
    <m:brkBinSub m:val="--"/>
    <m:smallFrac m:val="off"/>
    <m:dispDef/>
    <m:lMargin m:val="0"/>
    <m:rMargin m:val="0"/>
    <m:defJc m:val="centerGroup"/>
    <m:wrapIndent m:val="1440"/>
    <m:intLim m:val="subSup"/>
    <m:naryLim m:val="undOvr"/>
  </m:mathPr>
  <w:uiCompat97To2003/>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ersonNam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fr-FR" w:eastAsia="fr-FR"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911AD"/>
    <w:pPr>
      <w:widowControl w:val="0"/>
      <w:suppressAutoHyphens/>
    </w:pPr>
    <w:rPr>
      <w:rFonts w:eastAsia="Arial Unicode MS" w:cs="Arial Unicode MS"/>
      <w:kern w:val="1"/>
      <w:sz w:val="24"/>
      <w:szCs w:val="24"/>
      <w:lang w:eastAsia="hi-IN" w:bidi="hi-IN"/>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4z0">
    <w:name w:val="WW8Num4z0"/>
    <w:uiPriority w:val="99"/>
    <w:rsid w:val="001911AD"/>
    <w:rPr>
      <w:rFonts w:ascii="Wingdings" w:hAnsi="Wingdings"/>
    </w:rPr>
  </w:style>
  <w:style w:type="character" w:customStyle="1" w:styleId="WW8Num4z1">
    <w:name w:val="WW8Num4z1"/>
    <w:uiPriority w:val="99"/>
    <w:rsid w:val="001911AD"/>
    <w:rPr>
      <w:rFonts w:ascii="Courier New" w:hAnsi="Courier New"/>
    </w:rPr>
  </w:style>
  <w:style w:type="character" w:customStyle="1" w:styleId="WW8Num4z3">
    <w:name w:val="WW8Num4z3"/>
    <w:uiPriority w:val="99"/>
    <w:rsid w:val="001911AD"/>
    <w:rPr>
      <w:rFonts w:ascii="Symbol" w:hAnsi="Symbol"/>
    </w:rPr>
  </w:style>
  <w:style w:type="character" w:customStyle="1" w:styleId="WW8Num5z0">
    <w:name w:val="WW8Num5z0"/>
    <w:uiPriority w:val="99"/>
    <w:rsid w:val="001911AD"/>
    <w:rPr>
      <w:rFonts w:ascii="Wingdings" w:hAnsi="Wingdings"/>
    </w:rPr>
  </w:style>
  <w:style w:type="character" w:customStyle="1" w:styleId="WW8Num5z1">
    <w:name w:val="WW8Num5z1"/>
    <w:uiPriority w:val="99"/>
    <w:rsid w:val="001911AD"/>
    <w:rPr>
      <w:rFonts w:ascii="Courier New" w:hAnsi="Courier New"/>
    </w:rPr>
  </w:style>
  <w:style w:type="character" w:customStyle="1" w:styleId="WW8Num5z3">
    <w:name w:val="WW8Num5z3"/>
    <w:uiPriority w:val="99"/>
    <w:rsid w:val="001911AD"/>
    <w:rPr>
      <w:rFonts w:ascii="Symbol" w:hAnsi="Symbol"/>
    </w:rPr>
  </w:style>
  <w:style w:type="paragraph" w:customStyle="1" w:styleId="Titre1">
    <w:name w:val="Titre1"/>
    <w:basedOn w:val="Normal"/>
    <w:next w:val="BodyText"/>
    <w:uiPriority w:val="99"/>
    <w:rsid w:val="001911AD"/>
    <w:pPr>
      <w:keepNext/>
      <w:spacing w:before="240" w:after="120"/>
    </w:pPr>
    <w:rPr>
      <w:rFonts w:ascii="Arial" w:hAnsi="Arial"/>
      <w:sz w:val="28"/>
      <w:szCs w:val="28"/>
    </w:rPr>
  </w:style>
  <w:style w:type="paragraph" w:styleId="BodyText">
    <w:name w:val="Body Text"/>
    <w:basedOn w:val="Normal"/>
    <w:link w:val="BodyTextChar"/>
    <w:uiPriority w:val="99"/>
    <w:rsid w:val="001911AD"/>
    <w:pPr>
      <w:spacing w:after="120"/>
    </w:pPr>
  </w:style>
  <w:style w:type="character" w:customStyle="1" w:styleId="BodyTextChar">
    <w:name w:val="Body Text Char"/>
    <w:basedOn w:val="DefaultParagraphFont"/>
    <w:link w:val="BodyText"/>
    <w:uiPriority w:val="99"/>
    <w:semiHidden/>
    <w:locked/>
    <w:rPr>
      <w:rFonts w:eastAsia="Arial Unicode MS" w:cs="Mangal"/>
      <w:kern w:val="1"/>
      <w:sz w:val="21"/>
      <w:szCs w:val="21"/>
      <w:lang w:eastAsia="hi-IN" w:bidi="hi-IN"/>
    </w:rPr>
  </w:style>
  <w:style w:type="paragraph" w:styleId="List">
    <w:name w:val="List"/>
    <w:basedOn w:val="BodyText"/>
    <w:uiPriority w:val="99"/>
    <w:rsid w:val="001911AD"/>
  </w:style>
  <w:style w:type="paragraph" w:customStyle="1" w:styleId="Lgende1">
    <w:name w:val="Légende1"/>
    <w:basedOn w:val="Normal"/>
    <w:uiPriority w:val="99"/>
    <w:rsid w:val="001911AD"/>
    <w:pPr>
      <w:suppressLineNumbers/>
      <w:spacing w:before="120" w:after="120"/>
    </w:pPr>
    <w:rPr>
      <w:i/>
      <w:iCs/>
    </w:rPr>
  </w:style>
  <w:style w:type="paragraph" w:customStyle="1" w:styleId="Index">
    <w:name w:val="Index"/>
    <w:basedOn w:val="Normal"/>
    <w:uiPriority w:val="99"/>
    <w:rsid w:val="001911AD"/>
    <w:pPr>
      <w:suppressLineNumbers/>
    </w:pPr>
  </w:style>
  <w:style w:type="paragraph" w:styleId="ListParagraph">
    <w:name w:val="List Paragraph"/>
    <w:basedOn w:val="Normal"/>
    <w:uiPriority w:val="99"/>
    <w:qFormat/>
    <w:rsid w:val="001911AD"/>
    <w:pPr>
      <w:spacing w:line="100" w:lineRule="atLeast"/>
      <w:ind w:left="720"/>
    </w:pPr>
    <w:rPr>
      <w:rFonts w:eastAsia="Times New Roman" w:cs="Times New Roman"/>
    </w:rPr>
  </w:style>
  <w:style w:type="paragraph" w:customStyle="1" w:styleId="Listecouleur-Accent11">
    <w:name w:val="Liste couleur - Accent 11"/>
    <w:basedOn w:val="Normal"/>
    <w:uiPriority w:val="99"/>
    <w:rsid w:val="001911AD"/>
    <w:pPr>
      <w:spacing w:line="100" w:lineRule="atLeast"/>
      <w:ind w:left="720"/>
    </w:pPr>
    <w:rPr>
      <w:rFonts w:eastAsia="Times New Roman" w:cs="Times New Roman"/>
    </w:rPr>
  </w:style>
  <w:style w:type="character" w:styleId="Hyperlink">
    <w:name w:val="Hyperlink"/>
    <w:basedOn w:val="DefaultParagraphFont"/>
    <w:uiPriority w:val="99"/>
    <w:semiHidden/>
    <w:rsid w:val="001911AD"/>
    <w:rPr>
      <w:rFonts w:cs="Times New Roman"/>
      <w:color w:val="0000FF"/>
      <w:u w:val="single"/>
    </w:rPr>
  </w:style>
  <w:style w:type="paragraph" w:customStyle="1" w:styleId="Enum1">
    <w:name w:val="Enum 1"/>
    <w:basedOn w:val="Normal"/>
    <w:uiPriority w:val="99"/>
    <w:rsid w:val="001911AD"/>
    <w:pPr>
      <w:widowControl/>
      <w:numPr>
        <w:numId w:val="15"/>
      </w:numPr>
      <w:autoSpaceDN w:val="0"/>
      <w:spacing w:before="60" w:after="60"/>
      <w:jc w:val="both"/>
      <w:textAlignment w:val="baseline"/>
    </w:pPr>
    <w:rPr>
      <w:rFonts w:ascii="Arial" w:eastAsia="Times New Roman" w:hAnsi="Arial" w:cs="Times New Roman"/>
      <w:kern w:val="3"/>
      <w:sz w:val="20"/>
      <w:lang w:eastAsia="zh-CN" w:bidi="ar-SA"/>
    </w:rPr>
  </w:style>
  <w:style w:type="paragraph" w:styleId="BalloonText">
    <w:name w:val="Balloon Text"/>
    <w:basedOn w:val="Normal"/>
    <w:link w:val="BalloonTextChar"/>
    <w:uiPriority w:val="99"/>
    <w:semiHidden/>
    <w:rsid w:val="001911AD"/>
    <w:rPr>
      <w:rFonts w:ascii="Lucida Grande" w:hAnsi="Lucida Grande"/>
      <w:sz w:val="18"/>
      <w:szCs w:val="18"/>
    </w:rPr>
  </w:style>
  <w:style w:type="character" w:customStyle="1" w:styleId="BalloonTextChar">
    <w:name w:val="Balloon Text Char"/>
    <w:basedOn w:val="DefaultParagraphFont"/>
    <w:link w:val="BalloonText"/>
    <w:uiPriority w:val="99"/>
    <w:semiHidden/>
    <w:locked/>
    <w:rsid w:val="001911AD"/>
    <w:rPr>
      <w:rFonts w:ascii="Lucida Grande" w:eastAsia="Arial Unicode MS" w:hAnsi="Lucida Grande" w:cs="Times New Roman"/>
      <w:kern w:val="1"/>
      <w:sz w:val="18"/>
      <w:lang w:eastAsia="hi-IN" w:bidi="hi-IN"/>
    </w:rPr>
  </w:style>
  <w:style w:type="character" w:styleId="CommentReference">
    <w:name w:val="annotation reference"/>
    <w:basedOn w:val="DefaultParagraphFont"/>
    <w:uiPriority w:val="99"/>
    <w:semiHidden/>
    <w:rsid w:val="004409BC"/>
    <w:rPr>
      <w:rFonts w:cs="Times New Roman"/>
      <w:sz w:val="16"/>
    </w:rPr>
  </w:style>
  <w:style w:type="paragraph" w:styleId="CommentText">
    <w:name w:val="annotation text"/>
    <w:basedOn w:val="Normal"/>
    <w:link w:val="CommentTextChar"/>
    <w:uiPriority w:val="99"/>
    <w:semiHidden/>
    <w:rsid w:val="004409BC"/>
    <w:rPr>
      <w:sz w:val="20"/>
      <w:szCs w:val="20"/>
    </w:rPr>
  </w:style>
  <w:style w:type="character" w:customStyle="1" w:styleId="CommentTextChar">
    <w:name w:val="Comment Text Char"/>
    <w:basedOn w:val="DefaultParagraphFont"/>
    <w:link w:val="CommentText"/>
    <w:uiPriority w:val="99"/>
    <w:semiHidden/>
    <w:locked/>
    <w:rPr>
      <w:rFonts w:eastAsia="Arial Unicode MS" w:cs="Mangal"/>
      <w:kern w:val="1"/>
      <w:sz w:val="18"/>
      <w:szCs w:val="18"/>
      <w:lang w:eastAsia="hi-IN" w:bidi="hi-IN"/>
    </w:rPr>
  </w:style>
  <w:style w:type="paragraph" w:styleId="CommentSubject">
    <w:name w:val="annotation subject"/>
    <w:basedOn w:val="CommentText"/>
    <w:next w:val="CommentText"/>
    <w:link w:val="CommentSubjectChar"/>
    <w:uiPriority w:val="99"/>
    <w:semiHidden/>
    <w:rsid w:val="004409BC"/>
    <w:rPr>
      <w:b/>
      <w:bCs/>
    </w:rPr>
  </w:style>
  <w:style w:type="character" w:customStyle="1" w:styleId="CommentSubjectChar">
    <w:name w:val="Comment Subject Char"/>
    <w:basedOn w:val="CommentTextChar"/>
    <w:link w:val="CommentSubject"/>
    <w:uiPriority w:val="99"/>
    <w:semiHidden/>
    <w:locked/>
    <w:rPr>
      <w:b/>
      <w:bCs/>
    </w:rPr>
  </w:style>
  <w:style w:type="paragraph" w:customStyle="1" w:styleId="Enumrationniv1">
    <w:name w:val="Enumération niv1"/>
    <w:basedOn w:val="Normal"/>
    <w:uiPriority w:val="99"/>
    <w:rsid w:val="00100B28"/>
  </w:style>
</w:styles>
</file>

<file path=word/webSettings.xml><?xml version="1.0" encoding="utf-8"?>
<w:webSettings xmlns:r="http://schemas.openxmlformats.org/officeDocument/2006/relationships" xmlns:w="http://schemas.openxmlformats.org/wordprocessingml/2006/main">
  <w:divs>
    <w:div w:id="1048840130">
      <w:marLeft w:val="0"/>
      <w:marRight w:val="0"/>
      <w:marTop w:val="0"/>
      <w:marBottom w:val="0"/>
      <w:divBdr>
        <w:top w:val="none" w:sz="0" w:space="0" w:color="auto"/>
        <w:left w:val="none" w:sz="0" w:space="0" w:color="auto"/>
        <w:bottom w:val="none" w:sz="0" w:space="0" w:color="auto"/>
        <w:right w:val="none" w:sz="0" w:space="0" w:color="auto"/>
      </w:divBdr>
      <w:divsChild>
        <w:div w:id="1048840131">
          <w:marLeft w:val="0"/>
          <w:marRight w:val="0"/>
          <w:marTop w:val="0"/>
          <w:marBottom w:val="0"/>
          <w:divBdr>
            <w:top w:val="none" w:sz="0" w:space="0" w:color="auto"/>
            <w:left w:val="none" w:sz="0" w:space="0" w:color="auto"/>
            <w:bottom w:val="none" w:sz="0" w:space="0" w:color="auto"/>
            <w:right w:val="none" w:sz="0" w:space="0" w:color="auto"/>
          </w:divBdr>
        </w:div>
      </w:divsChild>
    </w:div>
    <w:div w:id="1048840132">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136</TotalTime>
  <Pages>4</Pages>
  <Words>1793</Words>
  <Characters>9867</Characters>
  <Application>Microsoft Office Outlook</Application>
  <DocSecurity>0</DocSecurity>
  <Lines>0</Lines>
  <Paragraphs>0</Paragraphs>
  <ScaleCrop>false</ScaleCrop>
  <Company>Bretagne Valorisation</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note articulation incubation</dc:title>
  <dc:subject/>
  <dc:creator>Vincent Lamande</dc:creator>
  <cp:keywords/>
  <dc:description/>
  <cp:lastModifiedBy>ATLANPOLE</cp:lastModifiedBy>
  <cp:revision>8</cp:revision>
  <cp:lastPrinted>2010-12-09T09:27:00Z</cp:lastPrinted>
  <dcterms:created xsi:type="dcterms:W3CDTF">2010-12-09T08:44:00Z</dcterms:created>
  <dcterms:modified xsi:type="dcterms:W3CDTF">2010-12-09T16:22:00Z</dcterms:modified>
</cp:coreProperties>
</file>