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C6035" w14:textId="087618F8" w:rsidR="00534C4F" w:rsidRDefault="00534C4F" w:rsidP="00534C4F">
      <w:pPr>
        <w:jc w:val="right"/>
      </w:pPr>
      <w:r>
        <w:rPr>
          <w:noProof/>
        </w:rPr>
        <mc:AlternateContent>
          <mc:Choice Requires="wps">
            <w:drawing>
              <wp:anchor distT="0" distB="0" distL="114300" distR="114300" simplePos="0" relativeHeight="251661312" behindDoc="0" locked="0" layoutInCell="1" allowOverlap="1" wp14:anchorId="031EF766" wp14:editId="35A89964">
                <wp:simplePos x="0" y="0"/>
                <wp:positionH relativeFrom="margin">
                  <wp:align>center</wp:align>
                </wp:positionH>
                <wp:positionV relativeFrom="paragraph">
                  <wp:posOffset>1076960</wp:posOffset>
                </wp:positionV>
                <wp:extent cx="7267575" cy="66675"/>
                <wp:effectExtent l="0" t="0" r="9525" b="9525"/>
                <wp:wrapNone/>
                <wp:docPr id="1770134889" name="Rectangle 8"/>
                <wp:cNvGraphicFramePr/>
                <a:graphic xmlns:a="http://schemas.openxmlformats.org/drawingml/2006/main">
                  <a:graphicData uri="http://schemas.microsoft.com/office/word/2010/wordprocessingShape">
                    <wps:wsp>
                      <wps:cNvSpPr/>
                      <wps:spPr>
                        <a:xfrm>
                          <a:off x="0" y="0"/>
                          <a:ext cx="7267575" cy="66675"/>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98CD69" id="Rectangle 8" o:spid="_x0000_s1026" style="position:absolute;margin-left:0;margin-top:84.8pt;width:572.25pt;height:5.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" fillcolor="#d8d8d8 [2732]" stroked="f" strokeweight="1.5pt">
                <w10:wrap anchorx="margin"/>
              </v:rect>
            </w:pict>
          </mc:Fallback>
        </mc:AlternateContent>
      </w:r>
      <w:r>
        <w:rPr>
          <w:noProof/>
        </w:rPr>
        <w:drawing>
          <wp:inline distT="0" distB="0" distL="0" distR="0" wp14:anchorId="1B408BB9" wp14:editId="28C6179F">
            <wp:extent cx="1901825" cy="1037138"/>
            <wp:effectExtent l="0" t="0" r="3175" b="0"/>
            <wp:docPr id="1314529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746" cy="1039276"/>
                    </a:xfrm>
                    <a:prstGeom prst="rect">
                      <a:avLst/>
                    </a:prstGeom>
                    <a:noFill/>
                    <a:ln>
                      <a:noFill/>
                    </a:ln>
                  </pic:spPr>
                </pic:pic>
              </a:graphicData>
            </a:graphic>
          </wp:inline>
        </w:drawing>
      </w:r>
      <w:r>
        <w:rPr>
          <w:noProof/>
        </w:rPr>
        <mc:AlternateContent>
          <mc:Choice Requires="wps">
            <w:drawing>
              <wp:anchor distT="0" distB="0" distL="114300" distR="114300" simplePos="0" relativeHeight="251660288" behindDoc="0" locked="0" layoutInCell="1" allowOverlap="1" wp14:anchorId="0441C921" wp14:editId="71823A98">
                <wp:simplePos x="0" y="0"/>
                <wp:positionH relativeFrom="column">
                  <wp:posOffset>-381000</wp:posOffset>
                </wp:positionH>
                <wp:positionV relativeFrom="paragraph">
                  <wp:posOffset>-2540</wp:posOffset>
                </wp:positionV>
                <wp:extent cx="5791200" cy="942975"/>
                <wp:effectExtent l="0" t="0" r="0" b="0"/>
                <wp:wrapNone/>
                <wp:docPr id="972644185" name="Text Box 7"/>
                <wp:cNvGraphicFramePr/>
                <a:graphic xmlns:a="http://schemas.openxmlformats.org/drawingml/2006/main">
                  <a:graphicData uri="http://schemas.microsoft.com/office/word/2010/wordprocessingShape">
                    <wps:wsp>
                      <wps:cNvSpPr txBox="1"/>
                      <wps:spPr>
                        <a:xfrm>
                          <a:off x="0" y="0"/>
                          <a:ext cx="5791200" cy="942975"/>
                        </a:xfrm>
                        <a:prstGeom prst="rect">
                          <a:avLst/>
                        </a:prstGeom>
                        <a:noFill/>
                        <a:ln w="6350">
                          <a:noFill/>
                        </a:ln>
                      </wps:spPr>
                      <wps:txbx>
                        <w:txbxContent>
                          <w:p w14:paraId="06CCE2DA" w14:textId="7771B70A" w:rsidR="006B3661" w:rsidRPr="006B3661" w:rsidRDefault="006B3661" w:rsidP="006B3661">
                            <w:pPr>
                              <w:spacing w:after="0"/>
                              <w:rPr>
                                <w:b/>
                                <w:bCs/>
                                <w:color w:val="ADADAD" w:themeColor="background2" w:themeShade="BF"/>
                              </w:rPr>
                            </w:pPr>
                            <w:proofErr w:type="spellStart"/>
                            <w:r w:rsidRPr="006B3661">
                              <w:rPr>
                                <w:b/>
                                <w:bCs/>
                                <w:color w:val="ADADAD" w:themeColor="background2" w:themeShade="BF"/>
                              </w:rPr>
                              <w:t>Teq</w:t>
                            </w:r>
                            <w:proofErr w:type="spellEnd"/>
                            <w:r w:rsidRPr="006B3661">
                              <w:rPr>
                                <w:b/>
                                <w:bCs/>
                                <w:color w:val="ADADAD" w:themeColor="background2" w:themeShade="BF"/>
                              </w:rPr>
                              <w:t xml:space="preserve"> Vault L.L.C.</w:t>
                            </w:r>
                          </w:p>
                          <w:p w14:paraId="45901047" w14:textId="78B6108C" w:rsidR="006B3661" w:rsidRPr="006B3661" w:rsidRDefault="006B3661" w:rsidP="006B3661">
                            <w:pPr>
                              <w:spacing w:after="0"/>
                              <w:rPr>
                                <w:color w:val="ADADAD" w:themeColor="background2" w:themeShade="BF"/>
                              </w:rPr>
                            </w:pPr>
                            <w:r w:rsidRPr="006B3661">
                              <w:rPr>
                                <w:color w:val="ADADAD" w:themeColor="background2" w:themeShade="BF"/>
                              </w:rPr>
                              <w:t>Tel.: +17206657390</w:t>
                            </w:r>
                          </w:p>
                          <w:p w14:paraId="241B232A" w14:textId="409888A7" w:rsidR="006B3661" w:rsidRPr="006B3661" w:rsidRDefault="006B3661" w:rsidP="006B3661">
                            <w:pPr>
                              <w:spacing w:after="0"/>
                              <w:rPr>
                                <w:color w:val="ADADAD" w:themeColor="background2" w:themeShade="BF"/>
                              </w:rPr>
                            </w:pPr>
                            <w:r w:rsidRPr="006B3661">
                              <w:rPr>
                                <w:color w:val="ADADAD" w:themeColor="background2" w:themeShade="BF"/>
                              </w:rPr>
                              <w:t xml:space="preserve">Email: </w:t>
                            </w:r>
                            <w:hyperlink r:id="rId8" w:history="1">
                              <w:r w:rsidRPr="006B3661">
                                <w:rPr>
                                  <w:rStyle w:val="Hyperlink"/>
                                  <w:color w:val="ADADAD" w:themeColor="background2" w:themeShade="BF"/>
                                </w:rPr>
                                <w:t>support@teqvault.online</w:t>
                              </w:r>
                            </w:hyperlink>
                          </w:p>
                          <w:p w14:paraId="091BDA8D" w14:textId="07A2AC04" w:rsidR="006B3661" w:rsidRPr="006B3661" w:rsidRDefault="006B3661" w:rsidP="006B3661">
                            <w:pPr>
                              <w:spacing w:after="0"/>
                              <w:rPr>
                                <w:color w:val="ADADAD" w:themeColor="background2" w:themeShade="BF"/>
                              </w:rPr>
                            </w:pPr>
                            <w:r w:rsidRPr="006B3661">
                              <w:rPr>
                                <w:color w:val="ADADAD" w:themeColor="background2" w:themeShade="BF"/>
                              </w:rPr>
                              <w:t xml:space="preserve">Web.: </w:t>
                            </w:r>
                            <w:hyperlink r:id="rId9" w:history="1">
                              <w:r w:rsidRPr="006B3661">
                                <w:rPr>
                                  <w:rStyle w:val="Hyperlink"/>
                                  <w:color w:val="ADADAD" w:themeColor="background2" w:themeShade="BF"/>
                                </w:rPr>
                                <w:t>www.teqvault.online</w:t>
                              </w:r>
                            </w:hyperlink>
                          </w:p>
                          <w:p w14:paraId="49FE28B3" w14:textId="77777777" w:rsidR="006B3661" w:rsidRDefault="006B3661"/>
                          <w:p w14:paraId="02E0BA97" w14:textId="77777777" w:rsidR="006B3661" w:rsidRDefault="006B36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441C921" id="_x0000_t202" coordsize="21600,21600" o:spt="202" path="m,l,21600r21600,l21600,xe">
                <v:stroke joinstyle="miter"/>
                <v:path gradientshapeok="t" o:connecttype="rect"/>
              </v:shapetype>
              <v:shape id="Text Box 7" o:spid="_x0000_s1026" type="#_x0000_t202" style="position:absolute;left:0;text-align:left;margin-left:-30pt;margin-top:-.2pt;width:456pt;height:74.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" filled="f" stroked="f" strokeweight=".5pt">
                <v:textbox>
                  <w:txbxContent>
                    <w:p w14:paraId="06CCE2DA" w14:textId="7771B70A" w:rsidR="006B3661" w:rsidRPr="006B3661" w:rsidRDefault="006B3661" w:rsidP="006B3661">
                      <w:pPr>
                        <w:spacing w:after="0"/>
                        <w:rPr>
                          <w:b/>
                          <w:bCs/>
                          <w:color w:val="ADADAD" w:themeColor="background2" w:themeShade="BF"/>
                        </w:rPr>
                      </w:pPr>
                      <w:proofErr w:type="spellStart"/>
                      <w:r w:rsidRPr="006B3661">
                        <w:rPr>
                          <w:b/>
                          <w:bCs/>
                          <w:color w:val="ADADAD" w:themeColor="background2" w:themeShade="BF"/>
                        </w:rPr>
                        <w:t>Teq</w:t>
                      </w:r>
                      <w:proofErr w:type="spellEnd"/>
                      <w:r w:rsidRPr="006B3661">
                        <w:rPr>
                          <w:b/>
                          <w:bCs/>
                          <w:color w:val="ADADAD" w:themeColor="background2" w:themeShade="BF"/>
                        </w:rPr>
                        <w:t xml:space="preserve"> Vault L.L.C.</w:t>
                      </w:r>
                    </w:p>
                    <w:p w14:paraId="45901047" w14:textId="78B6108C" w:rsidR="006B3661" w:rsidRPr="006B3661" w:rsidRDefault="006B3661" w:rsidP="006B3661">
                      <w:pPr>
                        <w:spacing w:after="0"/>
                        <w:rPr>
                          <w:color w:val="ADADAD" w:themeColor="background2" w:themeShade="BF"/>
                        </w:rPr>
                      </w:pPr>
                      <w:r w:rsidRPr="006B3661">
                        <w:rPr>
                          <w:color w:val="ADADAD" w:themeColor="background2" w:themeShade="BF"/>
                        </w:rPr>
                        <w:t>Tel.: +17206657390</w:t>
                      </w:r>
                    </w:p>
                    <w:p w14:paraId="241B232A" w14:textId="409888A7" w:rsidR="006B3661" w:rsidRPr="006B3661" w:rsidRDefault="006B3661" w:rsidP="006B3661">
                      <w:pPr>
                        <w:spacing w:after="0"/>
                        <w:rPr>
                          <w:color w:val="ADADAD" w:themeColor="background2" w:themeShade="BF"/>
                        </w:rPr>
                      </w:pPr>
                      <w:r w:rsidRPr="006B3661">
                        <w:rPr>
                          <w:color w:val="ADADAD" w:themeColor="background2" w:themeShade="BF"/>
                        </w:rPr>
                        <w:t xml:space="preserve">Email: </w:t>
                      </w:r>
                      <w:hyperlink r:id="rId10" w:history="1">
                        <w:r w:rsidRPr="006B3661">
                          <w:rPr>
                            <w:rStyle w:val="Hyperlink"/>
                            <w:color w:val="ADADAD" w:themeColor="background2" w:themeShade="BF"/>
                          </w:rPr>
                          <w:t>support@teqvault.online</w:t>
                        </w:r>
                      </w:hyperlink>
                    </w:p>
                    <w:p w14:paraId="091BDA8D" w14:textId="07A2AC04" w:rsidR="006B3661" w:rsidRPr="006B3661" w:rsidRDefault="006B3661" w:rsidP="006B3661">
                      <w:pPr>
                        <w:spacing w:after="0"/>
                        <w:rPr>
                          <w:color w:val="ADADAD" w:themeColor="background2" w:themeShade="BF"/>
                        </w:rPr>
                      </w:pPr>
                      <w:r w:rsidRPr="006B3661">
                        <w:rPr>
                          <w:color w:val="ADADAD" w:themeColor="background2" w:themeShade="BF"/>
                        </w:rPr>
                        <w:t xml:space="preserve">Web.: </w:t>
                      </w:r>
                      <w:hyperlink r:id="rId11" w:history="1">
                        <w:r w:rsidRPr="006B3661">
                          <w:rPr>
                            <w:rStyle w:val="Hyperlink"/>
                            <w:color w:val="ADADAD" w:themeColor="background2" w:themeShade="BF"/>
                          </w:rPr>
                          <w:t>www.teqvault.online</w:t>
                        </w:r>
                      </w:hyperlink>
                    </w:p>
                    <w:p w14:paraId="49FE28B3" w14:textId="77777777" w:rsidR="006B3661" w:rsidRDefault="006B3661"/>
                    <w:p w14:paraId="02E0BA97" w14:textId="77777777" w:rsidR="006B3661" w:rsidRDefault="006B3661"/>
                  </w:txbxContent>
                </v:textbox>
              </v:shape>
            </w:pict>
          </mc:Fallback>
        </mc:AlternateContent>
      </w:r>
    </w:p>
    <w:p w14:paraId="79332E3B" w14:textId="571844B1" w:rsidR="00534C4F" w:rsidRDefault="00534C4F" w:rsidP="006B3661"/>
    <w:p w14:paraId="2B988D3F" w14:textId="77777777" w:rsidR="00534C4F" w:rsidRPr="00534C4F" w:rsidRDefault="00534C4F" w:rsidP="00534C4F">
      <w:pPr>
        <w:rPr>
          <w:b/>
          <w:bCs/>
        </w:rPr>
      </w:pPr>
      <w:r w:rsidRPr="00534C4F">
        <w:rPr>
          <w:b/>
          <w:bCs/>
        </w:rPr>
        <w:t>INTELLECTUAL PROPERTY ASSIGNMENT AGREEMENT</w:t>
      </w:r>
    </w:p>
    <w:p w14:paraId="166F71E5" w14:textId="77777777" w:rsidR="00534C4F" w:rsidRPr="00534C4F" w:rsidRDefault="00534C4F" w:rsidP="00534C4F">
      <w:r w:rsidRPr="00534C4F">
        <w:rPr>
          <w:b/>
          <w:bCs/>
        </w:rPr>
        <w:t>THIS INTELLECTUAL PROPERTY ASSIGNMENT AGREEMENT</w:t>
      </w:r>
      <w:r w:rsidRPr="00534C4F">
        <w:t xml:space="preserve"> (the "Agreement") is made effective as of </w:t>
      </w:r>
      <w:r w:rsidRPr="00534C4F">
        <w:rPr>
          <w:b/>
          <w:bCs/>
        </w:rPr>
        <w:t>March 22, 2026</w:t>
      </w:r>
      <w:r w:rsidRPr="00534C4F">
        <w:t xml:space="preserve">, by and between </w:t>
      </w:r>
      <w:r w:rsidRPr="00534C4F">
        <w:rPr>
          <w:b/>
          <w:bCs/>
        </w:rPr>
        <w:t>Jude Mensah Nana Baffoe</w:t>
      </w:r>
      <w:r w:rsidRPr="00534C4F">
        <w:t xml:space="preserve"> ("Assignor") and </w:t>
      </w:r>
      <w:proofErr w:type="spellStart"/>
      <w:r w:rsidRPr="00534C4F">
        <w:rPr>
          <w:b/>
          <w:bCs/>
        </w:rPr>
        <w:t>Teq</w:t>
      </w:r>
      <w:proofErr w:type="spellEnd"/>
      <w:r w:rsidRPr="00534C4F">
        <w:rPr>
          <w:b/>
          <w:bCs/>
        </w:rPr>
        <w:t xml:space="preserve"> Vault LLC</w:t>
      </w:r>
      <w:r w:rsidRPr="00534C4F">
        <w:t>, a Louisiana Limited Liability Company ("Assignee").</w:t>
      </w:r>
    </w:p>
    <w:p w14:paraId="4C712705" w14:textId="77777777" w:rsidR="00534C4F" w:rsidRPr="00534C4F" w:rsidRDefault="00534C4F" w:rsidP="00534C4F">
      <w:pPr>
        <w:rPr>
          <w:b/>
          <w:bCs/>
        </w:rPr>
      </w:pPr>
      <w:r w:rsidRPr="00534C4F">
        <w:rPr>
          <w:b/>
          <w:bCs/>
        </w:rPr>
        <w:t>1. THE ASSIGNMENT</w:t>
      </w:r>
    </w:p>
    <w:p w14:paraId="2BF2D9F0" w14:textId="77777777" w:rsidR="00534C4F" w:rsidRPr="00534C4F" w:rsidRDefault="00534C4F" w:rsidP="00534C4F">
      <w:r w:rsidRPr="00534C4F">
        <w:t>For good and valuable consideration, the receipt and sufficiency of which are hereby acknowledged, Assignor hereby irrevocably sells, assigns, transfers, and conveys to Assignee all right, title, and interest in and to the following Intellectual Property (the "Assigned IP"):</w:t>
      </w:r>
    </w:p>
    <w:p w14:paraId="1E9F8DFA" w14:textId="77777777" w:rsidR="00534C4F" w:rsidRPr="00534C4F" w:rsidRDefault="00534C4F" w:rsidP="00534C4F">
      <w:pPr>
        <w:numPr>
          <w:ilvl w:val="0"/>
          <w:numId w:val="3"/>
        </w:numPr>
      </w:pPr>
      <w:r w:rsidRPr="00534C4F">
        <w:rPr>
          <w:b/>
          <w:bCs/>
        </w:rPr>
        <w:t>The Game:</w:t>
      </w:r>
      <w:r w:rsidRPr="00534C4F">
        <w:t xml:space="preserve"> All source code, artwork, character designs, music, dialogue, and lore for the video game currently titled </w:t>
      </w:r>
      <w:r w:rsidRPr="00534C4F">
        <w:rPr>
          <w:b/>
          <w:bCs/>
        </w:rPr>
        <w:t>"Quetiemals: The Fight for Eyuforyia."</w:t>
      </w:r>
    </w:p>
    <w:p w14:paraId="6A1675BA" w14:textId="77777777" w:rsidR="00534C4F" w:rsidRPr="00534C4F" w:rsidRDefault="00534C4F" w:rsidP="00534C4F">
      <w:pPr>
        <w:numPr>
          <w:ilvl w:val="0"/>
          <w:numId w:val="3"/>
        </w:numPr>
      </w:pPr>
      <w:r w:rsidRPr="00534C4F">
        <w:rPr>
          <w:b/>
          <w:bCs/>
        </w:rPr>
        <w:t>The Book:</w:t>
      </w:r>
      <w:r w:rsidRPr="00534C4F">
        <w:t xml:space="preserve"> All manuscripts, drafts, and world-building notes for the book adaptation of "Quetiemals."</w:t>
      </w:r>
    </w:p>
    <w:p w14:paraId="7AAF4C77" w14:textId="77777777" w:rsidR="00534C4F" w:rsidRPr="00534C4F" w:rsidRDefault="00534C4F" w:rsidP="00534C4F">
      <w:pPr>
        <w:numPr>
          <w:ilvl w:val="0"/>
          <w:numId w:val="3"/>
        </w:numPr>
      </w:pPr>
      <w:proofErr w:type="gramStart"/>
      <w:r w:rsidRPr="00534C4F">
        <w:rPr>
          <w:b/>
          <w:bCs/>
        </w:rPr>
        <w:t>The Brands</w:t>
      </w:r>
      <w:proofErr w:type="gramEnd"/>
      <w:r w:rsidRPr="00534C4F">
        <w:rPr>
          <w:b/>
          <w:bCs/>
        </w:rPr>
        <w:t>:</w:t>
      </w:r>
      <w:r w:rsidRPr="00534C4F">
        <w:t xml:space="preserve"> All rights to the names "</w:t>
      </w:r>
      <w:proofErr w:type="spellStart"/>
      <w:r w:rsidRPr="00534C4F">
        <w:t>Teq</w:t>
      </w:r>
      <w:proofErr w:type="spellEnd"/>
      <w:r w:rsidRPr="00534C4F">
        <w:t xml:space="preserve"> Vault" and "Eyuforyia," including logos and associated trademarks.</w:t>
      </w:r>
    </w:p>
    <w:p w14:paraId="321560A6" w14:textId="77777777" w:rsidR="00534C4F" w:rsidRPr="00534C4F" w:rsidRDefault="00534C4F" w:rsidP="00534C4F">
      <w:pPr>
        <w:numPr>
          <w:ilvl w:val="0"/>
          <w:numId w:val="3"/>
        </w:numPr>
      </w:pPr>
      <w:r w:rsidRPr="00534C4F">
        <w:rPr>
          <w:b/>
          <w:bCs/>
        </w:rPr>
        <w:t>The Domains:</w:t>
      </w:r>
      <w:r w:rsidRPr="00534C4F">
        <w:t xml:space="preserve"> Full ownership and control of </w:t>
      </w:r>
      <w:proofErr w:type="spellStart"/>
      <w:proofErr w:type="gramStart"/>
      <w:r w:rsidRPr="00534C4F">
        <w:t>teqvault.online</w:t>
      </w:r>
      <w:proofErr w:type="spellEnd"/>
      <w:proofErr w:type="gramEnd"/>
      <w:r w:rsidRPr="00534C4F">
        <w:t xml:space="preserve"> and eyuforyia.com.</w:t>
      </w:r>
    </w:p>
    <w:p w14:paraId="79299E09" w14:textId="77777777" w:rsidR="00534C4F" w:rsidRPr="00534C4F" w:rsidRDefault="00534C4F" w:rsidP="00534C4F">
      <w:pPr>
        <w:rPr>
          <w:b/>
          <w:bCs/>
        </w:rPr>
      </w:pPr>
      <w:r w:rsidRPr="00534C4F">
        <w:rPr>
          <w:b/>
          <w:bCs/>
        </w:rPr>
        <w:t>2. REPRESENTATIONS AND WARRANTIES</w:t>
      </w:r>
    </w:p>
    <w:p w14:paraId="4CA0C863" w14:textId="77777777" w:rsidR="00534C4F" w:rsidRPr="00534C4F" w:rsidRDefault="00534C4F" w:rsidP="00534C4F">
      <w:r w:rsidRPr="00534C4F">
        <w:t>Assignor represents and warrants that:</w:t>
      </w:r>
    </w:p>
    <w:p w14:paraId="4F346763" w14:textId="77777777" w:rsidR="00534C4F" w:rsidRPr="00534C4F" w:rsidRDefault="00534C4F" w:rsidP="00534C4F">
      <w:pPr>
        <w:numPr>
          <w:ilvl w:val="0"/>
          <w:numId w:val="4"/>
        </w:numPr>
      </w:pPr>
      <w:r w:rsidRPr="00534C4F">
        <w:t>They are the sole creator and owner of the Assigned IP.</w:t>
      </w:r>
    </w:p>
    <w:p w14:paraId="286F309C" w14:textId="77777777" w:rsidR="00534C4F" w:rsidRPr="00534C4F" w:rsidRDefault="00534C4F" w:rsidP="00534C4F">
      <w:pPr>
        <w:numPr>
          <w:ilvl w:val="0"/>
          <w:numId w:val="4"/>
        </w:numPr>
      </w:pPr>
      <w:r w:rsidRPr="00534C4F">
        <w:t>The Assigned IP does not infringe upon the rights of any third party.</w:t>
      </w:r>
    </w:p>
    <w:p w14:paraId="4CA89CE0" w14:textId="77777777" w:rsidR="00534C4F" w:rsidRPr="00534C4F" w:rsidRDefault="00534C4F" w:rsidP="00534C4F">
      <w:pPr>
        <w:numPr>
          <w:ilvl w:val="0"/>
          <w:numId w:val="4"/>
        </w:numPr>
      </w:pPr>
      <w:r w:rsidRPr="00534C4F">
        <w:t>They have the full right and authority to enter into this Agreement.</w:t>
      </w:r>
    </w:p>
    <w:p w14:paraId="7B970CCC" w14:textId="77777777" w:rsidR="00534C4F" w:rsidRPr="00534C4F" w:rsidRDefault="00534C4F" w:rsidP="00534C4F">
      <w:pPr>
        <w:rPr>
          <w:b/>
          <w:bCs/>
        </w:rPr>
      </w:pPr>
      <w:r w:rsidRPr="00534C4F">
        <w:rPr>
          <w:b/>
          <w:bCs/>
        </w:rPr>
        <w:t>3. FURTHER ASSURANCES</w:t>
      </w:r>
    </w:p>
    <w:p w14:paraId="6CD2DCA0" w14:textId="77777777" w:rsidR="00534C4F" w:rsidRPr="00534C4F" w:rsidRDefault="00534C4F" w:rsidP="00534C4F">
      <w:r w:rsidRPr="00534C4F">
        <w:t>Assignor agrees to execute any additional documents (such as copyright registrations or trademark filings) necessary to perfect Assignee's ownership of the Assigned IP.</w:t>
      </w:r>
    </w:p>
    <w:p w14:paraId="7066E354" w14:textId="77777777" w:rsidR="00534C4F" w:rsidRPr="00534C4F" w:rsidRDefault="00534C4F" w:rsidP="00534C4F">
      <w:pPr>
        <w:rPr>
          <w:b/>
          <w:bCs/>
        </w:rPr>
      </w:pPr>
      <w:r w:rsidRPr="00534C4F">
        <w:rPr>
          <w:b/>
          <w:bCs/>
        </w:rPr>
        <w:lastRenderedPageBreak/>
        <w:t>4. GOVERNING LAW</w:t>
      </w:r>
    </w:p>
    <w:p w14:paraId="362BFB70" w14:textId="77777777" w:rsidR="00534C4F" w:rsidRPr="00534C4F" w:rsidRDefault="00534C4F" w:rsidP="00534C4F">
      <w:r w:rsidRPr="00534C4F">
        <w:t xml:space="preserve">This Agreement shall be governed by and construed in accordance with the laws of the </w:t>
      </w:r>
      <w:r w:rsidRPr="00534C4F">
        <w:rPr>
          <w:b/>
          <w:bCs/>
        </w:rPr>
        <w:t>State of Louisiana</w:t>
      </w:r>
      <w:r w:rsidRPr="00534C4F">
        <w:t>.</w:t>
      </w:r>
    </w:p>
    <w:p w14:paraId="5059BD25" w14:textId="034C7F8E" w:rsidR="00534C4F" w:rsidRPr="00534C4F" w:rsidRDefault="00534C4F" w:rsidP="00534C4F"/>
    <w:p w14:paraId="1DBA1CE5" w14:textId="77777777" w:rsidR="00534C4F" w:rsidRPr="00534C4F" w:rsidRDefault="00534C4F" w:rsidP="00534C4F">
      <w:pPr>
        <w:rPr>
          <w:b/>
          <w:bCs/>
        </w:rPr>
      </w:pPr>
      <w:r w:rsidRPr="00534C4F">
        <w:rPr>
          <w:b/>
          <w:bCs/>
        </w:rPr>
        <w:t>SIGNATURES</w:t>
      </w:r>
    </w:p>
    <w:p w14:paraId="07F3389D" w14:textId="77777777" w:rsidR="00534C4F" w:rsidRPr="00534C4F" w:rsidRDefault="00534C4F" w:rsidP="00534C4F">
      <w:r w:rsidRPr="00534C4F">
        <w:rPr>
          <w:b/>
          <w:bCs/>
        </w:rPr>
        <w:t>ASSIGNOR:</w:t>
      </w:r>
      <w:r w:rsidRPr="00534C4F">
        <w:t xml:space="preserve"> ___________________________</w:t>
      </w:r>
    </w:p>
    <w:p w14:paraId="18CF9416" w14:textId="77777777" w:rsidR="00534C4F" w:rsidRPr="00534C4F" w:rsidRDefault="00534C4F" w:rsidP="00534C4F">
      <w:r w:rsidRPr="00534C4F">
        <w:rPr>
          <w:i/>
          <w:iCs/>
        </w:rPr>
        <w:t>Jude Mensah Nana Baffoe</w:t>
      </w:r>
      <w:r w:rsidRPr="00534C4F">
        <w:t xml:space="preserve"> </w:t>
      </w:r>
      <w:r w:rsidRPr="00534C4F">
        <w:rPr>
          <w:b/>
          <w:bCs/>
        </w:rPr>
        <w:t>Date:</w:t>
      </w:r>
      <w:r w:rsidRPr="00534C4F">
        <w:t xml:space="preserve"> March 22, 2026</w:t>
      </w:r>
    </w:p>
    <w:p w14:paraId="6E70DA8B" w14:textId="77777777" w:rsidR="00534C4F" w:rsidRPr="00534C4F" w:rsidRDefault="00534C4F" w:rsidP="00534C4F">
      <w:r w:rsidRPr="00534C4F">
        <w:rPr>
          <w:b/>
          <w:bCs/>
        </w:rPr>
        <w:t>ASSIGNEE (</w:t>
      </w:r>
      <w:proofErr w:type="spellStart"/>
      <w:r w:rsidRPr="00534C4F">
        <w:rPr>
          <w:b/>
          <w:bCs/>
        </w:rPr>
        <w:t>Teq</w:t>
      </w:r>
      <w:proofErr w:type="spellEnd"/>
      <w:r w:rsidRPr="00534C4F">
        <w:rPr>
          <w:b/>
          <w:bCs/>
        </w:rPr>
        <w:t xml:space="preserve"> Vault LLC):</w:t>
      </w:r>
      <w:r w:rsidRPr="00534C4F">
        <w:t xml:space="preserve"> ___________________________</w:t>
      </w:r>
    </w:p>
    <w:p w14:paraId="7A7CFC6E" w14:textId="77777777" w:rsidR="00534C4F" w:rsidRPr="00534C4F" w:rsidRDefault="00534C4F" w:rsidP="00534C4F">
      <w:proofErr w:type="gramStart"/>
      <w:r w:rsidRPr="00534C4F">
        <w:rPr>
          <w:i/>
          <w:iCs/>
        </w:rPr>
        <w:t>By</w:t>
      </w:r>
      <w:proofErr w:type="gramEnd"/>
      <w:r w:rsidRPr="00534C4F">
        <w:rPr>
          <w:i/>
          <w:iCs/>
        </w:rPr>
        <w:t>: Jude Mensah Nana Baffoe</w:t>
      </w:r>
      <w:r w:rsidRPr="00534C4F">
        <w:t xml:space="preserve"> </w:t>
      </w:r>
      <w:r w:rsidRPr="00534C4F">
        <w:rPr>
          <w:b/>
          <w:bCs/>
        </w:rPr>
        <w:t>Title:</w:t>
      </w:r>
      <w:r w:rsidRPr="00534C4F">
        <w:t xml:space="preserve"> CEO</w:t>
      </w:r>
    </w:p>
    <w:p w14:paraId="27ED0492" w14:textId="77777777" w:rsidR="00534C4F" w:rsidRPr="00534C4F" w:rsidRDefault="00534C4F" w:rsidP="00534C4F">
      <w:r w:rsidRPr="00534C4F">
        <w:rPr>
          <w:b/>
          <w:bCs/>
        </w:rPr>
        <w:t>Date:</w:t>
      </w:r>
      <w:r w:rsidRPr="00534C4F">
        <w:t xml:space="preserve"> March 22, 2026</w:t>
      </w:r>
    </w:p>
    <w:p w14:paraId="70DC1DB9" w14:textId="61F00724" w:rsidR="00534C4F" w:rsidRDefault="00534C4F" w:rsidP="006B3661"/>
    <w:p w14:paraId="42F0469E" w14:textId="74A4B89B" w:rsidR="00534C4F" w:rsidRDefault="00534C4F" w:rsidP="006B3661"/>
    <w:p w14:paraId="0EA32361" w14:textId="647E1C3B" w:rsidR="00534C4F" w:rsidRDefault="00534C4F" w:rsidP="006B3661"/>
    <w:p w14:paraId="0D3B4A20" w14:textId="7550F78E" w:rsidR="00534C4F" w:rsidRDefault="00534C4F" w:rsidP="006B3661"/>
    <w:p w14:paraId="37579C71" w14:textId="668E9EFC" w:rsidR="006B3661" w:rsidRPr="006B3661" w:rsidRDefault="006B3661" w:rsidP="006B3661">
      <w:r>
        <w:rPr>
          <w:noProof/>
        </w:rPr>
        <mc:AlternateContent>
          <mc:Choice Requires="wps">
            <w:drawing>
              <wp:anchor distT="0" distB="0" distL="114300" distR="114300" simplePos="0" relativeHeight="251659264" behindDoc="0" locked="0" layoutInCell="1" allowOverlap="1" wp14:anchorId="1569E42A" wp14:editId="52CBAECD">
                <wp:simplePos x="0" y="0"/>
                <wp:positionH relativeFrom="page">
                  <wp:align>right</wp:align>
                </wp:positionH>
                <wp:positionV relativeFrom="paragraph">
                  <wp:posOffset>-885825</wp:posOffset>
                </wp:positionV>
                <wp:extent cx="2238375" cy="1257300"/>
                <wp:effectExtent l="0" t="0" r="0" b="0"/>
                <wp:wrapNone/>
                <wp:docPr id="1114045511" name="Text Box 5"/>
                <wp:cNvGraphicFramePr/>
                <a:graphic xmlns:a="http://schemas.openxmlformats.org/drawingml/2006/main">
                  <a:graphicData uri="http://schemas.microsoft.com/office/word/2010/wordprocessingShape">
                    <wps:wsp>
                      <wps:cNvSpPr txBox="1"/>
                      <wps:spPr>
                        <a:xfrm>
                          <a:off x="0" y="0"/>
                          <a:ext cx="2238375" cy="1257300"/>
                        </a:xfrm>
                        <a:prstGeom prst="rect">
                          <a:avLst/>
                        </a:prstGeom>
                        <a:noFill/>
                        <a:ln w="6350">
                          <a:noFill/>
                        </a:ln>
                      </wps:spPr>
                      <wps:txbx>
                        <w:txbxContent>
                          <w:p w14:paraId="5C7A851F" w14:textId="554D7D51" w:rsidR="006B3661" w:rsidRDefault="006B3661" w:rsidP="006B3661">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9E42A" id="Text Box 5" o:spid="_x0000_s1027" type="#_x0000_t202" style="position:absolute;margin-left:125.05pt;margin-top:-69.75pt;width:176.25pt;height:99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" filled="f" stroked="f" strokeweight=".5pt">
                <v:textbox>
                  <w:txbxContent>
                    <w:p w14:paraId="5C7A851F" w14:textId="554D7D51" w:rsidR="006B3661" w:rsidRDefault="006B3661" w:rsidP="006B3661">
                      <w:pPr>
                        <w:jc w:val="right"/>
                      </w:pPr>
                    </w:p>
                  </w:txbxContent>
                </v:textbox>
                <w10:wrap anchorx="page"/>
              </v:shape>
            </w:pict>
          </mc:Fallback>
        </mc:AlternateContent>
      </w:r>
    </w:p>
    <w:sectPr w:rsidR="006B3661" w:rsidRPr="006B36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AC9B7" w14:textId="77777777" w:rsidR="00F96169" w:rsidRDefault="00F96169" w:rsidP="006B3661">
      <w:pPr>
        <w:spacing w:after="0" w:line="240" w:lineRule="auto"/>
      </w:pPr>
      <w:r>
        <w:separator/>
      </w:r>
    </w:p>
  </w:endnote>
  <w:endnote w:type="continuationSeparator" w:id="0">
    <w:p w14:paraId="0962831D" w14:textId="77777777" w:rsidR="00F96169" w:rsidRDefault="00F96169" w:rsidP="006B3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8E07B" w14:textId="77777777" w:rsidR="00F96169" w:rsidRDefault="00F96169" w:rsidP="006B3661">
      <w:pPr>
        <w:spacing w:after="0" w:line="240" w:lineRule="auto"/>
      </w:pPr>
      <w:r>
        <w:separator/>
      </w:r>
    </w:p>
  </w:footnote>
  <w:footnote w:type="continuationSeparator" w:id="0">
    <w:p w14:paraId="4CC00D81" w14:textId="77777777" w:rsidR="00F96169" w:rsidRDefault="00F96169" w:rsidP="006B36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F048B"/>
    <w:multiLevelType w:val="multilevel"/>
    <w:tmpl w:val="0756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A3E36"/>
    <w:multiLevelType w:val="multilevel"/>
    <w:tmpl w:val="AC44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E71E9"/>
    <w:multiLevelType w:val="multilevel"/>
    <w:tmpl w:val="96C0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12579"/>
    <w:multiLevelType w:val="multilevel"/>
    <w:tmpl w:val="B758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664751">
    <w:abstractNumId w:val="0"/>
  </w:num>
  <w:num w:numId="2" w16cid:durableId="650407483">
    <w:abstractNumId w:val="2"/>
  </w:num>
  <w:num w:numId="3" w16cid:durableId="1755517013">
    <w:abstractNumId w:val="3"/>
  </w:num>
  <w:num w:numId="4" w16cid:durableId="1587615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661"/>
    <w:rsid w:val="00534C4F"/>
    <w:rsid w:val="0056512E"/>
    <w:rsid w:val="006B3661"/>
    <w:rsid w:val="008E3733"/>
    <w:rsid w:val="00E11945"/>
    <w:rsid w:val="00EF66C8"/>
    <w:rsid w:val="00F62A6F"/>
    <w:rsid w:val="00F96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369BB"/>
  <w15:chartTrackingRefBased/>
  <w15:docId w15:val="{F0D09227-E22B-4EE7-876E-AD860F991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661"/>
    <w:rPr>
      <w:rFonts w:eastAsiaTheme="majorEastAsia" w:cstheme="majorBidi"/>
      <w:color w:val="272727" w:themeColor="text1" w:themeTint="D8"/>
    </w:rPr>
  </w:style>
  <w:style w:type="paragraph" w:styleId="Title">
    <w:name w:val="Title"/>
    <w:basedOn w:val="Normal"/>
    <w:next w:val="Normal"/>
    <w:link w:val="TitleChar"/>
    <w:uiPriority w:val="10"/>
    <w:qFormat/>
    <w:rsid w:val="006B3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661"/>
    <w:pPr>
      <w:spacing w:before="160"/>
      <w:jc w:val="center"/>
    </w:pPr>
    <w:rPr>
      <w:i/>
      <w:iCs/>
      <w:color w:val="404040" w:themeColor="text1" w:themeTint="BF"/>
    </w:rPr>
  </w:style>
  <w:style w:type="character" w:customStyle="1" w:styleId="QuoteChar">
    <w:name w:val="Quote Char"/>
    <w:basedOn w:val="DefaultParagraphFont"/>
    <w:link w:val="Quote"/>
    <w:uiPriority w:val="29"/>
    <w:rsid w:val="006B3661"/>
    <w:rPr>
      <w:i/>
      <w:iCs/>
      <w:color w:val="404040" w:themeColor="text1" w:themeTint="BF"/>
    </w:rPr>
  </w:style>
  <w:style w:type="paragraph" w:styleId="ListParagraph">
    <w:name w:val="List Paragraph"/>
    <w:basedOn w:val="Normal"/>
    <w:uiPriority w:val="34"/>
    <w:qFormat/>
    <w:rsid w:val="006B3661"/>
    <w:pPr>
      <w:ind w:left="720"/>
      <w:contextualSpacing/>
    </w:pPr>
  </w:style>
  <w:style w:type="character" w:styleId="IntenseEmphasis">
    <w:name w:val="Intense Emphasis"/>
    <w:basedOn w:val="DefaultParagraphFont"/>
    <w:uiPriority w:val="21"/>
    <w:qFormat/>
    <w:rsid w:val="006B3661"/>
    <w:rPr>
      <w:i/>
      <w:iCs/>
      <w:color w:val="0F4761" w:themeColor="accent1" w:themeShade="BF"/>
    </w:rPr>
  </w:style>
  <w:style w:type="paragraph" w:styleId="IntenseQuote">
    <w:name w:val="Intense Quote"/>
    <w:basedOn w:val="Normal"/>
    <w:next w:val="Normal"/>
    <w:link w:val="IntenseQuoteChar"/>
    <w:uiPriority w:val="30"/>
    <w:qFormat/>
    <w:rsid w:val="006B3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661"/>
    <w:rPr>
      <w:i/>
      <w:iCs/>
      <w:color w:val="0F4761" w:themeColor="accent1" w:themeShade="BF"/>
    </w:rPr>
  </w:style>
  <w:style w:type="character" w:styleId="IntenseReference">
    <w:name w:val="Intense Reference"/>
    <w:basedOn w:val="DefaultParagraphFont"/>
    <w:uiPriority w:val="32"/>
    <w:qFormat/>
    <w:rsid w:val="006B3661"/>
    <w:rPr>
      <w:b/>
      <w:bCs/>
      <w:smallCaps/>
      <w:color w:val="0F4761" w:themeColor="accent1" w:themeShade="BF"/>
      <w:spacing w:val="5"/>
    </w:rPr>
  </w:style>
  <w:style w:type="paragraph" w:styleId="NoSpacing">
    <w:name w:val="No Spacing"/>
    <w:uiPriority w:val="1"/>
    <w:qFormat/>
    <w:rsid w:val="006B3661"/>
    <w:pPr>
      <w:spacing w:after="0" w:line="240" w:lineRule="auto"/>
    </w:pPr>
  </w:style>
  <w:style w:type="paragraph" w:styleId="Header">
    <w:name w:val="header"/>
    <w:basedOn w:val="Normal"/>
    <w:link w:val="HeaderChar"/>
    <w:uiPriority w:val="99"/>
    <w:unhideWhenUsed/>
    <w:rsid w:val="006B36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661"/>
  </w:style>
  <w:style w:type="paragraph" w:styleId="Footer">
    <w:name w:val="footer"/>
    <w:basedOn w:val="Normal"/>
    <w:link w:val="FooterChar"/>
    <w:uiPriority w:val="99"/>
    <w:unhideWhenUsed/>
    <w:rsid w:val="006B36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661"/>
  </w:style>
  <w:style w:type="character" w:styleId="Hyperlink">
    <w:name w:val="Hyperlink"/>
    <w:basedOn w:val="DefaultParagraphFont"/>
    <w:uiPriority w:val="99"/>
    <w:unhideWhenUsed/>
    <w:rsid w:val="006B3661"/>
    <w:rPr>
      <w:color w:val="467886" w:themeColor="hyperlink"/>
      <w:u w:val="single"/>
    </w:rPr>
  </w:style>
  <w:style w:type="character" w:styleId="UnresolvedMention">
    <w:name w:val="Unresolved Mention"/>
    <w:basedOn w:val="DefaultParagraphFont"/>
    <w:uiPriority w:val="99"/>
    <w:semiHidden/>
    <w:unhideWhenUsed/>
    <w:rsid w:val="006B36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teqvault.onlin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eqvault.online" TargetMode="External"/><Relationship Id="rId5" Type="http://schemas.openxmlformats.org/officeDocument/2006/relationships/footnotes" Target="footnotes.xml"/><Relationship Id="rId10" Type="http://schemas.openxmlformats.org/officeDocument/2006/relationships/hyperlink" Target="mailto:support@teqvault.online" TargetMode="External"/><Relationship Id="rId4" Type="http://schemas.openxmlformats.org/officeDocument/2006/relationships/webSettings" Target="webSettings.xml"/><Relationship Id="rId9" Type="http://schemas.openxmlformats.org/officeDocument/2006/relationships/hyperlink" Target="http://www.teqvault.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Mensah</dc:creator>
  <cp:keywords/>
  <dc:description/>
  <cp:lastModifiedBy>Jude Mensah</cp:lastModifiedBy>
  <cp:revision>4</cp:revision>
  <dcterms:created xsi:type="dcterms:W3CDTF">2026-03-22T12:07:00Z</dcterms:created>
  <dcterms:modified xsi:type="dcterms:W3CDTF">2026-03-22T12:28:00Z</dcterms:modified>
</cp:coreProperties>
</file>