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s0r5gxl7umi" w:id="0"/>
      <w:bookmarkEnd w:id="0"/>
      <w:r w:rsidDel="00000000" w:rsidR="00000000" w:rsidRPr="00000000">
        <w:rPr>
          <w:rFonts w:ascii="Arial Unicode MS" w:cs="Arial Unicode MS" w:eastAsia="Arial Unicode MS" w:hAnsi="Arial Unicode MS"/>
          <w:rtl w:val="0"/>
        </w:rPr>
        <w:t xml:space="preserve">投研报告 McKinney, TX</w:t>
      </w:r>
    </w:p>
    <w:p w:rsidR="00000000" w:rsidDel="00000000" w:rsidP="00000000" w:rsidRDefault="00000000" w:rsidRPr="00000000" w14:paraId="00000002">
      <w:pPr>
        <w:pStyle w:val="Heading1"/>
        <w:rPr/>
      </w:pPr>
      <w:bookmarkStart w:colFirst="0" w:colLast="0" w:name="_shlrn26pa70v" w:id="1"/>
      <w:bookmarkEnd w:id="1"/>
      <w:r w:rsidDel="00000000" w:rsidR="00000000" w:rsidRPr="00000000">
        <w:rPr>
          <w:rFonts w:ascii="Arial Unicode MS" w:cs="Arial Unicode MS" w:eastAsia="Arial Unicode MS" w:hAnsi="Arial Unicode MS"/>
          <w:rtl w:val="0"/>
        </w:rPr>
        <w:t xml:space="preserve">当地的经济情况</w:t>
      </w:r>
    </w:p>
    <w:p w:rsidR="00000000" w:rsidDel="00000000" w:rsidP="00000000" w:rsidRDefault="00000000" w:rsidRPr="00000000" w14:paraId="00000003">
      <w:pPr>
        <w:pStyle w:val="Heading2"/>
        <w:rPr/>
      </w:pPr>
      <w:bookmarkStart w:colFirst="0" w:colLast="0" w:name="_5mzzbuz4oun" w:id="2"/>
      <w:bookmarkEnd w:id="2"/>
      <w:r w:rsidDel="00000000" w:rsidR="00000000" w:rsidRPr="00000000">
        <w:rPr>
          <w:rFonts w:ascii="Arial Unicode MS" w:cs="Arial Unicode MS" w:eastAsia="Arial Unicode MS" w:hAnsi="Arial Unicode MS"/>
          <w:rtl w:val="0"/>
        </w:rPr>
        <w:t xml:space="preserve">工作机会</w:t>
      </w:r>
    </w:p>
    <w:p w:rsidR="00000000" w:rsidDel="00000000" w:rsidP="00000000" w:rsidRDefault="00000000" w:rsidRPr="00000000" w14:paraId="00000004">
      <w:pPr>
        <w:ind w:left="0" w:firstLine="0"/>
        <w:rPr>
          <w:color w:val="212529"/>
          <w:highlight w:val="white"/>
        </w:rPr>
      </w:pPr>
      <w:r w:rsidDel="00000000" w:rsidR="00000000" w:rsidRPr="00000000">
        <w:rPr>
          <w:rFonts w:ascii="Arial Unicode MS" w:cs="Arial Unicode MS" w:eastAsia="Arial Unicode MS" w:hAnsi="Arial Unicode MS"/>
          <w:color w:val="212529"/>
          <w:highlight w:val="white"/>
          <w:rtl w:val="0"/>
        </w:rPr>
        <w:t xml:space="preserve">McKinney has seen the job market increase by 3.3% over the last year. Future job growth over the next ten years is predicted to be 54.8%, which is higher than the US average of 33.5%. 　</w:t>
      </w:r>
    </w:p>
    <w:p w:rsidR="00000000" w:rsidDel="00000000" w:rsidP="00000000" w:rsidRDefault="00000000" w:rsidRPr="00000000" w14:paraId="00000005">
      <w:pPr>
        <w:pStyle w:val="Heading2"/>
        <w:rPr/>
      </w:pPr>
      <w:bookmarkStart w:colFirst="0" w:colLast="0" w:name="_2k1t4i3oh1i5" w:id="3"/>
      <w:bookmarkEnd w:id="3"/>
      <w:r w:rsidDel="00000000" w:rsidR="00000000" w:rsidRPr="00000000">
        <w:rPr>
          <w:rFonts w:ascii="Arial Unicode MS" w:cs="Arial Unicode MS" w:eastAsia="Arial Unicode MS" w:hAnsi="Arial Unicode MS"/>
          <w:rtl w:val="0"/>
        </w:rPr>
        <w:t xml:space="preserve">失业率</w:t>
      </w:r>
    </w:p>
    <w:p w:rsidR="00000000" w:rsidDel="00000000" w:rsidP="00000000" w:rsidRDefault="00000000" w:rsidRPr="00000000" w14:paraId="00000006">
      <w:pPr>
        <w:ind w:left="0" w:firstLine="0"/>
        <w:rPr>
          <w:color w:val="212529"/>
          <w:highlight w:val="white"/>
        </w:rPr>
      </w:pPr>
      <w:r w:rsidDel="00000000" w:rsidR="00000000" w:rsidRPr="00000000">
        <w:rPr>
          <w:color w:val="212529"/>
          <w:highlight w:val="white"/>
          <w:rtl w:val="0"/>
        </w:rPr>
        <w:t xml:space="preserve">McKinney has an unemployment rate of 3.5%. The US average is 3.9%.</w:t>
      </w:r>
    </w:p>
    <w:p w:rsidR="00000000" w:rsidDel="00000000" w:rsidP="00000000" w:rsidRDefault="00000000" w:rsidRPr="00000000" w14:paraId="00000007">
      <w:pPr>
        <w:pStyle w:val="Heading2"/>
        <w:rPr/>
      </w:pPr>
      <w:bookmarkStart w:colFirst="0" w:colLast="0" w:name="_3vkr59s2kj4h" w:id="4"/>
      <w:bookmarkEnd w:id="4"/>
      <w:r w:rsidDel="00000000" w:rsidR="00000000" w:rsidRPr="00000000">
        <w:rPr>
          <w:rFonts w:ascii="Arial Unicode MS" w:cs="Arial Unicode MS" w:eastAsia="Arial Unicode MS" w:hAnsi="Arial Unicode MS"/>
          <w:rtl w:val="0"/>
        </w:rPr>
        <w:t xml:space="preserve">工作分布</w:t>
      </w:r>
    </w:p>
    <w:tbl>
      <w:tblPr>
        <w:tblStyle w:val="Table1"/>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1380"/>
        <w:gridCol w:w="1575"/>
        <w:tblGridChange w:id="0">
          <w:tblGrid>
            <w:gridCol w:w="4410"/>
            <w:gridCol w:w="1380"/>
            <w:gridCol w:w="157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pPr>
            <w:r w:rsidDel="00000000" w:rsidR="00000000" w:rsidRPr="00000000">
              <w:rPr>
                <w:b w:val="1"/>
                <w:rtl w:val="0"/>
              </w:rPr>
              <w:t xml:space="preserve">Finance and insurance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pPr>
            <w:r w:rsidDel="00000000" w:rsidR="00000000" w:rsidRPr="00000000">
              <w:rPr>
                <w:b w:val="1"/>
                <w:rtl w:val="0"/>
              </w:rPr>
              <w:t xml:space="preserve">McKinney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pPr>
            <w:r w:rsidDel="00000000" w:rsidR="00000000" w:rsidRPr="00000000">
              <w:rPr>
                <w:b w:val="1"/>
                <w:rtl w:val="0"/>
              </w:rPr>
              <w:t xml:space="preserve">US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pPr>
            <w:r w:rsidDel="00000000" w:rsidR="00000000" w:rsidRPr="00000000">
              <w:rPr>
                <w:rtl w:val="0"/>
              </w:rPr>
              <w:t xml:space="preserve">Retail trade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right"/>
              <w:rPr/>
            </w:pPr>
            <w:r w:rsidDel="00000000" w:rsidR="00000000" w:rsidRPr="00000000">
              <w:rPr>
                <w:rtl w:val="0"/>
              </w:rPr>
              <w:t xml:space="preserve">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right"/>
              <w:rPr/>
            </w:pPr>
            <w:r w:rsidDel="00000000" w:rsidR="00000000" w:rsidRPr="00000000">
              <w:rPr>
                <w:rtl w:val="0"/>
              </w:rPr>
              <w:t xml:space="preserve">11.6%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pPr>
            <w:r w:rsidDel="00000000" w:rsidR="00000000" w:rsidRPr="00000000">
              <w:rPr>
                <w:rtl w:val="0"/>
              </w:rPr>
              <w:t xml:space="preserve">Health care and social assistance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pPr>
            <w:r w:rsidDel="00000000" w:rsidR="00000000" w:rsidRPr="00000000">
              <w:rPr>
                <w:rtl w:val="0"/>
              </w:rPr>
              <w:t xml:space="preserve">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pPr>
            <w:r w:rsidDel="00000000" w:rsidR="00000000" w:rsidRPr="00000000">
              <w:rPr>
                <w:rtl w:val="0"/>
              </w:rPr>
              <w:t xml:space="preserve">13.8%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pPr>
            <w:r w:rsidDel="00000000" w:rsidR="00000000" w:rsidRPr="00000000">
              <w:rPr>
                <w:rtl w:val="0"/>
              </w:rPr>
              <w:t xml:space="preserve">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pPr>
            <w:r w:rsidDel="00000000" w:rsidR="00000000" w:rsidRPr="00000000">
              <w:rPr>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pPr>
            <w:r w:rsidDel="00000000" w:rsidR="00000000" w:rsidRPr="00000000">
              <w:rPr>
                <w:rtl w:val="0"/>
              </w:rPr>
              <w:t xml:space="preserve">10.4%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pPr>
            <w:r w:rsidDel="00000000" w:rsidR="00000000" w:rsidRPr="00000000">
              <w:rPr>
                <w:rtl w:val="0"/>
              </w:rPr>
              <w:t xml:space="preserve">Educational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pPr>
            <w:r w:rsidDel="00000000" w:rsidR="00000000" w:rsidRPr="00000000">
              <w:rPr>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pPr>
            <w:r w:rsidDel="00000000" w:rsidR="00000000" w:rsidRPr="00000000">
              <w:rPr>
                <w:rtl w:val="0"/>
              </w:rPr>
              <w:t xml:space="preserve">9.3%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pPr>
            <w:r w:rsidDel="00000000" w:rsidR="00000000" w:rsidRPr="00000000">
              <w:rPr>
                <w:rtl w:val="0"/>
              </w:rPr>
              <w:t xml:space="preserve">Finance and insurance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pPr>
            <w:r w:rsidDel="00000000" w:rsidR="00000000" w:rsidRPr="00000000">
              <w:rPr>
                <w:rtl w:val="0"/>
              </w:rPr>
              <w:t xml:space="preserve">4.7%</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pPr>
            <w:r w:rsidDel="00000000" w:rsidR="00000000" w:rsidRPr="00000000">
              <w:rPr>
                <w:rtl w:val="0"/>
              </w:rPr>
              <w:t xml:space="preserve">Professional, scientific, technical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pPr>
            <w:r w:rsidDel="00000000" w:rsidR="00000000" w:rsidRPr="00000000">
              <w:rPr>
                <w:rtl w:val="0"/>
              </w:rPr>
              <w:t xml:space="preserve">6.7%</w:t>
            </w:r>
          </w:p>
        </w:tc>
      </w:tr>
    </w:tbl>
    <w:p w:rsidR="00000000" w:rsidDel="00000000" w:rsidP="00000000" w:rsidRDefault="00000000" w:rsidRPr="00000000" w14:paraId="0000001D">
      <w:pPr>
        <w:pStyle w:val="Heading2"/>
        <w:ind w:left="0" w:firstLine="0"/>
        <w:rPr/>
      </w:pPr>
      <w:bookmarkStart w:colFirst="0" w:colLast="0" w:name="_lhgnuzf2hm7" w:id="5"/>
      <w:bookmarkEnd w:id="5"/>
      <w:r w:rsidDel="00000000" w:rsidR="00000000" w:rsidRPr="00000000">
        <w:rPr>
          <w:rFonts w:ascii="Arial Unicode MS" w:cs="Arial Unicode MS" w:eastAsia="Arial Unicode MS" w:hAnsi="Arial Unicode MS"/>
          <w:rtl w:val="0"/>
        </w:rPr>
        <w:t xml:space="preserve">家庭收入数据</w:t>
      </w:r>
    </w:p>
    <w:p w:rsidR="00000000" w:rsidDel="00000000" w:rsidP="00000000" w:rsidRDefault="00000000" w:rsidRPr="00000000" w14:paraId="0000001E">
      <w:pPr>
        <w:ind w:left="0" w:firstLine="0"/>
        <w:rPr>
          <w:color w:val="212529"/>
          <w:highlight w:val="white"/>
        </w:rPr>
      </w:pPr>
      <w:r w:rsidDel="00000000" w:rsidR="00000000" w:rsidRPr="00000000">
        <w:rPr>
          <w:color w:val="212529"/>
          <w:highlight w:val="white"/>
          <w:rtl w:val="0"/>
        </w:rPr>
        <w:t xml:space="preserve">The Median household income of a McKinney resident is $82,988 a year. The US average is $53,482 a year.</w:t>
      </w:r>
    </w:p>
    <w:p w:rsidR="00000000" w:rsidDel="00000000" w:rsidP="00000000" w:rsidRDefault="00000000" w:rsidRPr="00000000" w14:paraId="0000001F">
      <w:pPr>
        <w:pStyle w:val="Heading2"/>
        <w:rPr/>
      </w:pPr>
      <w:bookmarkStart w:colFirst="0" w:colLast="0" w:name="_3lx7kxqj12rt" w:id="6"/>
      <w:bookmarkEnd w:id="6"/>
      <w:r w:rsidDel="00000000" w:rsidR="00000000" w:rsidRPr="00000000">
        <w:rPr>
          <w:rFonts w:ascii="Arial Unicode MS" w:cs="Arial Unicode MS" w:eastAsia="Arial Unicode MS" w:hAnsi="Arial Unicode MS"/>
          <w:rtl w:val="0"/>
        </w:rPr>
        <w:t xml:space="preserve">公司的分布情况</w:t>
      </w:r>
    </w:p>
    <w:p w:rsidR="00000000" w:rsidDel="00000000" w:rsidP="00000000" w:rsidRDefault="00000000" w:rsidRPr="00000000" w14:paraId="00000020">
      <w:pPr>
        <w:rPr>
          <w:color w:val="333333"/>
          <w:highlight w:val="white"/>
        </w:rPr>
      </w:pPr>
      <w:r w:rsidDel="00000000" w:rsidR="00000000" w:rsidRPr="00000000">
        <w:rPr>
          <w:color w:val="333333"/>
          <w:highlight w:val="white"/>
          <w:rtl w:val="0"/>
        </w:rPr>
        <w:t xml:space="preserve">The city has attracted companies like Raytheon, Wistron GreenTech, Torchmark, Emerson Process Management, Tong Yang, Simpson Strong-Tie, Tenant Tracker, Manner Plastics and Traxxas. Home-grown companies like Encore Wire, Newtoy (now Zynga), RMCN and Brandon Industries have also thrived here. McKinney has led in sustainable developments and its historic business district is one of the largest and most successful in the state.</w:t>
      </w:r>
    </w:p>
    <w:p w:rsidR="00000000" w:rsidDel="00000000" w:rsidP="00000000" w:rsidRDefault="00000000" w:rsidRPr="00000000" w14:paraId="00000021">
      <w:pPr>
        <w:pStyle w:val="Heading1"/>
        <w:rPr/>
      </w:pPr>
      <w:bookmarkStart w:colFirst="0" w:colLast="0" w:name="_2z6p5a8poc8f" w:id="7"/>
      <w:bookmarkEnd w:id="7"/>
      <w:r w:rsidDel="00000000" w:rsidR="00000000" w:rsidRPr="00000000">
        <w:rPr>
          <w:rFonts w:ascii="Arial Unicode MS" w:cs="Arial Unicode MS" w:eastAsia="Arial Unicode MS" w:hAnsi="Arial Unicode MS"/>
          <w:rtl w:val="0"/>
        </w:rPr>
        <w:t xml:space="preserve">人口结构</w:t>
      </w:r>
    </w:p>
    <w:p w:rsidR="00000000" w:rsidDel="00000000" w:rsidP="00000000" w:rsidRDefault="00000000" w:rsidRPr="00000000" w14:paraId="00000022">
      <w:pPr>
        <w:pStyle w:val="Heading2"/>
        <w:rPr/>
      </w:pPr>
      <w:bookmarkStart w:colFirst="0" w:colLast="0" w:name="_bb2u5nm2kphl" w:id="8"/>
      <w:bookmarkEnd w:id="8"/>
      <w:r w:rsidDel="00000000" w:rsidR="00000000" w:rsidRPr="00000000">
        <w:rPr>
          <w:rFonts w:ascii="Arial Unicode MS" w:cs="Arial Unicode MS" w:eastAsia="Arial Unicode MS" w:hAnsi="Arial Unicode MS"/>
          <w:rtl w:val="0"/>
        </w:rPr>
        <w:t xml:space="preserve">人口增长的预期</w:t>
      </w:r>
    </w:p>
    <w:p w:rsidR="00000000" w:rsidDel="00000000" w:rsidP="00000000" w:rsidRDefault="00000000" w:rsidRPr="00000000" w14:paraId="00000023">
      <w:pPr>
        <w:pStyle w:val="Heading2"/>
        <w:rPr/>
      </w:pPr>
      <w:bookmarkStart w:colFirst="0" w:colLast="0" w:name="_4069mrj0b360" w:id="9"/>
      <w:bookmarkEnd w:id="9"/>
      <w:r w:rsidDel="00000000" w:rsidR="00000000" w:rsidRPr="00000000">
        <w:rPr/>
        <w:drawing>
          <wp:inline distB="114300" distT="114300" distL="114300" distR="114300">
            <wp:extent cx="6100763" cy="3767831"/>
            <wp:effectExtent b="0" l="0" r="0" t="0"/>
            <wp:docPr descr="Chart" id="1"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6100763" cy="376783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rkzsnzmok8tq" w:id="10"/>
      <w:bookmarkEnd w:id="10"/>
      <w:r w:rsidDel="00000000" w:rsidR="00000000" w:rsidRPr="00000000">
        <w:rPr>
          <w:rtl w:val="0"/>
        </w:rPr>
      </w:r>
    </w:p>
    <w:p w:rsidR="00000000" w:rsidDel="00000000" w:rsidP="00000000" w:rsidRDefault="00000000" w:rsidRPr="00000000" w14:paraId="00000025">
      <w:pPr>
        <w:pStyle w:val="Heading2"/>
        <w:rPr/>
      </w:pPr>
      <w:bookmarkStart w:colFirst="0" w:colLast="0" w:name="_dc0ipxi5bcml" w:id="11"/>
      <w:bookmarkEnd w:id="11"/>
      <w:r w:rsidDel="00000000" w:rsidR="00000000" w:rsidRPr="00000000">
        <w:rPr>
          <w:rtl w:val="0"/>
        </w:rPr>
      </w:r>
    </w:p>
    <w:p w:rsidR="00000000" w:rsidDel="00000000" w:rsidP="00000000" w:rsidRDefault="00000000" w:rsidRPr="00000000" w14:paraId="00000026">
      <w:pPr>
        <w:pStyle w:val="Heading2"/>
        <w:rPr/>
      </w:pPr>
      <w:bookmarkStart w:colFirst="0" w:colLast="0" w:name="_1yr17oxyfq6" w:id="12"/>
      <w:bookmarkEnd w:id="12"/>
      <w:r w:rsidDel="00000000" w:rsidR="00000000" w:rsidRPr="00000000">
        <w:rPr>
          <w:rtl w:val="0"/>
        </w:rPr>
      </w:r>
    </w:p>
    <w:p w:rsidR="00000000" w:rsidDel="00000000" w:rsidP="00000000" w:rsidRDefault="00000000" w:rsidRPr="00000000" w14:paraId="00000027">
      <w:pPr>
        <w:pStyle w:val="Heading2"/>
        <w:rPr/>
      </w:pPr>
      <w:bookmarkStart w:colFirst="0" w:colLast="0" w:name="_a4y14hbdqhhj" w:id="13"/>
      <w:bookmarkEnd w:id="13"/>
      <w:r w:rsidDel="00000000" w:rsidR="00000000" w:rsidRPr="00000000">
        <w:rPr>
          <w:rtl w:val="0"/>
        </w:rPr>
      </w:r>
    </w:p>
    <w:p w:rsidR="00000000" w:rsidDel="00000000" w:rsidP="00000000" w:rsidRDefault="00000000" w:rsidRPr="00000000" w14:paraId="00000028">
      <w:pPr>
        <w:pStyle w:val="Heading2"/>
        <w:rPr/>
      </w:pPr>
      <w:bookmarkStart w:colFirst="0" w:colLast="0" w:name="_y3q8l4jrttv2" w:id="14"/>
      <w:bookmarkEnd w:id="14"/>
      <w:r w:rsidDel="00000000" w:rsidR="00000000" w:rsidRPr="00000000">
        <w:rPr>
          <w:rtl w:val="0"/>
        </w:rPr>
      </w:r>
    </w:p>
    <w:p w:rsidR="00000000" w:rsidDel="00000000" w:rsidP="00000000" w:rsidRDefault="00000000" w:rsidRPr="00000000" w14:paraId="00000029">
      <w:pPr>
        <w:pStyle w:val="Heading2"/>
        <w:rPr/>
      </w:pPr>
      <w:bookmarkStart w:colFirst="0" w:colLast="0" w:name="_cnnjk88s6bkd" w:id="15"/>
      <w:bookmarkEnd w:id="15"/>
      <w:r w:rsidDel="00000000" w:rsidR="00000000" w:rsidRPr="00000000">
        <w:rPr>
          <w:rtl w:val="0"/>
        </w:rPr>
      </w:r>
    </w:p>
    <w:p w:rsidR="00000000" w:rsidDel="00000000" w:rsidP="00000000" w:rsidRDefault="00000000" w:rsidRPr="00000000" w14:paraId="0000002A">
      <w:pPr>
        <w:pStyle w:val="Heading2"/>
        <w:rPr/>
      </w:pPr>
      <w:bookmarkStart w:colFirst="0" w:colLast="0" w:name="_k7c6jcoq3tuv" w:id="16"/>
      <w:bookmarkEnd w:id="16"/>
      <w:r w:rsidDel="00000000" w:rsidR="00000000" w:rsidRPr="00000000">
        <w:rPr>
          <w:rFonts w:ascii="Arial Unicode MS" w:cs="Arial Unicode MS" w:eastAsia="Arial Unicode MS" w:hAnsi="Arial Unicode MS"/>
          <w:rtl w:val="0"/>
        </w:rPr>
        <w:t xml:space="preserve">出生率、人口年龄结构</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6089979" cy="413861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89979"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rPr/>
      </w:pPr>
      <w:bookmarkStart w:colFirst="0" w:colLast="0" w:name="_wdlouif54dxc" w:id="17"/>
      <w:bookmarkEnd w:id="17"/>
      <w:r w:rsidDel="00000000" w:rsidR="00000000" w:rsidRPr="00000000">
        <w:rPr>
          <w:rFonts w:ascii="Arial Unicode MS" w:cs="Arial Unicode MS" w:eastAsia="Arial Unicode MS" w:hAnsi="Arial Unicode MS"/>
          <w:rtl w:val="0"/>
        </w:rPr>
        <w:t xml:space="preserve">种族多源化</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4338638" cy="430642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38638" cy="430642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bookmarkStart w:colFirst="0" w:colLast="0" w:name="_qs4xodpwwkan" w:id="18"/>
      <w:bookmarkEnd w:id="18"/>
      <w:r w:rsidDel="00000000" w:rsidR="00000000" w:rsidRPr="00000000">
        <w:rPr>
          <w:rFonts w:ascii="Arial Unicode MS" w:cs="Arial Unicode MS" w:eastAsia="Arial Unicode MS" w:hAnsi="Arial Unicode MS"/>
          <w:rtl w:val="0"/>
        </w:rPr>
        <w:t xml:space="preserve">周边环境</w:t>
      </w:r>
    </w:p>
    <w:p w:rsidR="00000000" w:rsidDel="00000000" w:rsidP="00000000" w:rsidRDefault="00000000" w:rsidRPr="00000000" w14:paraId="00000030">
      <w:pPr>
        <w:pStyle w:val="Heading2"/>
        <w:rPr/>
      </w:pPr>
      <w:bookmarkStart w:colFirst="0" w:colLast="0" w:name="_wwu5v34ogr8z" w:id="19"/>
      <w:bookmarkEnd w:id="19"/>
      <w:r w:rsidDel="00000000" w:rsidR="00000000" w:rsidRPr="00000000">
        <w:rPr>
          <w:rFonts w:ascii="Arial Unicode MS" w:cs="Arial Unicode MS" w:eastAsia="Arial Unicode MS" w:hAnsi="Arial Unicode MS"/>
          <w:rtl w:val="0"/>
        </w:rPr>
        <w:t xml:space="preserve">附近的购物中心,医院,学校,餐馆, grocery store,健身房</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878841" cy="35766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78841"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qhpbf0e3yblu" w:id="20"/>
      <w:bookmarkEnd w:id="20"/>
      <w:r w:rsidDel="00000000" w:rsidR="00000000" w:rsidRPr="00000000">
        <w:rPr>
          <w:rFonts w:ascii="Arial Unicode MS" w:cs="Arial Unicode MS" w:eastAsia="Arial Unicode MS" w:hAnsi="Arial Unicode MS"/>
          <w:rtl w:val="0"/>
        </w:rPr>
        <w:t xml:space="preserve">城市规划</w:t>
      </w:r>
    </w:p>
    <w:p w:rsidR="00000000" w:rsidDel="00000000" w:rsidP="00000000" w:rsidRDefault="00000000" w:rsidRPr="00000000" w14:paraId="00000034">
      <w:pPr>
        <w:pStyle w:val="Heading3"/>
        <w:rPr/>
      </w:pPr>
      <w:bookmarkStart w:colFirst="0" w:colLast="0" w:name="_buaavpfcn166" w:id="21"/>
      <w:bookmarkEnd w:id="21"/>
      <w:r w:rsidDel="00000000" w:rsidR="00000000" w:rsidRPr="00000000">
        <w:rPr>
          <w:rtl w:val="0"/>
        </w:rPr>
        <w:t xml:space="preserve">building permit</w:t>
      </w:r>
    </w:p>
    <w:p w:rsidR="00000000" w:rsidDel="00000000" w:rsidP="00000000" w:rsidRDefault="00000000" w:rsidRPr="00000000" w14:paraId="00000035">
      <w:pPr>
        <w:rPr/>
      </w:pPr>
      <w:r w:rsidDel="00000000" w:rsidR="00000000" w:rsidRPr="00000000">
        <w:rPr/>
        <w:drawing>
          <wp:inline distB="114300" distT="114300" distL="114300" distR="114300">
            <wp:extent cx="5943600" cy="2984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pPr>
      <w:bookmarkStart w:colFirst="0" w:colLast="0" w:name="_ywpn91i60b2e" w:id="22"/>
      <w:bookmarkEnd w:id="22"/>
      <w:r w:rsidDel="00000000" w:rsidR="00000000" w:rsidRPr="00000000">
        <w:rPr>
          <w:rFonts w:ascii="Arial Unicode MS" w:cs="Arial Unicode MS" w:eastAsia="Arial Unicode MS" w:hAnsi="Arial Unicode MS"/>
          <w:rtl w:val="0"/>
        </w:rPr>
        <w:t xml:space="preserve">犯罪率 &amp; 自住比例</w:t>
      </w:r>
    </w:p>
    <w:tbl>
      <w:tblPr>
        <w:tblStyle w:val="Table2"/>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pPr>
            <w:r w:rsidDel="00000000" w:rsidR="00000000" w:rsidRPr="00000000">
              <w:rPr>
                <w:color w:val="333333"/>
                <w:rtl w:val="0"/>
              </w:rPr>
              <w:t xml:space="preserve">McKinney city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pPr>
            <w:r w:rsidDel="00000000" w:rsidR="00000000" w:rsidRPr="00000000">
              <w:rPr>
                <w:rtl w:val="0"/>
              </w:rPr>
              <w:t xml:space="preserve">10.5</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pPr>
            <w:r w:rsidDel="00000000" w:rsidR="00000000" w:rsidRPr="00000000">
              <w:rPr>
                <w:color w:val="333333"/>
                <w:rtl w:val="0"/>
              </w:rPr>
              <w:t xml:space="preserve">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pPr>
            <w:r w:rsidDel="00000000" w:rsidR="00000000" w:rsidRPr="00000000">
              <w:rPr>
                <w:rtl w:val="0"/>
              </w:rPr>
              <w:t xml:space="preserve">26.2</w:t>
            </w:r>
            <w:r w:rsidDel="00000000" w:rsidR="00000000" w:rsidRPr="00000000">
              <w:rPr>
                <w:rtl w:val="0"/>
              </w:rPr>
            </w:r>
          </w:p>
        </w:tc>
      </w:tr>
    </w:tbl>
    <w:p w:rsidR="00000000" w:rsidDel="00000000" w:rsidP="00000000" w:rsidRDefault="00000000" w:rsidRPr="00000000" w14:paraId="0000003B">
      <w:pPr>
        <w:rPr>
          <w:color w:val="212529"/>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color w:val="212529"/>
          <w:highlight w:val="white"/>
          <w:rtl w:val="0"/>
        </w:rPr>
        <w:t xml:space="preserve">Renters make up 29.7% of the McKinney population</w:t>
      </w:r>
      <w:r w:rsidDel="00000000" w:rsidR="00000000" w:rsidRPr="00000000">
        <w:rPr>
          <w:rtl w:val="0"/>
        </w:rPr>
      </w:r>
    </w:p>
    <w:p w:rsidR="00000000" w:rsidDel="00000000" w:rsidP="00000000" w:rsidRDefault="00000000" w:rsidRPr="00000000" w14:paraId="0000003D">
      <w:pPr>
        <w:pStyle w:val="Heading3"/>
        <w:rPr/>
      </w:pPr>
      <w:bookmarkStart w:colFirst="0" w:colLast="0" w:name="_vkq0v8czwhug" w:id="23"/>
      <w:bookmarkEnd w:id="23"/>
      <w:r w:rsidDel="00000000" w:rsidR="00000000" w:rsidRPr="00000000">
        <w:rPr>
          <w:rFonts w:ascii="Arial Unicode MS" w:cs="Arial Unicode MS" w:eastAsia="Arial Unicode MS" w:hAnsi="Arial Unicode MS"/>
          <w:rtl w:val="0"/>
        </w:rPr>
        <w:t xml:space="preserve">租售比 </w:t>
      </w:r>
    </w:p>
    <w:tbl>
      <w:tblPr>
        <w:tblStyle w:val="Table3"/>
        <w:tblW w:w="52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1875"/>
        <w:tblGridChange w:id="0">
          <w:tblGrid>
            <w:gridCol w:w="3420"/>
            <w:gridCol w:w="1875"/>
          </w:tblGrid>
        </w:tblGridChange>
      </w:tblGrid>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pPr>
            <w:r w:rsidDel="00000000" w:rsidR="00000000" w:rsidRPr="00000000">
              <w:rPr>
                <w:b w:val="1"/>
                <w:rtl w:val="0"/>
              </w:rPr>
              <w:t xml:space="preserve">Median Home 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pPr>
            <w:r w:rsidDel="00000000" w:rsidR="00000000" w:rsidRPr="00000000">
              <w:rPr>
                <w:rtl w:val="0"/>
              </w:rPr>
              <w:t xml:space="preserve">$</w:t>
            </w:r>
            <w:r w:rsidDel="00000000" w:rsidR="00000000" w:rsidRPr="00000000">
              <w:rPr>
                <w:rtl w:val="0"/>
              </w:rPr>
              <w:t xml:space="preserve">330,593</w:t>
            </w:r>
            <w:r w:rsidDel="00000000" w:rsidR="00000000" w:rsidRPr="00000000">
              <w:rPr>
                <w:rtl w:val="0"/>
              </w:rPr>
            </w:r>
          </w:p>
        </w:tc>
      </w:tr>
      <w:tr>
        <w:trPr>
          <w:trHeight w:val="40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pPr>
            <w:r w:rsidDel="00000000" w:rsidR="00000000" w:rsidRPr="00000000">
              <w:rPr>
                <w:b w:val="1"/>
                <w:rtl w:val="0"/>
              </w:rPr>
              <w:t xml:space="preserve">Median Household 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pPr>
            <w:r w:rsidDel="00000000" w:rsidR="00000000" w:rsidRPr="00000000">
              <w:rPr>
                <w:rtl w:val="0"/>
              </w:rPr>
              <w:t xml:space="preserve">$</w:t>
            </w:r>
            <w:r w:rsidDel="00000000" w:rsidR="00000000" w:rsidRPr="00000000">
              <w:rPr>
                <w:rtl w:val="0"/>
              </w:rPr>
              <w:t xml:space="preserve">87,608</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pPr>
            <w:r w:rsidDel="00000000" w:rsidR="00000000" w:rsidRPr="00000000">
              <w:rPr>
                <w:b w:val="1"/>
                <w:rtl w:val="0"/>
              </w:rPr>
              <w:t xml:space="preserve">Median Rent price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pPr>
            <w:r w:rsidDel="00000000" w:rsidR="00000000" w:rsidRPr="00000000">
              <w:rPr>
                <w:rtl w:val="0"/>
              </w:rPr>
              <w:t xml:space="preserve">$</w:t>
            </w:r>
            <w:r w:rsidDel="00000000" w:rsidR="00000000" w:rsidRPr="00000000">
              <w:rPr>
                <w:rtl w:val="0"/>
              </w:rPr>
              <w:t xml:space="preserve">1,895</w:t>
            </w:r>
            <w:r w:rsidDel="00000000" w:rsidR="00000000" w:rsidRPr="00000000">
              <w:rPr>
                <w:rtl w:val="0"/>
              </w:rPr>
            </w:r>
          </w:p>
        </w:tc>
      </w:tr>
    </w:tbl>
    <w:p w:rsidR="00000000" w:rsidDel="00000000" w:rsidP="00000000" w:rsidRDefault="00000000" w:rsidRPr="00000000" w14:paraId="00000044">
      <w:pPr>
        <w:pStyle w:val="Heading3"/>
        <w:rPr/>
      </w:pPr>
      <w:bookmarkStart w:colFirst="0" w:colLast="0" w:name="_8e20l5a3xd8i" w:id="24"/>
      <w:bookmarkEnd w:id="24"/>
      <w:r w:rsidDel="00000000" w:rsidR="00000000" w:rsidRPr="00000000">
        <w:rPr>
          <w:rFonts w:ascii="Arial Unicode MS" w:cs="Arial Unicode MS" w:eastAsia="Arial Unicode MS" w:hAnsi="Arial Unicode MS"/>
          <w:rtl w:val="0"/>
        </w:rPr>
        <w:t xml:space="preserve">空置率</w:t>
      </w:r>
    </w:p>
    <w:p w:rsidR="00000000" w:rsidDel="00000000" w:rsidP="00000000" w:rsidRDefault="00000000" w:rsidRPr="00000000" w14:paraId="00000045">
      <w:pPr>
        <w:ind w:left="0" w:firstLine="0"/>
        <w:rPr>
          <w:color w:val="212529"/>
          <w:highlight w:val="white"/>
        </w:rPr>
      </w:pPr>
      <w:r w:rsidDel="00000000" w:rsidR="00000000" w:rsidRPr="00000000">
        <w:rPr>
          <w:color w:val="212529"/>
          <w:highlight w:val="white"/>
          <w:rtl w:val="0"/>
        </w:rPr>
        <w:t xml:space="preserve">2.2% of houses and apartments in McKinney, are available to rent</w:t>
      </w:r>
    </w:p>
    <w:p w:rsidR="00000000" w:rsidDel="00000000" w:rsidP="00000000" w:rsidRDefault="00000000" w:rsidRPr="00000000" w14:paraId="00000046">
      <w:pPr>
        <w:ind w:left="0" w:firstLine="0"/>
        <w:rPr>
          <w:color w:val="212529"/>
          <w:highlight w:val="white"/>
        </w:rPr>
      </w:pPr>
      <w:r w:rsidDel="00000000" w:rsidR="00000000" w:rsidRPr="00000000">
        <w:rPr>
          <w:rtl w:val="0"/>
        </w:rPr>
      </w:r>
    </w:p>
    <w:p w:rsidR="00000000" w:rsidDel="00000000" w:rsidP="00000000" w:rsidRDefault="00000000" w:rsidRPr="00000000" w14:paraId="00000047">
      <w:pPr>
        <w:pStyle w:val="Heading2"/>
        <w:rPr/>
      </w:pPr>
      <w:bookmarkStart w:colFirst="0" w:colLast="0" w:name="_jfgdg4ktwifs" w:id="25"/>
      <w:bookmarkEnd w:id="25"/>
      <w:r w:rsidDel="00000000" w:rsidR="00000000" w:rsidRPr="00000000">
        <w:rPr>
          <w:rFonts w:ascii="Arial Unicode MS" w:cs="Arial Unicode MS" w:eastAsia="Arial Unicode MS" w:hAnsi="Arial Unicode MS"/>
          <w:rtl w:val="0"/>
        </w:rPr>
        <w:t xml:space="preserve">交通情况 </w:t>
      </w:r>
    </w:p>
    <w:p w:rsidR="00000000" w:rsidDel="00000000" w:rsidP="00000000" w:rsidRDefault="00000000" w:rsidRPr="00000000" w14:paraId="00000048">
      <w:pPr>
        <w:pStyle w:val="Heading3"/>
        <w:rPr/>
      </w:pPr>
      <w:bookmarkStart w:colFirst="0" w:colLast="0" w:name="_wu3k3smg71ix" w:id="26"/>
      <w:bookmarkEnd w:id="26"/>
      <w:r w:rsidDel="00000000" w:rsidR="00000000" w:rsidRPr="00000000">
        <w:rPr>
          <w:rFonts w:ascii="Arial Unicode MS" w:cs="Arial Unicode MS" w:eastAsia="Arial Unicode MS" w:hAnsi="Arial Unicode MS"/>
          <w:rtl w:val="0"/>
        </w:rPr>
        <w:t xml:space="preserve">机场</w:t>
      </w:r>
    </w:p>
    <w:p w:rsidR="00000000" w:rsidDel="00000000" w:rsidP="00000000" w:rsidRDefault="00000000" w:rsidRPr="00000000" w14:paraId="00000049">
      <w:pPr>
        <w:spacing w:after="240" w:before="240" w:lineRule="auto"/>
        <w:rPr/>
      </w:pPr>
      <w:r w:rsidDel="00000000" w:rsidR="00000000" w:rsidRPr="00000000">
        <w:rPr>
          <w:rtl w:val="0"/>
        </w:rPr>
        <w:t xml:space="preserve">McKinney National Airport</w:t>
      </w:r>
    </w:p>
    <w:p w:rsidR="00000000" w:rsidDel="00000000" w:rsidP="00000000" w:rsidRDefault="00000000" w:rsidRPr="00000000" w14:paraId="0000004A">
      <w:pPr>
        <w:pStyle w:val="Heading3"/>
        <w:rPr/>
      </w:pPr>
      <w:bookmarkStart w:colFirst="0" w:colLast="0" w:name="_ru0box6hcej0" w:id="27"/>
      <w:bookmarkEnd w:id="27"/>
      <w:r w:rsidDel="00000000" w:rsidR="00000000" w:rsidRPr="00000000">
        <w:rPr>
          <w:rFonts w:ascii="Arial Unicode MS" w:cs="Arial Unicode MS" w:eastAsia="Arial Unicode MS" w:hAnsi="Arial Unicode MS"/>
          <w:rtl w:val="0"/>
        </w:rPr>
        <w:t xml:space="preserve">高速</w:t>
      </w:r>
    </w:p>
    <w:p w:rsidR="00000000" w:rsidDel="00000000" w:rsidP="00000000" w:rsidRDefault="00000000" w:rsidRPr="00000000" w14:paraId="0000004B">
      <w:pPr>
        <w:ind w:left="0" w:firstLine="0"/>
        <w:rPr>
          <w:i w:val="1"/>
        </w:rPr>
      </w:pPr>
      <w:r w:rsidDel="00000000" w:rsidR="00000000" w:rsidRPr="00000000">
        <w:rPr>
          <w:i w:val="1"/>
          <w:rtl w:val="0"/>
        </w:rPr>
        <w:t xml:space="preserve">MAJOR ROADWAYS SERVING MCKINNEY</w:t>
      </w:r>
    </w:p>
    <w:p w:rsidR="00000000" w:rsidDel="00000000" w:rsidP="00000000" w:rsidRDefault="00000000" w:rsidRPr="00000000" w14:paraId="0000004C">
      <w:pPr>
        <w:ind w:left="0" w:firstLine="0"/>
        <w:rPr>
          <w:i w:val="1"/>
        </w:rPr>
      </w:pPr>
      <w:r w:rsidDel="00000000" w:rsidR="00000000" w:rsidRPr="00000000">
        <w:rPr>
          <w:i w:val="1"/>
          <w:rtl w:val="0"/>
        </w:rPr>
        <w:t xml:space="preserve">S.H. 121</w:t>
      </w:r>
    </w:p>
    <w:p w:rsidR="00000000" w:rsidDel="00000000" w:rsidP="00000000" w:rsidRDefault="00000000" w:rsidRPr="00000000" w14:paraId="0000004D">
      <w:pPr>
        <w:ind w:left="0" w:firstLine="0"/>
        <w:rPr/>
      </w:pPr>
      <w:r w:rsidDel="00000000" w:rsidR="00000000" w:rsidRPr="00000000">
        <w:rPr>
          <w:rtl w:val="0"/>
        </w:rPr>
        <w:t xml:space="preserve">Provides direct link to Dallas / Fort Worth (DFW) International Airport</w:t>
      </w:r>
    </w:p>
    <w:p w:rsidR="00000000" w:rsidDel="00000000" w:rsidP="00000000" w:rsidRDefault="00000000" w:rsidRPr="00000000" w14:paraId="0000004E">
      <w:pPr>
        <w:ind w:left="0" w:firstLine="0"/>
        <w:rPr/>
      </w:pPr>
      <w:r w:rsidDel="00000000" w:rsidR="00000000" w:rsidRPr="00000000">
        <w:rPr>
          <w:rtl w:val="0"/>
        </w:rPr>
        <w:t xml:space="preserve">Intersects North Dallas Tollway to the east</w:t>
      </w:r>
    </w:p>
    <w:p w:rsidR="00000000" w:rsidDel="00000000" w:rsidP="00000000" w:rsidRDefault="00000000" w:rsidRPr="00000000" w14:paraId="0000004F">
      <w:pPr>
        <w:ind w:left="0" w:firstLine="0"/>
        <w:rPr/>
      </w:pPr>
      <w:r w:rsidDel="00000000" w:rsidR="00000000" w:rsidRPr="00000000">
        <w:rPr>
          <w:rtl w:val="0"/>
        </w:rPr>
        <w:t xml:space="preserve">Intersects I.H.-35 to the southeast</w:t>
      </w:r>
    </w:p>
    <w:p w:rsidR="00000000" w:rsidDel="00000000" w:rsidP="00000000" w:rsidRDefault="00000000" w:rsidRPr="00000000" w14:paraId="00000050">
      <w:pPr>
        <w:ind w:left="0" w:firstLine="0"/>
        <w:rPr>
          <w:i w:val="1"/>
        </w:rPr>
      </w:pPr>
      <w:r w:rsidDel="00000000" w:rsidR="00000000" w:rsidRPr="00000000">
        <w:rPr>
          <w:i w:val="1"/>
          <w:rtl w:val="0"/>
        </w:rPr>
        <w:t xml:space="preserve">U.S. 75</w:t>
      </w:r>
    </w:p>
    <w:p w:rsidR="00000000" w:rsidDel="00000000" w:rsidP="00000000" w:rsidRDefault="00000000" w:rsidRPr="00000000" w14:paraId="00000051">
      <w:pPr>
        <w:ind w:left="0" w:firstLine="0"/>
        <w:rPr/>
      </w:pPr>
      <w:r w:rsidDel="00000000" w:rsidR="00000000" w:rsidRPr="00000000">
        <w:rPr>
          <w:rtl w:val="0"/>
        </w:rPr>
        <w:t xml:space="preserve">Provides direct access to downtown Dallas – 30 miles to the south</w:t>
      </w:r>
    </w:p>
    <w:p w:rsidR="00000000" w:rsidDel="00000000" w:rsidP="00000000" w:rsidRDefault="00000000" w:rsidRPr="00000000" w14:paraId="00000052">
      <w:pPr>
        <w:ind w:left="0" w:firstLine="0"/>
        <w:rPr/>
      </w:pPr>
      <w:r w:rsidDel="00000000" w:rsidR="00000000" w:rsidRPr="00000000">
        <w:rPr>
          <w:rtl w:val="0"/>
        </w:rPr>
        <w:t xml:space="preserve">Intersects I.H.-635 – 19 miles to the south</w:t>
      </w:r>
    </w:p>
    <w:p w:rsidR="00000000" w:rsidDel="00000000" w:rsidP="00000000" w:rsidRDefault="00000000" w:rsidRPr="00000000" w14:paraId="00000053">
      <w:pPr>
        <w:ind w:left="0" w:firstLine="0"/>
        <w:rPr/>
      </w:pPr>
      <w:r w:rsidDel="00000000" w:rsidR="00000000" w:rsidRPr="00000000">
        <w:rPr>
          <w:rtl w:val="0"/>
        </w:rPr>
        <w:t xml:space="preserve">Intersects S.H. 190 / Bush Turnpike – 16 miles to the south</w:t>
      </w:r>
    </w:p>
    <w:p w:rsidR="00000000" w:rsidDel="00000000" w:rsidP="00000000" w:rsidRDefault="00000000" w:rsidRPr="00000000" w14:paraId="00000054">
      <w:pPr>
        <w:ind w:left="0" w:firstLine="0"/>
        <w:rPr>
          <w:i w:val="1"/>
        </w:rPr>
      </w:pPr>
      <w:r w:rsidDel="00000000" w:rsidR="00000000" w:rsidRPr="00000000">
        <w:rPr>
          <w:i w:val="1"/>
          <w:rtl w:val="0"/>
        </w:rPr>
        <w:t xml:space="preserve">U.S. 380</w:t>
      </w:r>
    </w:p>
    <w:p w:rsidR="00000000" w:rsidDel="00000000" w:rsidP="00000000" w:rsidRDefault="00000000" w:rsidRPr="00000000" w14:paraId="00000055">
      <w:pPr>
        <w:ind w:left="0" w:firstLine="0"/>
        <w:rPr/>
      </w:pPr>
      <w:r w:rsidDel="00000000" w:rsidR="00000000" w:rsidRPr="00000000">
        <w:rPr>
          <w:rtl w:val="0"/>
        </w:rPr>
        <w:t xml:space="preserve">Intersects I.H.-35 to the east in Denton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3"/>
        <w:ind w:left="0" w:firstLine="0"/>
        <w:rPr/>
      </w:pPr>
      <w:bookmarkStart w:colFirst="0" w:colLast="0" w:name="_60lhqg4qxetw" w:id="28"/>
      <w:bookmarkEnd w:id="28"/>
      <w:r w:rsidDel="00000000" w:rsidR="00000000" w:rsidRPr="00000000">
        <w:rPr>
          <w:rFonts w:ascii="Arial Unicode MS" w:cs="Arial Unicode MS" w:eastAsia="Arial Unicode MS" w:hAnsi="Arial Unicode MS"/>
          <w:rtl w:val="0"/>
        </w:rPr>
        <w:t xml:space="preserve">车站</w:t>
      </w:r>
    </w:p>
    <w:p w:rsidR="00000000" w:rsidDel="00000000" w:rsidP="00000000" w:rsidRDefault="00000000" w:rsidRPr="00000000" w14:paraId="00000058">
      <w:pPr>
        <w:pStyle w:val="Heading2"/>
        <w:rPr/>
      </w:pPr>
      <w:bookmarkStart w:colFirst="0" w:colLast="0" w:name="_3krifssddvo7" w:id="29"/>
      <w:bookmarkEnd w:id="29"/>
      <w:r w:rsidDel="00000000" w:rsidR="00000000" w:rsidRPr="00000000">
        <w:rPr>
          <w:rFonts w:ascii="Arial Unicode MS" w:cs="Arial Unicode MS" w:eastAsia="Arial Unicode MS" w:hAnsi="Arial Unicode MS"/>
          <w:rtl w:val="0"/>
        </w:rPr>
        <w:t xml:space="preserve">其它因素</w:t>
      </w:r>
    </w:p>
    <w:p w:rsidR="00000000" w:rsidDel="00000000" w:rsidP="00000000" w:rsidRDefault="00000000" w:rsidRPr="00000000" w14:paraId="00000059">
      <w:pPr>
        <w:pStyle w:val="Heading3"/>
        <w:rPr/>
      </w:pPr>
      <w:bookmarkStart w:colFirst="0" w:colLast="0" w:name="_3x5r5j92btwj" w:id="30"/>
      <w:bookmarkEnd w:id="30"/>
      <w:r w:rsidDel="00000000" w:rsidR="00000000" w:rsidRPr="00000000">
        <w:rPr>
          <w:rFonts w:ascii="Arial Unicode MS" w:cs="Arial Unicode MS" w:eastAsia="Arial Unicode MS" w:hAnsi="Arial Unicode MS"/>
          <w:rtl w:val="0"/>
        </w:rPr>
        <w:t xml:space="preserve">地税 (2.26%)</w:t>
      </w:r>
    </w:p>
    <w:p w:rsidR="00000000" w:rsidDel="00000000" w:rsidP="00000000" w:rsidRDefault="00000000" w:rsidRPr="00000000" w14:paraId="0000005A">
      <w:pPr>
        <w:ind w:left="0" w:firstLine="0"/>
        <w:rPr/>
      </w:pPr>
      <w:r w:rsidDel="00000000" w:rsidR="00000000" w:rsidRPr="00000000">
        <w:rPr>
          <w:rtl w:val="0"/>
        </w:rPr>
      </w:r>
    </w:p>
    <w:tbl>
      <w:tblPr>
        <w:tblStyle w:val="Table4"/>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0.612244897959"/>
        <w:gridCol w:w="2909.387755102041"/>
        <w:tblGridChange w:id="0">
          <w:tblGrid>
            <w:gridCol w:w="6450.612244897959"/>
            <w:gridCol w:w="2909.387755102041"/>
          </w:tblGrid>
        </w:tblGridChange>
      </w:tblGrid>
      <w:tr>
        <w:trPr>
          <w:trHeight w:val="405"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B">
            <w:pPr>
              <w:widowControl w:val="0"/>
              <w:rPr>
                <w:color w:val="333333"/>
              </w:rPr>
            </w:pPr>
            <w:r w:rsidDel="00000000" w:rsidR="00000000" w:rsidRPr="00000000">
              <w:rPr>
                <w:color w:val="333333"/>
                <w:rtl w:val="0"/>
              </w:rPr>
              <w:t xml:space="preserve">City:</w:t>
            </w:r>
          </w:p>
          <w:p w:rsidR="00000000" w:rsidDel="00000000" w:rsidP="00000000" w:rsidRDefault="00000000" w:rsidRPr="00000000" w14:paraId="0000005C">
            <w:pPr>
              <w:widowControl w:val="0"/>
              <w:rPr>
                <w:color w:val="333333"/>
              </w:rPr>
            </w:pPr>
            <w:r w:rsidDel="00000000" w:rsidR="00000000" w:rsidRPr="00000000">
              <w:rPr>
                <w:color w:val="333333"/>
                <w:rtl w:val="0"/>
              </w:rPr>
              <w:t xml:space="preserve">  Maintenance &amp; operations</w:t>
            </w:r>
          </w:p>
          <w:p w:rsidR="00000000" w:rsidDel="00000000" w:rsidP="00000000" w:rsidRDefault="00000000" w:rsidRPr="00000000" w14:paraId="0000005D">
            <w:pPr>
              <w:widowControl w:val="0"/>
              <w:rPr>
                <w:color w:val="333333"/>
              </w:rPr>
            </w:pPr>
            <w:r w:rsidDel="00000000" w:rsidR="00000000" w:rsidRPr="00000000">
              <w:rPr>
                <w:color w:val="333333"/>
                <w:rtl w:val="0"/>
              </w:rPr>
              <w:t xml:space="preserve">  Interest &amp; sinking (debt)</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E">
            <w:pPr>
              <w:widowControl w:val="0"/>
              <w:rPr>
                <w:color w:val="333333"/>
              </w:rPr>
            </w:pPr>
            <w:r w:rsidDel="00000000" w:rsidR="00000000" w:rsidRPr="00000000">
              <w:rPr>
                <w:rtl w:val="0"/>
              </w:rPr>
            </w:r>
          </w:p>
          <w:p w:rsidR="00000000" w:rsidDel="00000000" w:rsidP="00000000" w:rsidRDefault="00000000" w:rsidRPr="00000000" w14:paraId="0000005F">
            <w:pPr>
              <w:widowControl w:val="0"/>
              <w:rPr>
                <w:color w:val="333333"/>
              </w:rPr>
            </w:pPr>
            <w:r w:rsidDel="00000000" w:rsidR="00000000" w:rsidRPr="00000000">
              <w:rPr>
                <w:color w:val="333333"/>
                <w:rtl w:val="0"/>
              </w:rPr>
              <w:t xml:space="preserve">  0.355393</w:t>
            </w:r>
          </w:p>
          <w:p w:rsidR="00000000" w:rsidDel="00000000" w:rsidP="00000000" w:rsidRDefault="00000000" w:rsidRPr="00000000" w14:paraId="00000060">
            <w:pPr>
              <w:widowControl w:val="0"/>
              <w:rPr>
                <w:color w:val="333333"/>
                <w:u w:val="single"/>
              </w:rPr>
            </w:pPr>
            <w:r w:rsidDel="00000000" w:rsidR="00000000" w:rsidRPr="00000000">
              <w:rPr>
                <w:color w:val="333333"/>
                <w:u w:val="single"/>
                <w:rtl w:val="0"/>
              </w:rPr>
              <w:t xml:space="preserve">+0.160207</w:t>
            </w:r>
          </w:p>
          <w:p w:rsidR="00000000" w:rsidDel="00000000" w:rsidP="00000000" w:rsidRDefault="00000000" w:rsidRPr="00000000" w14:paraId="00000061">
            <w:pPr>
              <w:widowControl w:val="0"/>
              <w:rPr>
                <w:color w:val="333333"/>
              </w:rPr>
            </w:pPr>
            <w:r w:rsidDel="00000000" w:rsidR="00000000" w:rsidRPr="00000000">
              <w:rPr>
                <w:color w:val="333333"/>
                <w:rtl w:val="0"/>
              </w:rPr>
              <w:t xml:space="preserve">  0.515600</w:t>
            </w:r>
          </w:p>
        </w:tc>
      </w:tr>
      <w:tr>
        <w:trPr>
          <w:trHeight w:val="405" w:hRule="atLeast"/>
        </w:trPr>
        <w:tc>
          <w:tcPr>
            <w:tcBorders>
              <w:top w:color="000000" w:space="0" w:sz="0" w:val="nil"/>
              <w:left w:color="000000" w:space="0" w:sz="0" w:val="nil"/>
              <w:bottom w:color="000000" w:space="0" w:sz="0" w:val="nil"/>
              <w:right w:color="000000" w:space="0" w:sz="0" w:val="nil"/>
            </w:tcBorders>
            <w:shd w:fill="f4f4f3" w:val="clear"/>
            <w:tcMar>
              <w:top w:w="80.0" w:type="dxa"/>
              <w:left w:w="80.0" w:type="dxa"/>
              <w:bottom w:w="80.0" w:type="dxa"/>
              <w:right w:w="8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McKinney ISD</w:t>
            </w:r>
          </w:p>
        </w:tc>
        <w:tc>
          <w:tcPr>
            <w:tcBorders>
              <w:top w:color="000000" w:space="0" w:sz="0" w:val="nil"/>
              <w:left w:color="000000" w:space="0" w:sz="0" w:val="nil"/>
              <w:bottom w:color="000000" w:space="0" w:sz="0" w:val="nil"/>
              <w:right w:color="000000" w:space="0" w:sz="0" w:val="nil"/>
            </w:tcBorders>
            <w:shd w:fill="f4f4f3"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  1.488350</w:t>
            </w:r>
          </w:p>
        </w:tc>
      </w:tr>
      <w:tr>
        <w:trPr>
          <w:trHeight w:val="405"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Collin County</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  0.174951</w:t>
            </w:r>
          </w:p>
        </w:tc>
      </w:tr>
      <w:tr>
        <w:trPr>
          <w:trHeight w:val="405" w:hRule="atLeast"/>
        </w:trPr>
        <w:tc>
          <w:tcPr>
            <w:tcBorders>
              <w:top w:color="000000" w:space="0" w:sz="0" w:val="nil"/>
              <w:left w:color="000000" w:space="0" w:sz="0" w:val="nil"/>
              <w:bottom w:color="000000" w:space="0" w:sz="0" w:val="nil"/>
              <w:right w:color="000000" w:space="0" w:sz="0" w:val="nil"/>
            </w:tcBorders>
            <w:shd w:fill="f4f4f3" w:val="clear"/>
            <w:tcMar>
              <w:top w:w="80.0" w:type="dxa"/>
              <w:left w:w="80.0" w:type="dxa"/>
              <w:bottom w:w="80.0" w:type="dxa"/>
              <w:right w:w="8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Collin College</w:t>
            </w:r>
          </w:p>
        </w:tc>
        <w:tc>
          <w:tcPr>
            <w:tcBorders>
              <w:top w:color="000000" w:space="0" w:sz="0" w:val="nil"/>
              <w:left w:color="000000" w:space="0" w:sz="0" w:val="nil"/>
              <w:bottom w:color="000000" w:space="0" w:sz="0" w:val="nil"/>
              <w:right w:color="000000" w:space="0" w:sz="0" w:val="nil"/>
            </w:tcBorders>
            <w:shd w:fill="f4f4f3" w:val="clear"/>
            <w:tcMar>
              <w:top w:w="80.0" w:type="dxa"/>
              <w:left w:w="80.0" w:type="dxa"/>
              <w:bottom w:w="80.0" w:type="dxa"/>
              <w:right w:w="8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u w:val="single"/>
                <w:rtl w:val="0"/>
              </w:rPr>
              <w:t xml:space="preserve">+0.081222</w:t>
            </w:r>
            <w:r w:rsidDel="00000000" w:rsidR="00000000" w:rsidRPr="00000000">
              <w:rPr>
                <w:rtl w:val="0"/>
              </w:rPr>
            </w:r>
          </w:p>
        </w:tc>
      </w:tr>
      <w:tr>
        <w:trPr>
          <w:trHeight w:val="66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Total tax rate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(per $100 assessed value)</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b w:val="1"/>
                <w:color w:val="333333"/>
                <w:rtl w:val="0"/>
              </w:rPr>
              <w:t xml:space="preserve">$2.260123</w:t>
            </w:r>
            <w:r w:rsidDel="00000000" w:rsidR="00000000" w:rsidRPr="00000000">
              <w:rPr>
                <w:rtl w:val="0"/>
              </w:rPr>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5kogpac3er0g" w:id="31"/>
      <w:bookmarkEnd w:id="31"/>
      <w:r w:rsidDel="00000000" w:rsidR="00000000" w:rsidRPr="00000000">
        <w:rPr>
          <w:rFonts w:ascii="Arial Unicode MS" w:cs="Arial Unicode MS" w:eastAsia="Arial Unicode MS" w:hAnsi="Arial Unicode MS"/>
          <w:rtl w:val="0"/>
        </w:rPr>
        <w:t xml:space="preserve">法律是否对房东友好</w:t>
      </w:r>
    </w:p>
    <w:p w:rsidR="00000000" w:rsidDel="00000000" w:rsidP="00000000" w:rsidRDefault="00000000" w:rsidRPr="00000000" w14:paraId="0000006D">
      <w:pPr>
        <w:ind w:left="0" w:firstLine="0"/>
        <w:rPr/>
      </w:pPr>
      <w:r w:rsidDel="00000000" w:rsidR="00000000" w:rsidRPr="00000000">
        <w:rPr>
          <w:rtl w:val="0"/>
        </w:rPr>
        <w:t xml:space="preserve">landlord friendly</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rPr>
          <w:sz w:val="28"/>
          <w:szCs w:val="28"/>
        </w:rPr>
      </w:pPr>
      <w:bookmarkStart w:colFirst="0" w:colLast="0" w:name="_8me6zmnbl1j" w:id="32"/>
      <w:bookmarkEnd w:id="32"/>
      <w:r w:rsidDel="00000000" w:rsidR="00000000" w:rsidRPr="00000000">
        <w:rPr>
          <w:sz w:val="28"/>
          <w:szCs w:val="28"/>
          <w:rtl w:val="0"/>
        </w:rPr>
        <w:t xml:space="preserve">Real Estate Market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959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19788" cy="30575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978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Year 2016-2020</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 House Price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 Rent Price Change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McKinney city,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Celina city,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Garland,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Jersey city, NJ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*Table 1, 2,3,4,5</w:t>
      </w:r>
    </w:p>
    <w:p w:rsidR="00000000" w:rsidDel="00000000" w:rsidP="00000000" w:rsidRDefault="00000000" w:rsidRPr="00000000" w14:paraId="0000008C">
      <w:pPr>
        <w:rPr/>
      </w:pPr>
      <w:r w:rsidDel="00000000" w:rsidR="00000000" w:rsidRPr="00000000">
        <w:rPr>
          <w:rtl w:val="0"/>
        </w:rPr>
        <w:t xml:space="preserve">*IRR calculated based on house sold on 2020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6"/>
        <w:tblW w:w="9360.00000000000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1.7241379310346"/>
        <w:gridCol w:w="1241.3793103448277"/>
        <w:gridCol w:w="1241.3793103448277"/>
        <w:gridCol w:w="1241.3793103448277"/>
        <w:gridCol w:w="1241.3793103448277"/>
        <w:gridCol w:w="1241.3793103448277"/>
        <w:gridCol w:w="1241.3793103448277"/>
        <w:tblGridChange w:id="0">
          <w:tblGrid>
            <w:gridCol w:w="1911.7241379310346"/>
            <w:gridCol w:w="1241.3793103448277"/>
            <w:gridCol w:w="1241.3793103448277"/>
            <w:gridCol w:w="1241.3793103448277"/>
            <w:gridCol w:w="1241.3793103448277"/>
            <w:gridCol w:w="1241.3793103448277"/>
            <w:gridCol w:w="1241.3793103448277"/>
          </w:tblGrid>
        </w:tblGridChange>
      </w:tblGrid>
      <w:tr>
        <w:trPr>
          <w:trHeight w:val="315" w:hRule="atLeast"/>
        </w:trPr>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F">
            <w:pPr>
              <w:widowControl w:val="0"/>
              <w:rPr>
                <w:b w:val="1"/>
                <w:sz w:val="20"/>
                <w:szCs w:val="20"/>
              </w:rPr>
            </w:pPr>
            <w:r w:rsidDel="00000000" w:rsidR="00000000" w:rsidRPr="00000000">
              <w:rPr>
                <w:b w:val="1"/>
                <w:sz w:val="20"/>
                <w:szCs w:val="20"/>
                <w:rtl w:val="0"/>
              </w:rPr>
              <w:t xml:space="preserve">Table 1: Median House Price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18"/>
                <w:szCs w:val="18"/>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18"/>
                <w:szCs w:val="18"/>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18"/>
                <w:szCs w:val="18"/>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18"/>
                <w:szCs w:val="18"/>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18"/>
                <w:szCs w:val="18"/>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18"/>
                <w:szCs w:val="18"/>
                <w:rtl w:val="0"/>
              </w:rPr>
              <w:t xml:space="preserve">Change %</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18"/>
                <w:szCs w:val="18"/>
                <w:rtl w:val="0"/>
              </w:rPr>
              <w:t xml:space="preserve">McKinney city, Texas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18"/>
                <w:szCs w:val="18"/>
                <w:rtl w:val="0"/>
              </w:rPr>
              <w:t xml:space="preserve">290000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18"/>
                <w:szCs w:val="18"/>
                <w:rtl w:val="0"/>
              </w:rPr>
              <w:t xml:space="preserve">314000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18"/>
                <w:szCs w:val="18"/>
                <w:rtl w:val="0"/>
              </w:rPr>
              <w:t xml:space="preserve">329000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18"/>
                <w:szCs w:val="18"/>
                <w:rtl w:val="0"/>
              </w:rPr>
              <w:t xml:space="preserve">330000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18"/>
                <w:szCs w:val="18"/>
                <w:rtl w:val="0"/>
              </w:rPr>
              <w:t xml:space="preserve">330000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14</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18"/>
                <w:szCs w:val="18"/>
                <w:rtl w:val="0"/>
              </w:rPr>
              <w:t xml:space="preserve">Celina city, Texas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18"/>
                <w:szCs w:val="18"/>
                <w:rtl w:val="0"/>
              </w:rPr>
              <w:t xml:space="preserve">294000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18"/>
                <w:szCs w:val="18"/>
                <w:rtl w:val="0"/>
              </w:rPr>
              <w:t xml:space="preserve">355000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18"/>
                <w:szCs w:val="18"/>
                <w:rtl w:val="0"/>
              </w:rPr>
              <w:t xml:space="preserve">374000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18"/>
                <w:szCs w:val="18"/>
                <w:rtl w:val="0"/>
              </w:rPr>
              <w:t xml:space="preserve">374000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18"/>
                <w:szCs w:val="18"/>
                <w:rtl w:val="0"/>
              </w:rPr>
              <w:t xml:space="preserve">378000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18"/>
                <w:szCs w:val="18"/>
                <w:rtl w:val="0"/>
              </w:rPr>
              <w:t xml:space="preserve">29%</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18"/>
                <w:szCs w:val="18"/>
                <w:rtl w:val="0"/>
              </w:rPr>
              <w:t xml:space="preserve">jersey city, NJ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18"/>
                <w:szCs w:val="18"/>
                <w:rtl w:val="0"/>
              </w:rPr>
              <w:t xml:space="preserve">364000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18"/>
                <w:szCs w:val="18"/>
                <w:rtl w:val="0"/>
              </w:rPr>
              <w:t xml:space="preserve">430000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18"/>
                <w:szCs w:val="18"/>
                <w:rtl w:val="0"/>
              </w:rPr>
              <w:t xml:space="preserve">479000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18"/>
                <w:szCs w:val="18"/>
                <w:rtl w:val="0"/>
              </w:rPr>
              <w:t xml:space="preserve">488000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18"/>
                <w:szCs w:val="18"/>
                <w:rtl w:val="0"/>
              </w:rPr>
              <w:t xml:space="preserve">502000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18"/>
                <w:szCs w:val="18"/>
                <w:rtl w:val="0"/>
              </w:rPr>
              <w:t xml:space="preserve">38%</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7"/>
        <w:tblW w:w="9360.00000000000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1.7241379310346"/>
        <w:gridCol w:w="1241.3793103448277"/>
        <w:gridCol w:w="1241.3793103448277"/>
        <w:gridCol w:w="1241.3793103448277"/>
        <w:gridCol w:w="1241.3793103448277"/>
        <w:gridCol w:w="1241.3793103448277"/>
        <w:gridCol w:w="1241.3793103448277"/>
        <w:tblGridChange w:id="0">
          <w:tblGrid>
            <w:gridCol w:w="1911.7241379310346"/>
            <w:gridCol w:w="1241.3793103448277"/>
            <w:gridCol w:w="1241.3793103448277"/>
            <w:gridCol w:w="1241.3793103448277"/>
            <w:gridCol w:w="1241.3793103448277"/>
            <w:gridCol w:w="1241.3793103448277"/>
            <w:gridCol w:w="1241.3793103448277"/>
          </w:tblGrid>
        </w:tblGridChange>
      </w:tblGrid>
      <w:tr>
        <w:trPr>
          <w:trHeight w:val="345" w:hRule="atLeast"/>
        </w:trPr>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Table 2: Median Rent Price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18"/>
                <w:szCs w:val="18"/>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18"/>
                <w:szCs w:val="18"/>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18"/>
                <w:szCs w:val="18"/>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18"/>
                <w:szCs w:val="18"/>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18"/>
                <w:szCs w:val="18"/>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18"/>
                <w:szCs w:val="18"/>
                <w:rtl w:val="0"/>
              </w:rPr>
              <w:t xml:space="preserve">Change %</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Fonts w:ascii="Calibri" w:cs="Calibri" w:eastAsia="Calibri" w:hAnsi="Calibri"/>
                <w:rtl w:val="0"/>
              </w:rPr>
              <w:t xml:space="preserve">McKinney city, Texas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Fonts w:ascii="Calibri" w:cs="Calibri" w:eastAsia="Calibri" w:hAnsi="Calibri"/>
                <w:rtl w:val="0"/>
              </w:rPr>
              <w:t xml:space="preserve">1750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Fonts w:ascii="Calibri" w:cs="Calibri" w:eastAsia="Calibri" w:hAnsi="Calibri"/>
                <w:rtl w:val="0"/>
              </w:rPr>
              <w:t xml:space="preserve">1850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Fonts w:ascii="Calibri" w:cs="Calibri" w:eastAsia="Calibri" w:hAnsi="Calibri"/>
                <w:rtl w:val="0"/>
              </w:rPr>
              <w:t xml:space="preserve">1800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rFonts w:ascii="Calibri" w:cs="Calibri" w:eastAsia="Calibri" w:hAnsi="Calibri"/>
                <w:rtl w:val="0"/>
              </w:rPr>
              <w:t xml:space="preserve">1900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Fonts w:ascii="Calibri" w:cs="Calibri" w:eastAsia="Calibri" w:hAnsi="Calibri"/>
                <w:rtl w:val="0"/>
              </w:rPr>
              <w:t xml:space="preserve">1900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Calibri" w:cs="Calibri" w:eastAsia="Calibri" w:hAnsi="Calibri"/>
                <w:rtl w:val="0"/>
              </w:rPr>
              <w:t xml:space="preserve">Celina city, Texas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Fonts w:ascii="Calibri" w:cs="Calibri" w:eastAsia="Calibri" w:hAnsi="Calibri"/>
                <w:rtl w:val="0"/>
              </w:rPr>
              <w:t xml:space="preserve">1750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Fonts w:ascii="Calibri" w:cs="Calibri" w:eastAsia="Calibri" w:hAnsi="Calibri"/>
                <w:rtl w:val="0"/>
              </w:rPr>
              <w:t xml:space="preserve">1650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rFonts w:ascii="Calibri" w:cs="Calibri" w:eastAsia="Calibri" w:hAnsi="Calibri"/>
                <w:rtl w:val="0"/>
              </w:rPr>
              <w:t xml:space="preserve">1900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rFonts w:ascii="Calibri" w:cs="Calibri" w:eastAsia="Calibri" w:hAnsi="Calibri"/>
                <w:rtl w:val="0"/>
              </w:rPr>
              <w:t xml:space="preserve">2000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Fonts w:ascii="Calibri" w:cs="Calibri" w:eastAsia="Calibri" w:hAnsi="Calibri"/>
                <w:rtl w:val="0"/>
              </w:rPr>
              <w:t xml:space="preserve">jersey city, NJ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rFonts w:ascii="Calibri" w:cs="Calibri" w:eastAsia="Calibri" w:hAnsi="Calibri"/>
                <w:rtl w:val="0"/>
              </w:rPr>
              <w:t xml:space="preserve">2100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rFonts w:ascii="Calibri" w:cs="Calibri" w:eastAsia="Calibri" w:hAnsi="Calibri"/>
                <w:rtl w:val="0"/>
              </w:rPr>
              <w:t xml:space="preserve">2200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rFonts w:ascii="Calibri" w:cs="Calibri" w:eastAsia="Calibri" w:hAnsi="Calibri"/>
                <w:rtl w:val="0"/>
              </w:rPr>
              <w:t xml:space="preserve">2100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rFonts w:ascii="Calibri" w:cs="Calibri" w:eastAsia="Calibri" w:hAnsi="Calibri"/>
                <w:rtl w:val="0"/>
              </w:rPr>
              <w:t xml:space="preserve">2100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Fonts w:ascii="Calibri" w:cs="Calibri" w:eastAsia="Calibri" w:hAnsi="Calibri"/>
                <w:rtl w:val="0"/>
              </w:rPr>
              <w:t xml:space="preserve">2180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8"/>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4.0366972477063"/>
        <w:gridCol w:w="1431.1926605504586"/>
        <w:gridCol w:w="1431.1926605504586"/>
        <w:gridCol w:w="1431.1926605504586"/>
        <w:gridCol w:w="1431.1926605504586"/>
        <w:gridCol w:w="1431.1926605504586"/>
        <w:tblGridChange w:id="0">
          <w:tblGrid>
            <w:gridCol w:w="2204.0366972477063"/>
            <w:gridCol w:w="1431.1926605504586"/>
            <w:gridCol w:w="1431.1926605504586"/>
            <w:gridCol w:w="1431.1926605504586"/>
            <w:gridCol w:w="1431.1926605504586"/>
            <w:gridCol w:w="1431.1926605504586"/>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b w:val="1"/>
                <w:sz w:val="20"/>
                <w:szCs w:val="20"/>
              </w:rPr>
            </w:pPr>
            <w:r w:rsidDel="00000000" w:rsidR="00000000" w:rsidRPr="00000000">
              <w:rPr>
                <w:b w:val="1"/>
                <w:sz w:val="20"/>
                <w:szCs w:val="20"/>
                <w:rtl w:val="0"/>
              </w:rPr>
              <w:t xml:space="preserve">Table 3: McKinney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18"/>
                <w:szCs w:val="18"/>
                <w:rtl w:val="0"/>
              </w:rPr>
              <w:t xml:space="preserve">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18"/>
                <w:szCs w:val="18"/>
                <w:rtl w:val="0"/>
              </w:rPr>
              <w:t xml:space="preserve">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18"/>
                <w:szCs w:val="18"/>
                <w:rtl w:val="0"/>
              </w:rPr>
              <w:t xml:space="preserve">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18"/>
                <w:szCs w:val="18"/>
                <w:rtl w:val="0"/>
              </w:rPr>
              <w:t xml:space="preserve">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18"/>
                <w:szCs w:val="18"/>
                <w:rtl w:val="0"/>
              </w:rPr>
              <w:t xml:space="preserve">2020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Fonts w:ascii="Calibri" w:cs="Calibri" w:eastAsia="Calibri" w:hAnsi="Calibri"/>
                <w:rtl w:val="0"/>
              </w:rPr>
              <w:t xml:space="preserve">Rent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rFonts w:ascii="Calibri" w:cs="Calibri" w:eastAsia="Calibri" w:hAnsi="Calibri"/>
                <w:rtl w:val="0"/>
              </w:rPr>
              <w:t xml:space="preserve">21000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rFonts w:ascii="Calibri" w:cs="Calibri" w:eastAsia="Calibri" w:hAnsi="Calibri"/>
                <w:rtl w:val="0"/>
              </w:rPr>
              <w:t xml:space="preserve">22200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Fonts w:ascii="Calibri" w:cs="Calibri" w:eastAsia="Calibri" w:hAnsi="Calibri"/>
                <w:rtl w:val="0"/>
              </w:rPr>
              <w:t xml:space="preserve">21600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Fonts w:ascii="Calibri" w:cs="Calibri" w:eastAsia="Calibri" w:hAnsi="Calibri"/>
                <w:rtl w:val="0"/>
              </w:rPr>
              <w:t xml:space="preserve">22800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rFonts w:ascii="Calibri" w:cs="Calibri" w:eastAsia="Calibri" w:hAnsi="Calibri"/>
                <w:rtl w:val="0"/>
              </w:rPr>
              <w:t xml:space="preserve">22800</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Fonts w:ascii="Calibri" w:cs="Calibri" w:eastAsia="Calibri" w:hAnsi="Calibri"/>
                <w:rtl w:val="0"/>
              </w:rPr>
              <w:t xml:space="preserve">Vacancy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rFonts w:ascii="Calibri" w:cs="Calibri" w:eastAsia="Calibri" w:hAnsi="Calibri"/>
                <w:rtl w:val="0"/>
              </w:rPr>
              <w:t xml:space="preserve">-462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rFonts w:ascii="Calibri" w:cs="Calibri" w:eastAsia="Calibri" w:hAnsi="Calibri"/>
                <w:rtl w:val="0"/>
              </w:rPr>
              <w:t xml:space="preserve">-488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rFonts w:ascii="Calibri" w:cs="Calibri" w:eastAsia="Calibri" w:hAnsi="Calibri"/>
                <w:rtl w:val="0"/>
              </w:rPr>
              <w:t xml:space="preserve">-475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rFonts w:ascii="Calibri" w:cs="Calibri" w:eastAsia="Calibri" w:hAnsi="Calibri"/>
                <w:rtl w:val="0"/>
              </w:rPr>
              <w:t xml:space="preserve">-502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rFonts w:ascii="Calibri" w:cs="Calibri" w:eastAsia="Calibri" w:hAnsi="Calibri"/>
                <w:rtl w:val="0"/>
              </w:rPr>
              <w:t xml:space="preserve">-502</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Fonts w:ascii="Calibri" w:cs="Calibri" w:eastAsia="Calibri" w:hAnsi="Calibri"/>
                <w:b w:val="1"/>
                <w:rtl w:val="0"/>
              </w:rPr>
              <w:t xml:space="preserve">Effective Gross 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rFonts w:ascii="Calibri" w:cs="Calibri" w:eastAsia="Calibri" w:hAnsi="Calibri"/>
                <w:rtl w:val="0"/>
              </w:rPr>
              <w:t xml:space="preserve">20538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rFonts w:ascii="Calibri" w:cs="Calibri" w:eastAsia="Calibri" w:hAnsi="Calibri"/>
                <w:rtl w:val="0"/>
              </w:rPr>
              <w:t xml:space="preserve">21712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rFonts w:ascii="Calibri" w:cs="Calibri" w:eastAsia="Calibri" w:hAnsi="Calibri"/>
                <w:rtl w:val="0"/>
              </w:rPr>
              <w:t xml:space="preserve">21125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rFonts w:ascii="Calibri" w:cs="Calibri" w:eastAsia="Calibri" w:hAnsi="Calibri"/>
                <w:rtl w:val="0"/>
              </w:rPr>
              <w:t xml:space="preserve">22298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Fonts w:ascii="Calibri" w:cs="Calibri" w:eastAsia="Calibri" w:hAnsi="Calibri"/>
                <w:rtl w:val="0"/>
              </w:rPr>
              <w:t xml:space="preserve">22298</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Fonts w:ascii="Calibri" w:cs="Calibri" w:eastAsia="Calibri" w:hAnsi="Calibri"/>
                <w:rtl w:val="0"/>
              </w:rPr>
              <w:t xml:space="preserve">property tax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rFonts w:ascii="Calibri" w:cs="Calibri" w:eastAsia="Calibri" w:hAnsi="Calibri"/>
                <w:rtl w:val="0"/>
              </w:rPr>
              <w:t xml:space="preserve">6554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Fonts w:ascii="Calibri" w:cs="Calibri" w:eastAsia="Calibri" w:hAnsi="Calibri"/>
                <w:rtl w:val="0"/>
              </w:rPr>
              <w:t xml:space="preserve">7096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rFonts w:ascii="Calibri" w:cs="Calibri" w:eastAsia="Calibri" w:hAnsi="Calibri"/>
                <w:rtl w:val="0"/>
              </w:rPr>
              <w:t xml:space="preserve">7435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Fonts w:ascii="Calibri" w:cs="Calibri" w:eastAsia="Calibri" w:hAnsi="Calibri"/>
                <w:rtl w:val="0"/>
              </w:rPr>
              <w:t xml:space="preserve">7458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rFonts w:ascii="Calibri" w:cs="Calibri" w:eastAsia="Calibri" w:hAnsi="Calibri"/>
                <w:rtl w:val="0"/>
              </w:rPr>
              <w:t xml:space="preserve">7458</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Fonts w:ascii="Calibri" w:cs="Calibri" w:eastAsia="Calibri" w:hAnsi="Calibri"/>
                <w:rtl w:val="0"/>
              </w:rPr>
              <w:t xml:space="preserve">insurance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Fonts w:ascii="Calibri" w:cs="Calibri" w:eastAsia="Calibri" w:hAnsi="Calibri"/>
                <w:rtl w:val="0"/>
              </w:rPr>
              <w:t xml:space="preserve">water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Fonts w:ascii="Calibri" w:cs="Calibri" w:eastAsia="Calibri" w:hAnsi="Calibri"/>
                <w:rtl w:val="0"/>
              </w:rPr>
              <w:t xml:space="preserve">repair/maintenance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Fonts w:ascii="Calibri" w:cs="Calibri" w:eastAsia="Calibri" w:hAnsi="Calibri"/>
                <w:rtl w:val="0"/>
              </w:rPr>
              <w:t xml:space="preserve">1027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Calibri" w:cs="Calibri" w:eastAsia="Calibri" w:hAnsi="Calibri"/>
                <w:rtl w:val="0"/>
              </w:rPr>
              <w:t xml:space="preserve">1086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rFonts w:ascii="Calibri" w:cs="Calibri" w:eastAsia="Calibri" w:hAnsi="Calibri"/>
                <w:rtl w:val="0"/>
              </w:rPr>
              <w:t xml:space="preserve">1056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rFonts w:ascii="Calibri" w:cs="Calibri" w:eastAsia="Calibri" w:hAnsi="Calibri"/>
                <w:rtl w:val="0"/>
              </w:rPr>
              <w:t xml:space="preserve">1115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rFonts w:ascii="Calibri" w:cs="Calibri" w:eastAsia="Calibri" w:hAnsi="Calibri"/>
                <w:rtl w:val="0"/>
              </w:rPr>
              <w:t xml:space="preserve">1115</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Fonts w:ascii="Calibri" w:cs="Calibri" w:eastAsia="Calibri" w:hAnsi="Calibri"/>
                <w:rtl w:val="0"/>
              </w:rPr>
              <w:t xml:space="preserve">management fee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rFonts w:ascii="Calibri" w:cs="Calibri" w:eastAsia="Calibri" w:hAnsi="Calibri"/>
                <w:rtl w:val="0"/>
              </w:rPr>
              <w:t xml:space="preserve">1680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rFonts w:ascii="Calibri" w:cs="Calibri" w:eastAsia="Calibri" w:hAnsi="Calibri"/>
                <w:rtl w:val="0"/>
              </w:rPr>
              <w:t xml:space="preserve">1776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rFonts w:ascii="Calibri" w:cs="Calibri" w:eastAsia="Calibri" w:hAnsi="Calibri"/>
                <w:rtl w:val="0"/>
              </w:rPr>
              <w:t xml:space="preserve">1728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rFonts w:ascii="Calibri" w:cs="Calibri" w:eastAsia="Calibri" w:hAnsi="Calibri"/>
                <w:rtl w:val="0"/>
              </w:rPr>
              <w:t xml:space="preserve">1824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rFonts w:ascii="Calibri" w:cs="Calibri" w:eastAsia="Calibri" w:hAnsi="Calibri"/>
                <w:rtl w:val="0"/>
              </w:rPr>
              <w:t xml:space="preserve">1824</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Fonts w:ascii="Calibri" w:cs="Calibri" w:eastAsia="Calibri" w:hAnsi="Calibri"/>
                <w:b w:val="1"/>
                <w:rtl w:val="0"/>
              </w:rPr>
              <w:t xml:space="preserve">Total Expense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rFonts w:ascii="Calibri" w:cs="Calibri" w:eastAsia="Calibri" w:hAnsi="Calibri"/>
                <w:rtl w:val="0"/>
              </w:rPr>
              <w:t xml:space="preserve">11261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rFonts w:ascii="Calibri" w:cs="Calibri" w:eastAsia="Calibri" w:hAnsi="Calibri"/>
                <w:rtl w:val="0"/>
              </w:rPr>
              <w:t xml:space="preserve">11958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rFonts w:ascii="Calibri" w:cs="Calibri" w:eastAsia="Calibri" w:hAnsi="Calibri"/>
                <w:rtl w:val="0"/>
              </w:rPr>
              <w:t xml:space="preserve">12220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rFonts w:ascii="Calibri" w:cs="Calibri" w:eastAsia="Calibri" w:hAnsi="Calibri"/>
                <w:rtl w:val="0"/>
              </w:rPr>
              <w:t xml:space="preserve">12397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rFonts w:ascii="Calibri" w:cs="Calibri" w:eastAsia="Calibri" w:hAnsi="Calibri"/>
                <w:rtl w:val="0"/>
              </w:rPr>
              <w:t xml:space="preserve">12397</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rFonts w:ascii="Calibri" w:cs="Calibri" w:eastAsia="Calibri" w:hAnsi="Calibri"/>
                <w:b w:val="1"/>
                <w:rtl w:val="0"/>
              </w:rPr>
              <w:t xml:space="preserve">NOI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rFonts w:ascii="Calibri" w:cs="Calibri" w:eastAsia="Calibri" w:hAnsi="Calibri"/>
                <w:rtl w:val="0"/>
              </w:rPr>
              <w:t xml:space="preserve">9277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rFonts w:ascii="Calibri" w:cs="Calibri" w:eastAsia="Calibri" w:hAnsi="Calibri"/>
                <w:rtl w:val="0"/>
              </w:rPr>
              <w:t xml:space="preserve">9754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rFonts w:ascii="Calibri" w:cs="Calibri" w:eastAsia="Calibri" w:hAnsi="Calibri"/>
                <w:rtl w:val="0"/>
              </w:rPr>
              <w:t xml:space="preserve">8905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rFonts w:ascii="Calibri" w:cs="Calibri" w:eastAsia="Calibri" w:hAnsi="Calibri"/>
                <w:rtl w:val="0"/>
              </w:rPr>
              <w:t xml:space="preserve">9901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rFonts w:ascii="Calibri" w:cs="Calibri" w:eastAsia="Calibri" w:hAnsi="Calibri"/>
                <w:rtl w:val="0"/>
              </w:rPr>
              <w:t xml:space="preserve">990</w:t>
            </w: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9"/>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4.0366972477063"/>
        <w:gridCol w:w="1431.1926605504586"/>
        <w:gridCol w:w="1431.1926605504586"/>
        <w:gridCol w:w="1431.1926605504586"/>
        <w:gridCol w:w="1431.1926605504586"/>
        <w:gridCol w:w="1431.1926605504586"/>
        <w:tblGridChange w:id="0">
          <w:tblGrid>
            <w:gridCol w:w="2204.0366972477063"/>
            <w:gridCol w:w="1431.1926605504586"/>
            <w:gridCol w:w="1431.1926605504586"/>
            <w:gridCol w:w="1431.1926605504586"/>
            <w:gridCol w:w="1431.1926605504586"/>
            <w:gridCol w:w="1431.1926605504586"/>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b w:val="1"/>
                <w:sz w:val="20"/>
                <w:szCs w:val="20"/>
              </w:rPr>
            </w:pPr>
            <w:r w:rsidDel="00000000" w:rsidR="00000000" w:rsidRPr="00000000">
              <w:rPr>
                <w:b w:val="1"/>
                <w:sz w:val="20"/>
                <w:szCs w:val="20"/>
                <w:rtl w:val="0"/>
              </w:rPr>
              <w:t xml:space="preserve">Table4 : Jersey 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18"/>
                <w:szCs w:val="18"/>
                <w:rtl w:val="0"/>
              </w:rPr>
              <w:t xml:space="preserve">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18"/>
                <w:szCs w:val="18"/>
                <w:rtl w:val="0"/>
              </w:rPr>
              <w:t xml:space="preserve">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18"/>
                <w:szCs w:val="18"/>
                <w:rtl w:val="0"/>
              </w:rPr>
              <w:t xml:space="preserve">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18"/>
                <w:szCs w:val="18"/>
                <w:rtl w:val="0"/>
              </w:rPr>
              <w:t xml:space="preserve">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18"/>
                <w:szCs w:val="18"/>
                <w:rtl w:val="0"/>
              </w:rPr>
              <w:t xml:space="preserve">2020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Fonts w:ascii="Calibri" w:cs="Calibri" w:eastAsia="Calibri" w:hAnsi="Calibri"/>
                <w:rtl w:val="0"/>
              </w:rPr>
              <w:t xml:space="preserve">Rent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rFonts w:ascii="Calibri" w:cs="Calibri" w:eastAsia="Calibri" w:hAnsi="Calibri"/>
                <w:rtl w:val="0"/>
              </w:rPr>
              <w:t xml:space="preserve">25200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rFonts w:ascii="Calibri" w:cs="Calibri" w:eastAsia="Calibri" w:hAnsi="Calibri"/>
                <w:rtl w:val="0"/>
              </w:rPr>
              <w:t xml:space="preserve">26400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rFonts w:ascii="Calibri" w:cs="Calibri" w:eastAsia="Calibri" w:hAnsi="Calibri"/>
                <w:rtl w:val="0"/>
              </w:rPr>
              <w:t xml:space="preserve">25200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rFonts w:ascii="Calibri" w:cs="Calibri" w:eastAsia="Calibri" w:hAnsi="Calibri"/>
                <w:rtl w:val="0"/>
              </w:rPr>
              <w:t xml:space="preserve">25200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rFonts w:ascii="Calibri" w:cs="Calibri" w:eastAsia="Calibri" w:hAnsi="Calibri"/>
                <w:rtl w:val="0"/>
              </w:rPr>
              <w:t xml:space="preserve">26160</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Fonts w:ascii="Calibri" w:cs="Calibri" w:eastAsia="Calibri" w:hAnsi="Calibri"/>
                <w:rtl w:val="0"/>
              </w:rPr>
              <w:t xml:space="preserve">Vacancy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rFonts w:ascii="Calibri" w:cs="Calibri" w:eastAsia="Calibri" w:hAnsi="Calibri"/>
                <w:rtl w:val="0"/>
              </w:rPr>
              <w:t xml:space="preserve">-554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rFonts w:ascii="Calibri" w:cs="Calibri" w:eastAsia="Calibri" w:hAnsi="Calibri"/>
                <w:rtl w:val="0"/>
              </w:rPr>
              <w:t xml:space="preserve">-581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rFonts w:ascii="Calibri" w:cs="Calibri" w:eastAsia="Calibri" w:hAnsi="Calibri"/>
                <w:rtl w:val="0"/>
              </w:rPr>
              <w:t xml:space="preserve">-554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rFonts w:ascii="Calibri" w:cs="Calibri" w:eastAsia="Calibri" w:hAnsi="Calibri"/>
                <w:rtl w:val="0"/>
              </w:rPr>
              <w:t xml:space="preserve">-554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rFonts w:ascii="Calibri" w:cs="Calibri" w:eastAsia="Calibri" w:hAnsi="Calibri"/>
                <w:rtl w:val="0"/>
              </w:rPr>
              <w:t xml:space="preserve">-576</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Fonts w:ascii="Calibri" w:cs="Calibri" w:eastAsia="Calibri" w:hAnsi="Calibri"/>
                <w:b w:val="1"/>
                <w:rtl w:val="0"/>
              </w:rPr>
              <w:t xml:space="preserve">Effective Gross 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rFonts w:ascii="Calibri" w:cs="Calibri" w:eastAsia="Calibri" w:hAnsi="Calibri"/>
                <w:rtl w:val="0"/>
              </w:rPr>
              <w:t xml:space="preserve">24646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rFonts w:ascii="Calibri" w:cs="Calibri" w:eastAsia="Calibri" w:hAnsi="Calibri"/>
                <w:rtl w:val="0"/>
              </w:rPr>
              <w:t xml:space="preserve">25819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rFonts w:ascii="Calibri" w:cs="Calibri" w:eastAsia="Calibri" w:hAnsi="Calibri"/>
                <w:rtl w:val="0"/>
              </w:rPr>
              <w:t xml:space="preserve">24646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rFonts w:ascii="Calibri" w:cs="Calibri" w:eastAsia="Calibri" w:hAnsi="Calibri"/>
                <w:rtl w:val="0"/>
              </w:rPr>
              <w:t xml:space="preserve">24646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rFonts w:ascii="Calibri" w:cs="Calibri" w:eastAsia="Calibri" w:hAnsi="Calibri"/>
                <w:rtl w:val="0"/>
              </w:rPr>
              <w:t xml:space="preserve">25584</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Fonts w:ascii="Calibri" w:cs="Calibri" w:eastAsia="Calibri" w:hAnsi="Calibri"/>
                <w:rtl w:val="0"/>
              </w:rPr>
              <w:t xml:space="preserve">property tax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rFonts w:ascii="Calibri" w:cs="Calibri" w:eastAsia="Calibri" w:hAnsi="Calibri"/>
                <w:rtl w:val="0"/>
              </w:rPr>
              <w:t xml:space="preserve">7280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rFonts w:ascii="Calibri" w:cs="Calibri" w:eastAsia="Calibri" w:hAnsi="Calibri"/>
                <w:rtl w:val="0"/>
              </w:rPr>
              <w:t xml:space="preserve">8600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rFonts w:ascii="Calibri" w:cs="Calibri" w:eastAsia="Calibri" w:hAnsi="Calibri"/>
                <w:rtl w:val="0"/>
              </w:rPr>
              <w:t xml:space="preserve">9580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rFonts w:ascii="Calibri" w:cs="Calibri" w:eastAsia="Calibri" w:hAnsi="Calibri"/>
                <w:rtl w:val="0"/>
              </w:rPr>
              <w:t xml:space="preserve">9760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rFonts w:ascii="Calibri" w:cs="Calibri" w:eastAsia="Calibri" w:hAnsi="Calibri"/>
                <w:rtl w:val="0"/>
              </w:rPr>
              <w:t xml:space="preserve">10040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Fonts w:ascii="Calibri" w:cs="Calibri" w:eastAsia="Calibri" w:hAnsi="Calibri"/>
                <w:rtl w:val="0"/>
              </w:rPr>
              <w:t xml:space="preserve">insurance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Calibri" w:cs="Calibri" w:eastAsia="Calibri" w:hAnsi="Calibri"/>
                <w:rtl w:val="0"/>
              </w:rPr>
              <w:t xml:space="preserve">water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Fonts w:ascii="Calibri" w:cs="Calibri" w:eastAsia="Calibri" w:hAnsi="Calibri"/>
                <w:rtl w:val="0"/>
              </w:rPr>
              <w:t xml:space="preserve">repair/maintenance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rFonts w:ascii="Calibri" w:cs="Calibri" w:eastAsia="Calibri" w:hAnsi="Calibri"/>
                <w:rtl w:val="0"/>
              </w:rPr>
              <w:t xml:space="preserve">1232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rFonts w:ascii="Calibri" w:cs="Calibri" w:eastAsia="Calibri" w:hAnsi="Calibri"/>
                <w:rtl w:val="0"/>
              </w:rPr>
              <w:t xml:space="preserve">1291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rFonts w:ascii="Calibri" w:cs="Calibri" w:eastAsia="Calibri" w:hAnsi="Calibri"/>
                <w:rtl w:val="0"/>
              </w:rPr>
              <w:t xml:space="preserve">1232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rFonts w:ascii="Calibri" w:cs="Calibri" w:eastAsia="Calibri" w:hAnsi="Calibri"/>
                <w:rtl w:val="0"/>
              </w:rPr>
              <w:t xml:space="preserve">1232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rFonts w:ascii="Calibri" w:cs="Calibri" w:eastAsia="Calibri" w:hAnsi="Calibri"/>
                <w:rtl w:val="0"/>
              </w:rPr>
              <w:t xml:space="preserve">1279</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Fonts w:ascii="Calibri" w:cs="Calibri" w:eastAsia="Calibri" w:hAnsi="Calibri"/>
                <w:rtl w:val="0"/>
              </w:rPr>
              <w:t xml:space="preserve">management fee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rFonts w:ascii="Calibri" w:cs="Calibri" w:eastAsia="Calibri" w:hAnsi="Calibri"/>
                <w:rtl w:val="0"/>
              </w:rPr>
              <w:t xml:space="preserve">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rFonts w:ascii="Calibri" w:cs="Calibri" w:eastAsia="Calibri" w:hAnsi="Calibri"/>
                <w:rtl w:val="0"/>
              </w:rPr>
              <w:t xml:space="preserve">2112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rFonts w:ascii="Calibri" w:cs="Calibri" w:eastAsia="Calibri" w:hAnsi="Calibri"/>
                <w:rtl w:val="0"/>
              </w:rPr>
              <w:t xml:space="preserve">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rFonts w:ascii="Calibri" w:cs="Calibri" w:eastAsia="Calibri" w:hAnsi="Calibri"/>
                <w:rtl w:val="0"/>
              </w:rPr>
              <w:t xml:space="preserve">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rFonts w:ascii="Calibri" w:cs="Calibri" w:eastAsia="Calibri" w:hAnsi="Calibri"/>
                <w:rtl w:val="0"/>
              </w:rPr>
              <w:t xml:space="preserve">2093</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Fonts w:ascii="Calibri" w:cs="Calibri" w:eastAsia="Calibri" w:hAnsi="Calibri"/>
                <w:b w:val="1"/>
                <w:rtl w:val="0"/>
              </w:rPr>
              <w:t xml:space="preserve">Total Expense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rFonts w:ascii="Calibri" w:cs="Calibri" w:eastAsia="Calibri" w:hAnsi="Calibri"/>
                <w:rtl w:val="0"/>
              </w:rPr>
              <w:t xml:space="preserve">12528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rFonts w:ascii="Calibri" w:cs="Calibri" w:eastAsia="Calibri" w:hAnsi="Calibri"/>
                <w:rtl w:val="0"/>
              </w:rPr>
              <w:t xml:space="preserve">14003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rFonts w:ascii="Calibri" w:cs="Calibri" w:eastAsia="Calibri" w:hAnsi="Calibri"/>
                <w:rtl w:val="0"/>
              </w:rPr>
              <w:t xml:space="preserve">14828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rFonts w:ascii="Calibri" w:cs="Calibri" w:eastAsia="Calibri" w:hAnsi="Calibri"/>
                <w:rtl w:val="0"/>
              </w:rPr>
              <w:t xml:space="preserve">15008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rFonts w:ascii="Calibri" w:cs="Calibri" w:eastAsia="Calibri" w:hAnsi="Calibri"/>
                <w:rtl w:val="0"/>
              </w:rPr>
              <w:t xml:space="preserve">15412</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rFonts w:ascii="Calibri" w:cs="Calibri" w:eastAsia="Calibri" w:hAnsi="Calibri"/>
                <w:b w:val="1"/>
                <w:rtl w:val="0"/>
              </w:rPr>
              <w:t xml:space="preserve">NOI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rFonts w:ascii="Calibri" w:cs="Calibri" w:eastAsia="Calibri" w:hAnsi="Calibri"/>
                <w:rtl w:val="0"/>
              </w:rPr>
              <w:t xml:space="preserve">12117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rFonts w:ascii="Calibri" w:cs="Calibri" w:eastAsia="Calibri" w:hAnsi="Calibri"/>
                <w:rtl w:val="0"/>
              </w:rPr>
              <w:t xml:space="preserve">11816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rFonts w:ascii="Calibri" w:cs="Calibri" w:eastAsia="Calibri" w:hAnsi="Calibri"/>
                <w:rtl w:val="0"/>
              </w:rPr>
              <w:t xml:space="preserve">9817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rFonts w:ascii="Calibri" w:cs="Calibri" w:eastAsia="Calibri" w:hAnsi="Calibri"/>
                <w:rtl w:val="0"/>
              </w:rPr>
              <w:t xml:space="preserve">9637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rFonts w:ascii="Calibri" w:cs="Calibri" w:eastAsia="Calibri" w:hAnsi="Calibri"/>
                <w:rtl w:val="0"/>
              </w:rPr>
              <w:t xml:space="preserve">10172</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10"/>
        <w:tblW w:w="931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425"/>
        <w:gridCol w:w="1425"/>
        <w:gridCol w:w="1425"/>
        <w:gridCol w:w="1425"/>
        <w:gridCol w:w="1425"/>
        <w:tblGridChange w:id="0">
          <w:tblGrid>
            <w:gridCol w:w="2190"/>
            <w:gridCol w:w="1425"/>
            <w:gridCol w:w="1425"/>
            <w:gridCol w:w="1425"/>
            <w:gridCol w:w="1425"/>
            <w:gridCol w:w="1425"/>
          </w:tblGrid>
        </w:tblGridChange>
      </w:tblGrid>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Table 5:Celina 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18"/>
                <w:szCs w:val="18"/>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18"/>
                <w:szCs w:val="18"/>
                <w:rtl w:val="0"/>
              </w:rPr>
              <w:t xml:space="preserve">2016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18"/>
                <w:szCs w:val="18"/>
                <w:rtl w:val="0"/>
              </w:rPr>
              <w:t xml:space="preserve">2017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18"/>
                <w:szCs w:val="18"/>
                <w:rtl w:val="0"/>
              </w:rPr>
              <w:t xml:space="preserve">2018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18"/>
                <w:szCs w:val="18"/>
                <w:rtl w:val="0"/>
              </w:rPr>
              <w:t xml:space="preserve">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18"/>
                <w:szCs w:val="18"/>
                <w:rtl w:val="0"/>
              </w:rPr>
              <w:t xml:space="preserve">2020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Fonts w:ascii="Calibri" w:cs="Calibri" w:eastAsia="Calibri" w:hAnsi="Calibri"/>
                <w:rtl w:val="0"/>
              </w:rPr>
              <w:t xml:space="preserve">Rent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rFonts w:ascii="Calibri" w:cs="Calibri" w:eastAsia="Calibri" w:hAnsi="Calibri"/>
                <w:rtl w:val="0"/>
              </w:rPr>
              <w:t xml:space="preserve">21000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rFonts w:ascii="Calibri" w:cs="Calibri" w:eastAsia="Calibri" w:hAnsi="Calibri"/>
                <w:rtl w:val="0"/>
              </w:rPr>
              <w:t xml:space="preserve">22200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rFonts w:ascii="Calibri" w:cs="Calibri" w:eastAsia="Calibri" w:hAnsi="Calibri"/>
                <w:rtl w:val="0"/>
              </w:rPr>
              <w:t xml:space="preserve">21600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rFonts w:ascii="Calibri" w:cs="Calibri" w:eastAsia="Calibri" w:hAnsi="Calibri"/>
                <w:rtl w:val="0"/>
              </w:rPr>
              <w:t xml:space="preserve">22800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rFonts w:ascii="Calibri" w:cs="Calibri" w:eastAsia="Calibri" w:hAnsi="Calibri"/>
                <w:rtl w:val="0"/>
              </w:rPr>
              <w:t xml:space="preserve">22800</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Fonts w:ascii="Calibri" w:cs="Calibri" w:eastAsia="Calibri" w:hAnsi="Calibri"/>
                <w:rtl w:val="0"/>
              </w:rPr>
              <w:t xml:space="preserve">Vacancy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rFonts w:ascii="Calibri" w:cs="Calibri" w:eastAsia="Calibri" w:hAnsi="Calibri"/>
                <w:rtl w:val="0"/>
              </w:rPr>
              <w:t xml:space="preserve">-462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rFonts w:ascii="Calibri" w:cs="Calibri" w:eastAsia="Calibri" w:hAnsi="Calibri"/>
                <w:rtl w:val="0"/>
              </w:rPr>
              <w:t xml:space="preserve">-488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rFonts w:ascii="Calibri" w:cs="Calibri" w:eastAsia="Calibri" w:hAnsi="Calibri"/>
                <w:rtl w:val="0"/>
              </w:rPr>
              <w:t xml:space="preserve">-475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rFonts w:ascii="Calibri" w:cs="Calibri" w:eastAsia="Calibri" w:hAnsi="Calibri"/>
                <w:rtl w:val="0"/>
              </w:rPr>
              <w:t xml:space="preserve">-502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rFonts w:ascii="Calibri" w:cs="Calibri" w:eastAsia="Calibri" w:hAnsi="Calibri"/>
                <w:rtl w:val="0"/>
              </w:rPr>
              <w:t xml:space="preserve">-502</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Fonts w:ascii="Calibri" w:cs="Calibri" w:eastAsia="Calibri" w:hAnsi="Calibri"/>
                <w:b w:val="1"/>
                <w:rtl w:val="0"/>
              </w:rPr>
              <w:t xml:space="preserve">Effective Gross 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rFonts w:ascii="Calibri" w:cs="Calibri" w:eastAsia="Calibri" w:hAnsi="Calibri"/>
                <w:rtl w:val="0"/>
              </w:rPr>
              <w:t xml:space="preserve">20538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rFonts w:ascii="Calibri" w:cs="Calibri" w:eastAsia="Calibri" w:hAnsi="Calibri"/>
                <w:rtl w:val="0"/>
              </w:rPr>
              <w:t xml:space="preserve">21712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rFonts w:ascii="Calibri" w:cs="Calibri" w:eastAsia="Calibri" w:hAnsi="Calibri"/>
                <w:rtl w:val="0"/>
              </w:rPr>
              <w:t xml:space="preserve">21125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rFonts w:ascii="Calibri" w:cs="Calibri" w:eastAsia="Calibri" w:hAnsi="Calibri"/>
                <w:rtl w:val="0"/>
              </w:rPr>
              <w:t xml:space="preserve">22298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rFonts w:ascii="Calibri" w:cs="Calibri" w:eastAsia="Calibri" w:hAnsi="Calibri"/>
                <w:rtl w:val="0"/>
              </w:rPr>
              <w:t xml:space="preserve">22298</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Fonts w:ascii="Calibri" w:cs="Calibri" w:eastAsia="Calibri" w:hAnsi="Calibri"/>
                <w:rtl w:val="0"/>
              </w:rPr>
              <w:t xml:space="preserve">property tax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rFonts w:ascii="Calibri" w:cs="Calibri" w:eastAsia="Calibri" w:hAnsi="Calibri"/>
                <w:rtl w:val="0"/>
              </w:rPr>
              <w:t xml:space="preserve">6644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rFonts w:ascii="Calibri" w:cs="Calibri" w:eastAsia="Calibri" w:hAnsi="Calibri"/>
                <w:rtl w:val="0"/>
              </w:rPr>
              <w:t xml:space="preserve">8023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rFonts w:ascii="Calibri" w:cs="Calibri" w:eastAsia="Calibri" w:hAnsi="Calibri"/>
                <w:rtl w:val="0"/>
              </w:rPr>
              <w:t xml:space="preserve">8452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rFonts w:ascii="Calibri" w:cs="Calibri" w:eastAsia="Calibri" w:hAnsi="Calibri"/>
                <w:rtl w:val="0"/>
              </w:rPr>
              <w:t xml:space="preserve">8452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rFonts w:ascii="Calibri" w:cs="Calibri" w:eastAsia="Calibri" w:hAnsi="Calibri"/>
                <w:rtl w:val="0"/>
              </w:rPr>
              <w:t xml:space="preserve">8543</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Fonts w:ascii="Calibri" w:cs="Calibri" w:eastAsia="Calibri" w:hAnsi="Calibri"/>
                <w:rtl w:val="0"/>
              </w:rPr>
              <w:t xml:space="preserve">insurance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Fonts w:ascii="Calibri" w:cs="Calibri" w:eastAsia="Calibri" w:hAnsi="Calibri"/>
                <w:rtl w:val="0"/>
              </w:rPr>
              <w:t xml:space="preserve">water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Fonts w:ascii="Calibri" w:cs="Calibri" w:eastAsia="Calibri" w:hAnsi="Calibri"/>
                <w:rtl w:val="0"/>
              </w:rPr>
              <w:t xml:space="preserve">repair/maintenance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rFonts w:ascii="Calibri" w:cs="Calibri" w:eastAsia="Calibri" w:hAnsi="Calibri"/>
                <w:rtl w:val="0"/>
              </w:rPr>
              <w:t xml:space="preserve">1027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rFonts w:ascii="Calibri" w:cs="Calibri" w:eastAsia="Calibri" w:hAnsi="Calibri"/>
                <w:rtl w:val="0"/>
              </w:rPr>
              <w:t xml:space="preserve">1086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rFonts w:ascii="Calibri" w:cs="Calibri" w:eastAsia="Calibri" w:hAnsi="Calibri"/>
                <w:rtl w:val="0"/>
              </w:rPr>
              <w:t xml:space="preserve">1056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rFonts w:ascii="Calibri" w:cs="Calibri" w:eastAsia="Calibri" w:hAnsi="Calibri"/>
                <w:rtl w:val="0"/>
              </w:rPr>
              <w:t xml:space="preserve">1115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rFonts w:ascii="Calibri" w:cs="Calibri" w:eastAsia="Calibri" w:hAnsi="Calibri"/>
                <w:rtl w:val="0"/>
              </w:rPr>
              <w:t xml:space="preserve">1115</w:t>
            </w:r>
            <w:r w:rsidDel="00000000" w:rsidR="00000000" w:rsidRPr="00000000">
              <w:rPr>
                <w:rtl w:val="0"/>
              </w:rPr>
            </w:r>
          </w:p>
        </w:tc>
      </w:tr>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Fonts w:ascii="Calibri" w:cs="Calibri" w:eastAsia="Calibri" w:hAnsi="Calibri"/>
                <w:rtl w:val="0"/>
              </w:rPr>
              <w:t xml:space="preserve">management fee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rFonts w:ascii="Calibri" w:cs="Calibri" w:eastAsia="Calibri" w:hAnsi="Calibri"/>
                <w:rtl w:val="0"/>
              </w:rPr>
              <w:t xml:space="preserve">1680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rFonts w:ascii="Calibri" w:cs="Calibri" w:eastAsia="Calibri" w:hAnsi="Calibri"/>
                <w:rtl w:val="0"/>
              </w:rPr>
              <w:t xml:space="preserve">1776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rFonts w:ascii="Calibri" w:cs="Calibri" w:eastAsia="Calibri" w:hAnsi="Calibri"/>
                <w:rtl w:val="0"/>
              </w:rPr>
              <w:t xml:space="preserve">1728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rFonts w:ascii="Calibri" w:cs="Calibri" w:eastAsia="Calibri" w:hAnsi="Calibri"/>
                <w:rtl w:val="0"/>
              </w:rPr>
              <w:t xml:space="preserve">1824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rFonts w:ascii="Calibri" w:cs="Calibri" w:eastAsia="Calibri" w:hAnsi="Calibri"/>
                <w:rtl w:val="0"/>
              </w:rPr>
              <w:t xml:space="preserve">1824</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Fonts w:ascii="Calibri" w:cs="Calibri" w:eastAsia="Calibri" w:hAnsi="Calibri"/>
                <w:b w:val="1"/>
                <w:rtl w:val="0"/>
              </w:rPr>
              <w:t xml:space="preserve">Total Expense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rFonts w:ascii="Calibri" w:cs="Calibri" w:eastAsia="Calibri" w:hAnsi="Calibri"/>
                <w:rtl w:val="0"/>
              </w:rPr>
              <w:t xml:space="preserve">11351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rFonts w:ascii="Calibri" w:cs="Calibri" w:eastAsia="Calibri" w:hAnsi="Calibri"/>
                <w:rtl w:val="0"/>
              </w:rPr>
              <w:t xml:space="preserve">12885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rFonts w:ascii="Calibri" w:cs="Calibri" w:eastAsia="Calibri" w:hAnsi="Calibri"/>
                <w:rtl w:val="0"/>
              </w:rPr>
              <w:t xml:space="preserve">13237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rFonts w:ascii="Calibri" w:cs="Calibri" w:eastAsia="Calibri" w:hAnsi="Calibri"/>
                <w:rtl w:val="0"/>
              </w:rPr>
              <w:t xml:space="preserve">13391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rFonts w:ascii="Calibri" w:cs="Calibri" w:eastAsia="Calibri" w:hAnsi="Calibri"/>
                <w:rtl w:val="0"/>
              </w:rPr>
              <w:t xml:space="preserve">13482</w:t>
            </w:r>
            <w:r w:rsidDel="00000000" w:rsidR="00000000" w:rsidRPr="00000000">
              <w:rPr>
                <w:rtl w:val="0"/>
              </w:rPr>
            </w:r>
          </w:p>
        </w:tc>
      </w:tr>
      <w:tr>
        <w:trPr>
          <w:trHeight w:val="34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rFonts w:ascii="Calibri" w:cs="Calibri" w:eastAsia="Calibri" w:hAnsi="Calibri"/>
                <w:b w:val="1"/>
                <w:rtl w:val="0"/>
              </w:rPr>
              <w:t xml:space="preserve">NOI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rFonts w:ascii="Calibri" w:cs="Calibri" w:eastAsia="Calibri" w:hAnsi="Calibri"/>
                <w:rtl w:val="0"/>
              </w:rPr>
              <w:t xml:space="preserve">9187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rFonts w:ascii="Calibri" w:cs="Calibri" w:eastAsia="Calibri" w:hAnsi="Calibri"/>
                <w:rtl w:val="0"/>
              </w:rPr>
              <w:t xml:space="preserve">8827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rFonts w:ascii="Calibri" w:cs="Calibri" w:eastAsia="Calibri" w:hAnsi="Calibri"/>
                <w:rtl w:val="0"/>
              </w:rPr>
              <w:t xml:space="preserve">7888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rFonts w:ascii="Calibri" w:cs="Calibri" w:eastAsia="Calibri" w:hAnsi="Calibri"/>
                <w:rtl w:val="0"/>
              </w:rPr>
              <w:t xml:space="preserve">8907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rFonts w:ascii="Calibri" w:cs="Calibri" w:eastAsia="Calibri" w:hAnsi="Calibri"/>
                <w:rtl w:val="0"/>
              </w:rPr>
              <w:t xml:space="preserve">8817</w:t>
            </w: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1"/>
        <w:rPr/>
      </w:pPr>
      <w:bookmarkStart w:colFirst="0" w:colLast="0" w:name="_vr8tjnkdozg2" w:id="33"/>
      <w:bookmarkEnd w:id="33"/>
      <w:r w:rsidDel="00000000" w:rsidR="00000000" w:rsidRPr="00000000">
        <w:rPr>
          <w:rFonts w:ascii="Arial Unicode MS" w:cs="Arial Unicode MS" w:eastAsia="Arial Unicode MS" w:hAnsi="Arial Unicode MS"/>
          <w:rtl w:val="0"/>
        </w:rPr>
        <w:t xml:space="preserve">推荐理由</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Fonts w:ascii="Arial Unicode MS" w:cs="Arial Unicode MS" w:eastAsia="Arial Unicode MS" w:hAnsi="Arial Unicode MS"/>
          <w:b w:val="1"/>
          <w:rtl w:val="0"/>
        </w:rPr>
        <w:t xml:space="preserve">•10年人口增长是全国均值2倍以上  (4.9% vs 0.6%)</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Fonts w:ascii="Arial Unicode MS" w:cs="Arial Unicode MS" w:eastAsia="Arial Unicode MS" w:hAnsi="Arial Unicode MS"/>
          <w:b w:val="1"/>
          <w:rtl w:val="0"/>
        </w:rPr>
        <w:t xml:space="preserve">• 工作机会多年增长,产业多元化</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b w:val="1"/>
          <w:rtl w:val="0"/>
        </w:rPr>
        <w:t xml:space="preserve">• 刚需产业+增长型产业</w:t>
      </w:r>
      <w:r w:rsidDel="00000000" w:rsidR="00000000" w:rsidRPr="00000000">
        <w:rPr>
          <w:rtl w:val="0"/>
        </w:rPr>
      </w:r>
    </w:p>
    <w:tbl>
      <w:tblPr>
        <w:tblStyle w:val="Table11"/>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1380"/>
        <w:gridCol w:w="1575"/>
        <w:tblGridChange w:id="0">
          <w:tblGrid>
            <w:gridCol w:w="4410"/>
            <w:gridCol w:w="1380"/>
            <w:gridCol w:w="157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pPr>
            <w:r w:rsidDel="00000000" w:rsidR="00000000" w:rsidRPr="00000000">
              <w:rPr>
                <w:b w:val="1"/>
                <w:rtl w:val="0"/>
              </w:rPr>
              <w:t xml:space="preserve">Finance and insurance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pPr>
            <w:r w:rsidDel="00000000" w:rsidR="00000000" w:rsidRPr="00000000">
              <w:rPr>
                <w:b w:val="1"/>
                <w:rtl w:val="0"/>
              </w:rPr>
              <w:t xml:space="preserve">McKinney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pPr>
            <w:r w:rsidDel="00000000" w:rsidR="00000000" w:rsidRPr="00000000">
              <w:rPr>
                <w:b w:val="1"/>
                <w:rtl w:val="0"/>
              </w:rPr>
              <w:t xml:space="preserve">US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pPr>
            <w:r w:rsidDel="00000000" w:rsidR="00000000" w:rsidRPr="00000000">
              <w:rPr>
                <w:rtl w:val="0"/>
              </w:rPr>
              <w:t xml:space="preserve">Retail trade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pPr>
            <w:r w:rsidDel="00000000" w:rsidR="00000000" w:rsidRPr="00000000">
              <w:rPr>
                <w:rtl w:val="0"/>
              </w:rPr>
              <w:t xml:space="preserve">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pPr>
            <w:r w:rsidDel="00000000" w:rsidR="00000000" w:rsidRPr="00000000">
              <w:rPr>
                <w:rtl w:val="0"/>
              </w:rPr>
              <w:t xml:space="preserve">11.6%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pPr>
            <w:r w:rsidDel="00000000" w:rsidR="00000000" w:rsidRPr="00000000">
              <w:rPr>
                <w:rtl w:val="0"/>
              </w:rPr>
              <w:t xml:space="preserve">Health care and social assistance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pPr>
            <w:r w:rsidDel="00000000" w:rsidR="00000000" w:rsidRPr="00000000">
              <w:rPr>
                <w:rtl w:val="0"/>
              </w:rPr>
              <w:t xml:space="preserve">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pPr>
            <w:r w:rsidDel="00000000" w:rsidR="00000000" w:rsidRPr="00000000">
              <w:rPr>
                <w:rtl w:val="0"/>
              </w:rPr>
              <w:t xml:space="preserve">13.8%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pPr>
            <w:r w:rsidDel="00000000" w:rsidR="00000000" w:rsidRPr="00000000">
              <w:rPr>
                <w:rtl w:val="0"/>
              </w:rPr>
              <w:t xml:space="preserve">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pPr>
            <w:r w:rsidDel="00000000" w:rsidR="00000000" w:rsidRPr="00000000">
              <w:rPr>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pPr>
            <w:r w:rsidDel="00000000" w:rsidR="00000000" w:rsidRPr="00000000">
              <w:rPr>
                <w:rtl w:val="0"/>
              </w:rPr>
              <w:t xml:space="preserve">10.4%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pPr>
            <w:r w:rsidDel="00000000" w:rsidR="00000000" w:rsidRPr="00000000">
              <w:rPr>
                <w:rtl w:val="0"/>
              </w:rPr>
              <w:t xml:space="preserve">Educational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pPr>
            <w:r w:rsidDel="00000000" w:rsidR="00000000" w:rsidRPr="00000000">
              <w:rPr>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pPr>
            <w:r w:rsidDel="00000000" w:rsidR="00000000" w:rsidRPr="00000000">
              <w:rPr>
                <w:rtl w:val="0"/>
              </w:rPr>
              <w:t xml:space="preserve">9.3%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pPr>
            <w:r w:rsidDel="00000000" w:rsidR="00000000" w:rsidRPr="00000000">
              <w:rPr>
                <w:rtl w:val="0"/>
              </w:rPr>
              <w:t xml:space="preserve">Finance and insurance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pPr>
            <w:r w:rsidDel="00000000" w:rsidR="00000000" w:rsidRPr="00000000">
              <w:rPr>
                <w:rtl w:val="0"/>
              </w:rPr>
              <w:t xml:space="preserve">4.7%</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pPr>
            <w:r w:rsidDel="00000000" w:rsidR="00000000" w:rsidRPr="00000000">
              <w:rPr>
                <w:rtl w:val="0"/>
              </w:rPr>
              <w:t xml:space="preserve">Professional, scientific, technical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pPr>
            <w:r w:rsidDel="00000000" w:rsidR="00000000" w:rsidRPr="00000000">
              <w:rPr>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pPr>
            <w:r w:rsidDel="00000000" w:rsidR="00000000" w:rsidRPr="00000000">
              <w:rPr>
                <w:rtl w:val="0"/>
              </w:rPr>
              <w:t xml:space="preserve">6.7%</w:t>
            </w:r>
          </w:p>
        </w:tc>
      </w:tr>
    </w:tbl>
    <w:p w:rsidR="00000000" w:rsidDel="00000000" w:rsidP="00000000" w:rsidRDefault="00000000" w:rsidRPr="00000000" w14:paraId="000001D1">
      <w:pPr>
        <w:pStyle w:val="Heading2"/>
        <w:rPr/>
      </w:pPr>
      <w:bookmarkStart w:colFirst="0" w:colLast="0" w:name="_oc64zma0rjbk" w:id="34"/>
      <w:bookmarkEnd w:id="34"/>
      <w:r w:rsidDel="00000000" w:rsidR="00000000" w:rsidRPr="00000000">
        <w:rPr>
          <w:rtl w:val="0"/>
        </w:rPr>
      </w:r>
    </w:p>
    <w:p w:rsidR="00000000" w:rsidDel="00000000" w:rsidP="00000000" w:rsidRDefault="00000000" w:rsidRPr="00000000" w14:paraId="000001D2">
      <w:pPr>
        <w:rPr>
          <w:b w:val="1"/>
          <w:color w:val="212529"/>
          <w:highlight w:val="white"/>
        </w:rPr>
      </w:pPr>
      <w:r w:rsidDel="00000000" w:rsidR="00000000" w:rsidRPr="00000000">
        <w:rPr>
          <w:rFonts w:ascii="Arial Unicode MS" w:cs="Arial Unicode MS" w:eastAsia="Arial Unicode MS" w:hAnsi="Arial Unicode MS"/>
          <w:b w:val="1"/>
          <w:rtl w:val="0"/>
        </w:rPr>
        <w:t xml:space="preserve">• 家庭收入略高于州内均值  (</w:t>
      </w:r>
      <w:r w:rsidDel="00000000" w:rsidR="00000000" w:rsidRPr="00000000">
        <w:rPr>
          <w:b w:val="1"/>
          <w:color w:val="212529"/>
          <w:highlight w:val="white"/>
          <w:rtl w:val="0"/>
        </w:rPr>
        <w:t xml:space="preserve">$82,988 vs $60,629)</w:t>
      </w:r>
    </w:p>
    <w:p w:rsidR="00000000" w:rsidDel="00000000" w:rsidP="00000000" w:rsidRDefault="00000000" w:rsidRPr="00000000" w14:paraId="000001D3">
      <w:pPr>
        <w:rPr>
          <w:b w:val="1"/>
          <w:color w:val="212529"/>
          <w:highlight w:val="white"/>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地区平均年龄小于35岁 (35.4)</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Fonts w:ascii="Arial Unicode MS" w:cs="Arial Unicode MS" w:eastAsia="Arial Unicode MS" w:hAnsi="Arial Unicode MS"/>
          <w:b w:val="1"/>
          <w:rtl w:val="0"/>
        </w:rPr>
        <w:t xml:space="preserve">• 地区工资收入是租金的3倍 ($87,608 vs $22,740)</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 房产税低,1.0%左右  (2.26%)</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 租房比例在40%左右 (29.7%)</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Fonts w:ascii="Arial Unicode MS" w:cs="Arial Unicode MS" w:eastAsia="Arial Unicode MS" w:hAnsi="Arial Unicode MS"/>
          <w:b w:val="1"/>
          <w:rtl w:val="0"/>
        </w:rPr>
        <w:t xml:space="preserve">• 房价接近county均价 ($330,593 vs $343,083)</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Fonts w:ascii="Arial Unicode MS" w:cs="Arial Unicode MS" w:eastAsia="Arial Unicode MS" w:hAnsi="Arial Unicode MS"/>
          <w:b w:val="1"/>
          <w:rtl w:val="0"/>
        </w:rPr>
        <w:t xml:space="preserve">• 月租金在1000到2000之间 ($1,895)</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Fonts w:ascii="Arial Unicode MS" w:cs="Arial Unicode MS" w:eastAsia="Arial Unicode MS" w:hAnsi="Arial Unicode MS"/>
          <w:b w:val="1"/>
          <w:rtl w:val="0"/>
        </w:rPr>
        <w:t xml:space="preserve">• 交通方便,离高速近 (三条环镇高速，机场）</w:t>
      </w:r>
    </w:p>
    <w:p w:rsidR="00000000" w:rsidDel="00000000" w:rsidP="00000000" w:rsidRDefault="00000000" w:rsidRPr="00000000" w14:paraId="000001E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e3e3e2"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