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F1794" w14:textId="77777777" w:rsidR="00004A25" w:rsidRPr="00004A25" w:rsidRDefault="00004A25" w:rsidP="00004A25">
      <w:pPr>
        <w:jc w:val="center"/>
        <w:rPr>
          <w:b/>
          <w:sz w:val="40"/>
          <w:szCs w:val="40"/>
        </w:rPr>
      </w:pPr>
      <w:r w:rsidRPr="00004A25">
        <w:rPr>
          <w:b/>
          <w:sz w:val="40"/>
          <w:szCs w:val="40"/>
        </w:rPr>
        <w:t>MHP Week 1 Homework</w:t>
      </w:r>
    </w:p>
    <w:p w14:paraId="6B782DEE" w14:textId="77777777" w:rsidR="00E808DF" w:rsidRDefault="00004A25" w:rsidP="00004A25">
      <w:pPr>
        <w:jc w:val="center"/>
      </w:pPr>
      <w:r>
        <w:t>Summer + Arjun</w:t>
      </w:r>
    </w:p>
    <w:p w14:paraId="7C86E0E5" w14:textId="77777777" w:rsidR="00004A25" w:rsidRDefault="00004A25" w:rsidP="00004A25">
      <w:pPr>
        <w:jc w:val="center"/>
      </w:pPr>
    </w:p>
    <w:p w14:paraId="5D6E9E83" w14:textId="77777777" w:rsidR="00004A25" w:rsidRDefault="00004A25" w:rsidP="00004A25">
      <w:pPr>
        <w:jc w:val="center"/>
      </w:pPr>
    </w:p>
    <w:p w14:paraId="77C3E206" w14:textId="77777777" w:rsidR="005C7317" w:rsidRDefault="00D84B93" w:rsidP="00644B4C">
      <w:pPr>
        <w:pStyle w:val="ListParagraph"/>
      </w:pPr>
      <w:r>
        <w:t>3. Current List analysis</w:t>
      </w:r>
    </w:p>
    <w:p w14:paraId="30C30999" w14:textId="77777777" w:rsidR="005C7317" w:rsidRDefault="005C7317" w:rsidP="005C7317">
      <w:pPr>
        <w:pStyle w:val="Heading1"/>
        <w:shd w:val="clear" w:color="auto" w:fill="FFFFFF"/>
        <w:spacing w:before="0" w:after="450"/>
        <w:rPr>
          <w:rFonts w:ascii="Helvetica" w:eastAsia="Times New Roman" w:hAnsi="Helvetica"/>
          <w:color w:val="2D313F"/>
          <w:sz w:val="36"/>
          <w:szCs w:val="36"/>
        </w:rPr>
      </w:pPr>
      <w:r>
        <w:rPr>
          <w:rFonts w:ascii="Helvetica" w:eastAsia="Times New Roman" w:hAnsi="Helvetica"/>
          <w:color w:val="2D313F"/>
          <w:sz w:val="36"/>
          <w:szCs w:val="36"/>
        </w:rPr>
        <w:t>Fraser Canyon Mobile Home Park</w:t>
      </w:r>
      <w:r>
        <w:rPr>
          <w:rFonts w:ascii="Helvetica" w:eastAsia="Times New Roman" w:hAnsi="Helvetica"/>
          <w:b/>
          <w:bCs/>
          <w:color w:val="2D313F"/>
          <w:sz w:val="27"/>
          <w:szCs w:val="27"/>
        </w:rPr>
        <w:t>50610 Trans Canada Hwy, Boston Bar, BC V0K 1C0</w:t>
      </w:r>
    </w:p>
    <w:p w14:paraId="45541184" w14:textId="77777777" w:rsidR="005C7317" w:rsidRDefault="005C7317" w:rsidP="005C7317">
      <w:pPr>
        <w:ind w:firstLine="340"/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</w:pPr>
      <w:r w:rsidRPr="005C7317">
        <w:rPr>
          <w:rFonts w:ascii="Helvetica" w:eastAsia="Times New Roman" w:hAnsi="Helvetica" w:cs="Times New Roman"/>
          <w:b/>
          <w:bCs/>
          <w:color w:val="2D313F"/>
          <w:sz w:val="20"/>
          <w:szCs w:val="20"/>
          <w:shd w:val="clear" w:color="auto" w:fill="F6F6F6"/>
        </w:rPr>
        <w:t>Status</w:t>
      </w:r>
      <w:hyperlink r:id="rId5" w:history="1">
        <w:r w:rsidRPr="005C7317">
          <w:rPr>
            <w:rFonts w:ascii="Helvetica" w:eastAsia="Times New Roman" w:hAnsi="Helvetica" w:cs="Times New Roman"/>
            <w:color w:val="75B08A"/>
            <w:sz w:val="20"/>
            <w:szCs w:val="20"/>
          </w:rPr>
          <w:t>Active</w:t>
        </w:r>
      </w:hyperlink>
      <w:r w:rsidRPr="005C7317">
        <w:rPr>
          <w:rFonts w:ascii="Helvetica" w:eastAsia="Times New Roman" w:hAnsi="Helvetica" w:cs="Times New Roman"/>
          <w:b/>
          <w:bCs/>
          <w:color w:val="2D313F"/>
          <w:sz w:val="20"/>
          <w:szCs w:val="20"/>
          <w:shd w:val="clear" w:color="auto" w:fill="F6F6F6"/>
        </w:rPr>
        <w:t>Price</w:t>
      </w:r>
      <w:r w:rsidRPr="005C7317"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  <w:t>$900,000</w:t>
      </w:r>
    </w:p>
    <w:p w14:paraId="4530D41D" w14:textId="77777777" w:rsidR="005C7317" w:rsidRDefault="005C7317" w:rsidP="005C7317">
      <w:pPr>
        <w:ind w:firstLine="340"/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</w:pPr>
      <w:r w:rsidRPr="005C7317">
        <w:rPr>
          <w:rFonts w:ascii="Helvetica" w:eastAsia="Times New Roman" w:hAnsi="Helvetica" w:cs="Times New Roman"/>
          <w:b/>
          <w:bCs/>
          <w:color w:val="2D313F"/>
          <w:sz w:val="20"/>
          <w:szCs w:val="20"/>
          <w:shd w:val="clear" w:color="auto" w:fill="F6F6F6"/>
        </w:rPr>
        <w:t>Land Base</w:t>
      </w:r>
      <w:r w:rsidRPr="005C7317"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  <w:t>25.5 acres +/- acres</w:t>
      </w:r>
    </w:p>
    <w:p w14:paraId="7D462A3B" w14:textId="77777777" w:rsidR="005C7317" w:rsidRDefault="005C7317" w:rsidP="005C7317">
      <w:pPr>
        <w:ind w:firstLine="340"/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</w:pPr>
      <w:r w:rsidRPr="005C7317">
        <w:rPr>
          <w:rFonts w:ascii="Helvetica" w:eastAsia="Times New Roman" w:hAnsi="Helvetica" w:cs="Times New Roman"/>
          <w:b/>
          <w:bCs/>
          <w:color w:val="2D313F"/>
          <w:sz w:val="20"/>
          <w:szCs w:val="20"/>
          <w:shd w:val="clear" w:color="auto" w:fill="F6F6F6"/>
        </w:rPr>
        <w:t>Cap Rate</w:t>
      </w:r>
      <w:r w:rsidRPr="005C7317"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  <w:t>6.3%</w:t>
      </w:r>
    </w:p>
    <w:p w14:paraId="07CF2780" w14:textId="77777777" w:rsidR="005C7317" w:rsidRDefault="005C7317" w:rsidP="005C7317">
      <w:pPr>
        <w:ind w:firstLine="340"/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</w:pPr>
      <w:r w:rsidRPr="005C7317">
        <w:rPr>
          <w:rFonts w:ascii="Helvetica" w:eastAsia="Times New Roman" w:hAnsi="Helvetica" w:cs="Times New Roman"/>
          <w:b/>
          <w:bCs/>
          <w:color w:val="2D313F"/>
          <w:sz w:val="20"/>
          <w:szCs w:val="20"/>
          <w:shd w:val="clear" w:color="auto" w:fill="F6F6F6"/>
        </w:rPr>
        <w:t>Pads</w:t>
      </w:r>
      <w:r w:rsidRPr="005C7317"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  <w:t>40</w:t>
      </w:r>
    </w:p>
    <w:p w14:paraId="312B1BF6" w14:textId="77777777" w:rsidR="005C7317" w:rsidRDefault="005C7317" w:rsidP="005C7317">
      <w:pPr>
        <w:ind w:firstLine="340"/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</w:pPr>
      <w:r w:rsidRPr="005C7317">
        <w:rPr>
          <w:rFonts w:ascii="Helvetica" w:eastAsia="Times New Roman" w:hAnsi="Helvetica" w:cs="Times New Roman"/>
          <w:b/>
          <w:bCs/>
          <w:color w:val="2D313F"/>
          <w:sz w:val="20"/>
          <w:szCs w:val="20"/>
          <w:shd w:val="clear" w:color="auto" w:fill="F6F6F6"/>
        </w:rPr>
        <w:t>Topography</w:t>
      </w:r>
      <w:r w:rsidRPr="005C7317"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  <w:t>Flat, beautifully treed sites with a steep slope at the rear of the park</w:t>
      </w:r>
    </w:p>
    <w:p w14:paraId="5DDC8AA0" w14:textId="77777777" w:rsidR="005C7317" w:rsidRDefault="005C7317" w:rsidP="005C7317">
      <w:pPr>
        <w:ind w:firstLine="340"/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</w:pPr>
      <w:r w:rsidRPr="005C7317">
        <w:rPr>
          <w:rFonts w:ascii="Helvetica" w:eastAsia="Times New Roman" w:hAnsi="Helvetica" w:cs="Times New Roman"/>
          <w:b/>
          <w:bCs/>
          <w:color w:val="2D313F"/>
          <w:sz w:val="20"/>
          <w:szCs w:val="20"/>
          <w:shd w:val="clear" w:color="auto" w:fill="F6F6F6"/>
        </w:rPr>
        <w:t>Expansion</w:t>
      </w:r>
      <w:r w:rsidRPr="005C7317"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  <w:t>Possibly</w:t>
      </w:r>
    </w:p>
    <w:p w14:paraId="70BF094B" w14:textId="77777777" w:rsidR="005C7317" w:rsidRDefault="005C7317" w:rsidP="005C7317">
      <w:pPr>
        <w:ind w:firstLine="340"/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</w:pPr>
      <w:r w:rsidRPr="005C7317">
        <w:rPr>
          <w:rFonts w:ascii="Helvetica" w:eastAsia="Times New Roman" w:hAnsi="Helvetica" w:cs="Times New Roman"/>
          <w:b/>
          <w:bCs/>
          <w:color w:val="2D313F"/>
          <w:sz w:val="20"/>
          <w:szCs w:val="20"/>
          <w:shd w:val="clear" w:color="auto" w:fill="F6F6F6"/>
        </w:rPr>
        <w:t>Residence</w:t>
      </w:r>
      <w:r w:rsidRPr="005C7317"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  <w:t>4 park owned mobiles included</w:t>
      </w:r>
    </w:p>
    <w:p w14:paraId="6BD47509" w14:textId="77777777" w:rsidR="005C7317" w:rsidRDefault="005C7317" w:rsidP="005C7317">
      <w:pPr>
        <w:ind w:firstLine="340"/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</w:pPr>
      <w:r w:rsidRPr="005C7317">
        <w:rPr>
          <w:rFonts w:ascii="Helvetica" w:eastAsia="Times New Roman" w:hAnsi="Helvetica" w:cs="Times New Roman"/>
          <w:b/>
          <w:bCs/>
          <w:color w:val="2D313F"/>
          <w:sz w:val="20"/>
          <w:szCs w:val="20"/>
          <w:shd w:val="clear" w:color="auto" w:fill="F6F6F6"/>
        </w:rPr>
        <w:t>Age</w:t>
      </w:r>
      <w:r w:rsidRPr="005C7317"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  <w:t>Built in 1970's</w:t>
      </w:r>
    </w:p>
    <w:p w14:paraId="509ABE99" w14:textId="77777777" w:rsidR="005C7317" w:rsidRDefault="005C7317" w:rsidP="005C7317">
      <w:pPr>
        <w:ind w:firstLine="340"/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</w:pPr>
      <w:r w:rsidRPr="005C7317">
        <w:rPr>
          <w:rFonts w:ascii="Helvetica" w:eastAsia="Times New Roman" w:hAnsi="Helvetica" w:cs="Times New Roman"/>
          <w:b/>
          <w:bCs/>
          <w:color w:val="2D313F"/>
          <w:sz w:val="20"/>
          <w:szCs w:val="20"/>
          <w:shd w:val="clear" w:color="auto" w:fill="F6F6F6"/>
        </w:rPr>
        <w:t>Taxes</w:t>
      </w:r>
      <w:r w:rsidRPr="005C7317"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  <w:t>$7,432 (2019)</w:t>
      </w:r>
    </w:p>
    <w:p w14:paraId="5B8ED5D0" w14:textId="77777777" w:rsidR="005C7317" w:rsidRDefault="005C7317" w:rsidP="005C7317">
      <w:pPr>
        <w:ind w:firstLine="340"/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</w:pPr>
      <w:r w:rsidRPr="005C7317">
        <w:rPr>
          <w:rFonts w:ascii="Helvetica" w:eastAsia="Times New Roman" w:hAnsi="Helvetica" w:cs="Times New Roman"/>
          <w:b/>
          <w:bCs/>
          <w:color w:val="2D313F"/>
          <w:sz w:val="20"/>
          <w:szCs w:val="20"/>
          <w:shd w:val="clear" w:color="auto" w:fill="F6F6F6"/>
        </w:rPr>
        <w:t>Zoning</w:t>
      </w:r>
      <w:r w:rsidRPr="005C7317"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  <w:t>No Zoning area</w:t>
      </w:r>
    </w:p>
    <w:p w14:paraId="11AD6B6D" w14:textId="77777777" w:rsidR="005C7317" w:rsidRDefault="005C7317" w:rsidP="005C7317">
      <w:pPr>
        <w:ind w:firstLine="340"/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</w:pPr>
      <w:r w:rsidRPr="005C7317">
        <w:rPr>
          <w:rFonts w:ascii="Helvetica" w:eastAsia="Times New Roman" w:hAnsi="Helvetica" w:cs="Times New Roman"/>
          <w:b/>
          <w:bCs/>
          <w:color w:val="2D313F"/>
          <w:sz w:val="20"/>
          <w:szCs w:val="20"/>
          <w:shd w:val="clear" w:color="auto" w:fill="F6F6F6"/>
        </w:rPr>
        <w:t>Vacancy</w:t>
      </w:r>
      <w:r w:rsidRPr="005C7317"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  <w:t>21 pads</w:t>
      </w:r>
    </w:p>
    <w:p w14:paraId="44FEE66D" w14:textId="77777777" w:rsidR="005C7317" w:rsidRDefault="005C7317" w:rsidP="005C7317">
      <w:pPr>
        <w:ind w:firstLine="340"/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</w:pPr>
      <w:r w:rsidRPr="005C7317">
        <w:rPr>
          <w:rFonts w:ascii="Helvetica" w:eastAsia="Times New Roman" w:hAnsi="Helvetica" w:cs="Times New Roman"/>
          <w:b/>
          <w:bCs/>
          <w:color w:val="2D313F"/>
          <w:sz w:val="20"/>
          <w:szCs w:val="20"/>
          <w:shd w:val="clear" w:color="auto" w:fill="F6F6F6"/>
        </w:rPr>
        <w:t>Pad Rents</w:t>
      </w:r>
      <w:r w:rsidRPr="005C7317"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  <w:t>$309 - $333/month as of August 1, 2019</w:t>
      </w:r>
    </w:p>
    <w:p w14:paraId="01DAB56C" w14:textId="77777777" w:rsidR="005C7317" w:rsidRDefault="005C7317" w:rsidP="005C7317">
      <w:pPr>
        <w:ind w:firstLine="340"/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</w:pPr>
      <w:r w:rsidRPr="005C7317">
        <w:rPr>
          <w:rFonts w:ascii="Helvetica" w:eastAsia="Times New Roman" w:hAnsi="Helvetica" w:cs="Times New Roman"/>
          <w:b/>
          <w:bCs/>
          <w:color w:val="2D313F"/>
          <w:sz w:val="20"/>
          <w:szCs w:val="20"/>
          <w:shd w:val="clear" w:color="auto" w:fill="F6F6F6"/>
        </w:rPr>
        <w:t>Gross Income</w:t>
      </w:r>
      <w:r w:rsidRPr="005C7317"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  <w:t>$81,936 (2019 Proforma)</w:t>
      </w:r>
    </w:p>
    <w:p w14:paraId="3E6EB133" w14:textId="77777777" w:rsidR="005C7317" w:rsidRDefault="005C7317" w:rsidP="005C7317">
      <w:pPr>
        <w:ind w:firstLine="340"/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</w:pPr>
      <w:r w:rsidRPr="005C7317">
        <w:rPr>
          <w:rFonts w:ascii="Helvetica" w:eastAsia="Times New Roman" w:hAnsi="Helvetica" w:cs="Times New Roman"/>
          <w:b/>
          <w:bCs/>
          <w:color w:val="2D313F"/>
          <w:sz w:val="20"/>
          <w:szCs w:val="20"/>
          <w:shd w:val="clear" w:color="auto" w:fill="F6F6F6"/>
        </w:rPr>
        <w:t>Net Income</w:t>
      </w:r>
      <w:r w:rsidRPr="005C7317"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  <w:t>$57,0902 (2019 Proforma)</w:t>
      </w:r>
    </w:p>
    <w:p w14:paraId="3790B783" w14:textId="77777777" w:rsidR="005C7317" w:rsidRDefault="005C7317" w:rsidP="005C7317">
      <w:pPr>
        <w:ind w:firstLine="340"/>
        <w:rPr>
          <w:rFonts w:ascii="Helvetica" w:eastAsia="Times New Roman" w:hAnsi="Helvetica" w:cs="Times New Roman"/>
          <w:color w:val="2D313F"/>
          <w:sz w:val="20"/>
          <w:szCs w:val="20"/>
          <w:shd w:val="clear" w:color="auto" w:fill="F6F6F6"/>
        </w:rPr>
      </w:pPr>
    </w:p>
    <w:p w14:paraId="45DD0018" w14:textId="77777777" w:rsidR="005C7317" w:rsidRDefault="00F15525" w:rsidP="005C7317">
      <w:pPr>
        <w:ind w:firstLine="340"/>
        <w:rPr>
          <w:rFonts w:ascii="Helvetica" w:eastAsia="Times New Roman" w:hAnsi="Helvetica" w:cs="Times New Roman" w:hint="eastAsia"/>
          <w:color w:val="2D313F"/>
          <w:sz w:val="20"/>
          <w:szCs w:val="20"/>
          <w:shd w:val="clear" w:color="auto" w:fill="F6F6F6"/>
        </w:rPr>
      </w:pPr>
      <w:r>
        <w:rPr>
          <w:rFonts w:ascii="SimSun" w:eastAsia="SimSun" w:hAnsi="SimSun" w:cs="SimSun"/>
          <w:color w:val="2D313F"/>
          <w:sz w:val="20"/>
          <w:szCs w:val="20"/>
          <w:shd w:val="clear" w:color="auto" w:fill="F6F6F6"/>
        </w:rPr>
        <w:t>优</w:t>
      </w:r>
      <w:r>
        <w:rPr>
          <w:rFonts w:ascii="MS Mincho" w:eastAsia="MS Mincho" w:hAnsi="MS Mincho" w:cs="MS Mincho"/>
          <w:color w:val="2D313F"/>
          <w:sz w:val="20"/>
          <w:szCs w:val="20"/>
          <w:shd w:val="clear" w:color="auto" w:fill="F6F6F6"/>
        </w:rPr>
        <w:t>点</w:t>
      </w:r>
      <w:r>
        <w:rPr>
          <w:rFonts w:ascii="Helvetica" w:eastAsia="Times New Roman" w:hAnsi="Helvetica" w:cs="Times New Roman" w:hint="eastAsia"/>
          <w:color w:val="2D313F"/>
          <w:sz w:val="20"/>
          <w:szCs w:val="20"/>
          <w:shd w:val="clear" w:color="auto" w:fill="F6F6F6"/>
        </w:rPr>
        <w:t>：</w:t>
      </w:r>
    </w:p>
    <w:p w14:paraId="4A597AF3" w14:textId="77777777" w:rsidR="00F15525" w:rsidRDefault="0066272C" w:rsidP="005C7317">
      <w:pPr>
        <w:ind w:firstLine="340"/>
        <w:rPr>
          <w:rFonts w:ascii="MS Mincho" w:eastAsia="MS Mincho" w:hAnsi="MS Mincho" w:cs="MS Mincho" w:hint="eastAsia"/>
          <w:color w:val="2D313F"/>
          <w:sz w:val="20"/>
          <w:szCs w:val="20"/>
          <w:shd w:val="clear" w:color="auto" w:fill="F6F6F6"/>
        </w:rPr>
      </w:pPr>
      <w:r>
        <w:rPr>
          <w:rFonts w:ascii="MS Mincho" w:eastAsia="MS Mincho" w:hAnsi="MS Mincho" w:cs="MS Mincho" w:hint="eastAsia"/>
          <w:color w:val="2D313F"/>
          <w:sz w:val="20"/>
          <w:szCs w:val="20"/>
          <w:shd w:val="clear" w:color="auto" w:fill="F6F6F6"/>
        </w:rPr>
        <w:t>交通方便，地</w:t>
      </w:r>
      <w:r w:rsidR="00F15525">
        <w:rPr>
          <w:rFonts w:ascii="MS Mincho" w:eastAsia="MS Mincho" w:hAnsi="MS Mincho" w:cs="MS Mincho"/>
          <w:color w:val="2D313F"/>
          <w:sz w:val="20"/>
          <w:szCs w:val="20"/>
          <w:shd w:val="clear" w:color="auto" w:fill="F6F6F6"/>
        </w:rPr>
        <w:t>面</w:t>
      </w:r>
      <w:r w:rsidR="00F15525">
        <w:rPr>
          <w:rFonts w:ascii="SimSun" w:eastAsia="SimSun" w:hAnsi="SimSun" w:cs="SimSun"/>
          <w:color w:val="2D313F"/>
          <w:sz w:val="20"/>
          <w:szCs w:val="20"/>
          <w:shd w:val="clear" w:color="auto" w:fill="F6F6F6"/>
        </w:rPr>
        <w:t>积</w:t>
      </w:r>
      <w:r w:rsidR="00F15525">
        <w:rPr>
          <w:rFonts w:ascii="MS Mincho" w:eastAsia="MS Mincho" w:hAnsi="MS Mincho" w:cs="MS Mincho"/>
          <w:color w:val="2D313F"/>
          <w:sz w:val="20"/>
          <w:szCs w:val="20"/>
          <w:shd w:val="clear" w:color="auto" w:fill="F6F6F6"/>
        </w:rPr>
        <w:t>大，</w:t>
      </w:r>
      <w:r w:rsidR="00F15525">
        <w:rPr>
          <w:rFonts w:ascii="Helvetica" w:eastAsia="Times New Roman" w:hAnsi="Helvetica" w:cs="Times New Roman" w:hint="eastAsia"/>
          <w:color w:val="2D313F"/>
          <w:sz w:val="20"/>
          <w:szCs w:val="20"/>
          <w:shd w:val="clear" w:color="auto" w:fill="F6F6F6"/>
        </w:rPr>
        <w:t xml:space="preserve"> </w:t>
      </w:r>
      <w:r>
        <w:rPr>
          <w:rFonts w:ascii="MS Mincho" w:eastAsia="MS Mincho" w:hAnsi="MS Mincho" w:cs="MS Mincho"/>
          <w:color w:val="2D313F"/>
          <w:sz w:val="20"/>
          <w:szCs w:val="20"/>
          <w:shd w:val="clear" w:color="auto" w:fill="F6F6F6"/>
        </w:rPr>
        <w:t xml:space="preserve">Pad </w:t>
      </w:r>
      <w:r>
        <w:rPr>
          <w:rFonts w:ascii="SimSun" w:eastAsia="SimSun" w:hAnsi="SimSun" w:cs="SimSun"/>
          <w:color w:val="2D313F"/>
          <w:sz w:val="20"/>
          <w:szCs w:val="20"/>
          <w:shd w:val="clear" w:color="auto" w:fill="F6F6F6"/>
        </w:rPr>
        <w:t>单</w:t>
      </w:r>
      <w:r>
        <w:rPr>
          <w:rFonts w:ascii="MS Mincho" w:eastAsia="MS Mincho" w:hAnsi="MS Mincho" w:cs="MS Mincho" w:hint="eastAsia"/>
          <w:color w:val="2D313F"/>
          <w:sz w:val="20"/>
          <w:szCs w:val="20"/>
          <w:shd w:val="clear" w:color="auto" w:fill="F6F6F6"/>
        </w:rPr>
        <w:t>价低，适合喜</w:t>
      </w:r>
      <w:r>
        <w:rPr>
          <w:rFonts w:ascii="SimSun" w:eastAsia="SimSun" w:hAnsi="SimSun" w:cs="SimSun"/>
          <w:color w:val="2D313F"/>
          <w:sz w:val="20"/>
          <w:szCs w:val="20"/>
          <w:shd w:val="clear" w:color="auto" w:fill="F6F6F6"/>
        </w:rPr>
        <w:t>欢户</w:t>
      </w:r>
      <w:r>
        <w:rPr>
          <w:rFonts w:ascii="MS Mincho" w:eastAsia="MS Mincho" w:hAnsi="MS Mincho" w:cs="MS Mincho" w:hint="eastAsia"/>
          <w:color w:val="2D313F"/>
          <w:sz w:val="20"/>
          <w:szCs w:val="20"/>
          <w:shd w:val="clear" w:color="auto" w:fill="F6F6F6"/>
        </w:rPr>
        <w:t>外活</w:t>
      </w:r>
      <w:r>
        <w:rPr>
          <w:rFonts w:ascii="SimSun" w:eastAsia="SimSun" w:hAnsi="SimSun" w:cs="SimSun"/>
          <w:color w:val="2D313F"/>
          <w:sz w:val="20"/>
          <w:szCs w:val="20"/>
          <w:shd w:val="clear" w:color="auto" w:fill="F6F6F6"/>
        </w:rPr>
        <w:t>动</w:t>
      </w:r>
      <w:r>
        <w:rPr>
          <w:rFonts w:ascii="MS Mincho" w:eastAsia="MS Mincho" w:hAnsi="MS Mincho" w:cs="MS Mincho" w:hint="eastAsia"/>
          <w:color w:val="2D313F"/>
          <w:sz w:val="20"/>
          <w:szCs w:val="20"/>
          <w:shd w:val="clear" w:color="auto" w:fill="F6F6F6"/>
        </w:rPr>
        <w:t>的人住，距离近（2.5 小</w:t>
      </w:r>
      <w:r>
        <w:rPr>
          <w:rFonts w:ascii="SimSun" w:eastAsia="SimSun" w:hAnsi="SimSun" w:cs="SimSun"/>
          <w:color w:val="2D313F"/>
          <w:sz w:val="20"/>
          <w:szCs w:val="20"/>
          <w:shd w:val="clear" w:color="auto" w:fill="F6F6F6"/>
        </w:rPr>
        <w:t>时车</w:t>
      </w:r>
      <w:r>
        <w:rPr>
          <w:rFonts w:ascii="MS Mincho" w:eastAsia="MS Mincho" w:hAnsi="MS Mincho" w:cs="MS Mincho" w:hint="eastAsia"/>
          <w:color w:val="2D313F"/>
          <w:sz w:val="20"/>
          <w:szCs w:val="20"/>
          <w:shd w:val="clear" w:color="auto" w:fill="F6F6F6"/>
        </w:rPr>
        <w:t>程）</w:t>
      </w:r>
    </w:p>
    <w:p w14:paraId="65CE9B22" w14:textId="77777777" w:rsidR="0066272C" w:rsidRDefault="0066272C" w:rsidP="005C7317">
      <w:pPr>
        <w:ind w:firstLine="340"/>
        <w:rPr>
          <w:rFonts w:ascii="MS Mincho" w:eastAsia="MS Mincho" w:hAnsi="MS Mincho" w:cs="MS Mincho" w:hint="eastAsia"/>
          <w:color w:val="2D313F"/>
          <w:sz w:val="20"/>
          <w:szCs w:val="20"/>
          <w:shd w:val="clear" w:color="auto" w:fill="F6F6F6"/>
        </w:rPr>
      </w:pPr>
    </w:p>
    <w:p w14:paraId="422265E8" w14:textId="77777777" w:rsidR="0066272C" w:rsidRDefault="0066272C" w:rsidP="005C7317">
      <w:pPr>
        <w:ind w:firstLine="340"/>
        <w:rPr>
          <w:rFonts w:ascii="MS Mincho" w:eastAsia="MS Mincho" w:hAnsi="MS Mincho" w:cs="MS Mincho" w:hint="eastAsia"/>
          <w:color w:val="2D313F"/>
          <w:sz w:val="20"/>
          <w:szCs w:val="20"/>
          <w:shd w:val="clear" w:color="auto" w:fill="F6F6F6"/>
        </w:rPr>
      </w:pPr>
      <w:r>
        <w:rPr>
          <w:rFonts w:ascii="MS Mincho" w:eastAsia="MS Mincho" w:hAnsi="MS Mincho" w:cs="MS Mincho" w:hint="eastAsia"/>
          <w:color w:val="2D313F"/>
          <w:sz w:val="20"/>
          <w:szCs w:val="20"/>
          <w:shd w:val="clear" w:color="auto" w:fill="F6F6F6"/>
        </w:rPr>
        <w:t>缺点：</w:t>
      </w:r>
    </w:p>
    <w:p w14:paraId="3CAC471A" w14:textId="77777777" w:rsidR="0066272C" w:rsidRPr="005C7317" w:rsidRDefault="0066272C" w:rsidP="005C7317">
      <w:pPr>
        <w:ind w:firstLine="340"/>
        <w:rPr>
          <w:rFonts w:ascii="Times New Roman" w:eastAsia="Times New Roman" w:hAnsi="Times New Roman" w:cs="Times New Roman"/>
        </w:rPr>
      </w:pPr>
      <w:r>
        <w:rPr>
          <w:rFonts w:ascii="MS Mincho" w:eastAsia="MS Mincho" w:hAnsi="MS Mincho" w:cs="MS Mincho" w:hint="eastAsia"/>
          <w:color w:val="2D313F"/>
          <w:sz w:val="20"/>
          <w:szCs w:val="20"/>
          <w:shd w:val="clear" w:color="auto" w:fill="F6F6F6"/>
        </w:rPr>
        <w:t>附近没有正</w:t>
      </w:r>
      <w:r>
        <w:rPr>
          <w:rFonts w:ascii="SimSun" w:eastAsia="SimSun" w:hAnsi="SimSun" w:cs="SimSun"/>
          <w:color w:val="2D313F"/>
          <w:sz w:val="20"/>
          <w:szCs w:val="20"/>
          <w:shd w:val="clear" w:color="auto" w:fill="F6F6F6"/>
        </w:rPr>
        <w:t>规</w:t>
      </w:r>
      <w:r>
        <w:rPr>
          <w:rFonts w:ascii="MS Mincho" w:eastAsia="MS Mincho" w:hAnsi="MS Mincho" w:cs="MS Mincho" w:hint="eastAsia"/>
          <w:color w:val="2D313F"/>
          <w:sz w:val="20"/>
          <w:szCs w:val="20"/>
          <w:shd w:val="clear" w:color="auto" w:fill="F6F6F6"/>
        </w:rPr>
        <w:t>的城市， 空置率超</w:t>
      </w:r>
      <w:r>
        <w:rPr>
          <w:rFonts w:ascii="SimSun" w:eastAsia="SimSun" w:hAnsi="SimSun" w:cs="SimSun"/>
          <w:color w:val="2D313F"/>
          <w:sz w:val="20"/>
          <w:szCs w:val="20"/>
          <w:shd w:val="clear" w:color="auto" w:fill="F6F6F6"/>
        </w:rPr>
        <w:t>过</w:t>
      </w:r>
      <w:r>
        <w:rPr>
          <w:rFonts w:ascii="MS Mincho" w:eastAsia="MS Mincho" w:hAnsi="MS Mincho" w:cs="MS Mincho" w:hint="eastAsia"/>
          <w:color w:val="2D313F"/>
          <w:sz w:val="20"/>
          <w:szCs w:val="20"/>
          <w:shd w:val="clear" w:color="auto" w:fill="F6F6F6"/>
        </w:rPr>
        <w:t>一半，人口少，不通</w:t>
      </w:r>
      <w:r>
        <w:rPr>
          <w:rFonts w:ascii="SimSun" w:eastAsia="SimSun" w:hAnsi="SimSun" w:cs="SimSun"/>
          <w:color w:val="2D313F"/>
          <w:sz w:val="20"/>
          <w:szCs w:val="20"/>
          <w:shd w:val="clear" w:color="auto" w:fill="F6F6F6"/>
        </w:rPr>
        <w:t>飞</w:t>
      </w:r>
      <w:r>
        <w:rPr>
          <w:rFonts w:ascii="MS Mincho" w:eastAsia="MS Mincho" w:hAnsi="MS Mincho" w:cs="MS Mincho" w:hint="eastAsia"/>
          <w:color w:val="2D313F"/>
          <w:sz w:val="20"/>
          <w:szCs w:val="20"/>
          <w:shd w:val="clear" w:color="auto" w:fill="F6F6F6"/>
        </w:rPr>
        <w:t xml:space="preserve">机，Cap rate 6.3 </w:t>
      </w:r>
      <w:r>
        <w:rPr>
          <w:rFonts w:ascii="SimSun" w:eastAsia="SimSun" w:hAnsi="SimSun" w:cs="SimSun"/>
          <w:color w:val="2D313F"/>
          <w:sz w:val="20"/>
          <w:szCs w:val="20"/>
          <w:shd w:val="clear" w:color="auto" w:fill="F6F6F6"/>
        </w:rPr>
        <w:t>难实现</w:t>
      </w:r>
      <w:r>
        <w:rPr>
          <w:rFonts w:ascii="MS Mincho" w:eastAsia="MS Mincho" w:hAnsi="MS Mincho" w:cs="MS Mincho" w:hint="eastAsia"/>
          <w:color w:val="2D313F"/>
          <w:sz w:val="20"/>
          <w:szCs w:val="20"/>
          <w:shd w:val="clear" w:color="auto" w:fill="F6F6F6"/>
        </w:rPr>
        <w:t>正</w:t>
      </w:r>
      <w:r>
        <w:rPr>
          <w:rFonts w:ascii="SimSun" w:eastAsia="SimSun" w:hAnsi="SimSun" w:cs="SimSun"/>
          <w:color w:val="2D313F"/>
          <w:sz w:val="20"/>
          <w:szCs w:val="20"/>
          <w:shd w:val="clear" w:color="auto" w:fill="F6F6F6"/>
        </w:rPr>
        <w:t>现</w:t>
      </w:r>
      <w:r>
        <w:rPr>
          <w:rFonts w:ascii="MS Mincho" w:eastAsia="MS Mincho" w:hAnsi="MS Mincho" w:cs="MS Mincho" w:hint="eastAsia"/>
          <w:color w:val="2D313F"/>
          <w:sz w:val="20"/>
          <w:szCs w:val="20"/>
          <w:shd w:val="clear" w:color="auto" w:fill="F6F6F6"/>
        </w:rPr>
        <w:t>金流</w:t>
      </w:r>
      <w:bookmarkStart w:id="0" w:name="_GoBack"/>
      <w:bookmarkEnd w:id="0"/>
    </w:p>
    <w:p w14:paraId="383097C6" w14:textId="77777777" w:rsidR="00644B4C" w:rsidRPr="005C7317" w:rsidRDefault="00644B4C" w:rsidP="005C7317">
      <w:pPr>
        <w:shd w:val="clear" w:color="auto" w:fill="FFFFFF"/>
        <w:rPr>
          <w:rFonts w:ascii="Helvetica" w:eastAsia="Times New Roman" w:hAnsi="Helvetica"/>
          <w:color w:val="2D313F"/>
        </w:rPr>
      </w:pPr>
    </w:p>
    <w:sectPr w:rsidR="00644B4C" w:rsidRPr="005C7317" w:rsidSect="00D540EE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A576F"/>
    <w:multiLevelType w:val="hybridMultilevel"/>
    <w:tmpl w:val="DF7E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E14B3"/>
    <w:multiLevelType w:val="multilevel"/>
    <w:tmpl w:val="B2FE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25"/>
    <w:rsid w:val="00004A25"/>
    <w:rsid w:val="005C7317"/>
    <w:rsid w:val="00644B4C"/>
    <w:rsid w:val="0066272C"/>
    <w:rsid w:val="00AA5690"/>
    <w:rsid w:val="00D540EE"/>
    <w:rsid w:val="00D84B93"/>
    <w:rsid w:val="00E808DF"/>
    <w:rsid w:val="00F1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D7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3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44B4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A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4A2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44B4C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5C7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-sm-5">
    <w:name w:val="col-sm-5"/>
    <w:basedOn w:val="DefaultParagraphFont"/>
    <w:rsid w:val="005C7317"/>
  </w:style>
  <w:style w:type="character" w:customStyle="1" w:styleId="col-sm-7">
    <w:name w:val="col-sm-7"/>
    <w:basedOn w:val="DefaultParagraphFont"/>
    <w:rsid w:val="005C7317"/>
  </w:style>
  <w:style w:type="character" w:customStyle="1" w:styleId="amount">
    <w:name w:val="amount"/>
    <w:basedOn w:val="DefaultParagraphFont"/>
    <w:rsid w:val="005C7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1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obileparks.com/status/activ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106</Words>
  <Characters>607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Fraser Canyon Mobile Home Park50610 Trans Canada Hwy, Boston Bar, BC V0K 1C0</vt:lpstr>
    </vt:vector>
  </TitlesOfParts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Cheng</dc:creator>
  <cp:keywords/>
  <dc:description/>
  <cp:lastModifiedBy>Arjun Cheng</cp:lastModifiedBy>
  <cp:revision>1</cp:revision>
  <dcterms:created xsi:type="dcterms:W3CDTF">2020-08-23T00:28:00Z</dcterms:created>
  <dcterms:modified xsi:type="dcterms:W3CDTF">2020-08-23T08:05:00Z</dcterms:modified>
</cp:coreProperties>
</file>