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C3964" w14:textId="77777777" w:rsidR="00BF7638" w:rsidRDefault="00BF7638" w:rsidP="00BF7638">
      <w:r w:rsidRPr="00720634">
        <w:drawing>
          <wp:inline distT="0" distB="0" distL="0" distR="0" wp14:anchorId="54F4F92F" wp14:editId="55085A10">
            <wp:extent cx="8331200" cy="6377233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9767" cy="64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7DE7" w14:textId="77777777" w:rsidR="00BF7638" w:rsidRDefault="00BF7638" w:rsidP="00BF7638">
      <w:pPr>
        <w:rPr>
          <w:rFonts w:ascii="Helvetica" w:hAnsi="Helvetica" w:cs="Helvetica"/>
          <w:color w:val="000000"/>
          <w:szCs w:val="72"/>
        </w:rPr>
      </w:pPr>
      <w:hyperlink r:id="rId5" w:history="1">
        <w:r w:rsidRPr="00720634">
          <w:rPr>
            <w:rStyle w:val="Hyperlink"/>
            <w:rFonts w:ascii="Helvetica" w:hAnsi="Helvetica" w:cs="Helvetica"/>
            <w:szCs w:val="72"/>
          </w:rPr>
          <w:t>https://mdcourts.gov/sites/default/files/import/video/docs/tipsheetforeclosureprocess.pdf</w:t>
        </w:r>
      </w:hyperlink>
    </w:p>
    <w:p w14:paraId="13592E96" w14:textId="77777777" w:rsidR="00452986" w:rsidRDefault="00BF7638"/>
    <w:sectPr w:rsidR="00452986" w:rsidSect="00BF76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38"/>
    <w:rsid w:val="000A5191"/>
    <w:rsid w:val="000B4F01"/>
    <w:rsid w:val="00B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54C7D"/>
  <w15:chartTrackingRefBased/>
  <w15:docId w15:val="{1B821A58-0C4C-5F4A-8C45-73825309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6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dcourts.gov/sites/default/files/import/video/docs/tipsheetforeclosureprocess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</dc:creator>
  <cp:keywords/>
  <dc:description/>
  <cp:lastModifiedBy>Li Yu</cp:lastModifiedBy>
  <cp:revision>1</cp:revision>
  <dcterms:created xsi:type="dcterms:W3CDTF">2021-01-09T22:44:00Z</dcterms:created>
  <dcterms:modified xsi:type="dcterms:W3CDTF">2021-01-09T22:45:00Z</dcterms:modified>
</cp:coreProperties>
</file>