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20B19" w14:textId="7CBEBB1E" w:rsidR="00105583" w:rsidRPr="00BA5CB9" w:rsidRDefault="00CC76CC" w:rsidP="00BA5CB9">
      <w:pPr>
        <w:jc w:val="center"/>
        <w:rPr>
          <w:rFonts w:ascii="Arial" w:eastAsia="SimSun" w:hAnsi="Arial" w:cs="Arial"/>
          <w:b/>
          <w:bCs/>
          <w:sz w:val="32"/>
          <w:szCs w:val="32"/>
        </w:rPr>
      </w:pPr>
      <w:r w:rsidRPr="00BA5CB9">
        <w:rPr>
          <w:rFonts w:ascii="Arial" w:eastAsia="SimSun" w:hAnsi="Arial" w:cs="Arial"/>
          <w:b/>
          <w:bCs/>
          <w:sz w:val="32"/>
          <w:szCs w:val="32"/>
        </w:rPr>
        <w:t>Tax Sale</w:t>
      </w:r>
      <w:r w:rsidR="008E4357" w:rsidRPr="00BA5CB9">
        <w:rPr>
          <w:rFonts w:ascii="Arial" w:eastAsia="SimSun" w:hAnsi="Arial" w:cs="Arial"/>
          <w:b/>
          <w:bCs/>
          <w:sz w:val="32"/>
          <w:szCs w:val="32"/>
        </w:rPr>
        <w:t>第一周作业</w:t>
      </w:r>
      <w:r w:rsidR="00CE6706" w:rsidRPr="00BA5CB9">
        <w:rPr>
          <w:rFonts w:ascii="Arial" w:eastAsia="SimSun" w:hAnsi="Arial" w:cs="Arial"/>
          <w:b/>
          <w:bCs/>
          <w:sz w:val="32"/>
          <w:szCs w:val="32"/>
        </w:rPr>
        <w:t xml:space="preserve"> -- </w:t>
      </w:r>
      <w:r w:rsidR="00BA5CB9" w:rsidRPr="00BA5CB9">
        <w:rPr>
          <w:rFonts w:ascii="Arial" w:eastAsia="Microsoft YaHei" w:hAnsi="Arial" w:cs="Arial"/>
          <w:b/>
          <w:bCs/>
          <w:color w:val="111111"/>
          <w:sz w:val="32"/>
          <w:szCs w:val="32"/>
        </w:rPr>
        <w:t>马里兰州</w:t>
      </w:r>
    </w:p>
    <w:p w14:paraId="3BEB32F1" w14:textId="33AC6707" w:rsidR="008E4357" w:rsidRPr="001D4103" w:rsidRDefault="00105583" w:rsidP="00CC76CC">
      <w:pPr>
        <w:spacing w:before="240"/>
        <w:rPr>
          <w:rFonts w:ascii="SimSun" w:eastAsia="SimSun" w:hAnsi="SimSun" w:cs="SimSun"/>
          <w:b/>
          <w:bCs/>
        </w:rPr>
      </w:pPr>
      <w:r w:rsidRPr="001D4103">
        <w:rPr>
          <w:rFonts w:ascii="SimSun" w:eastAsia="SimSun" w:hAnsi="SimSun" w:cs="SimSun" w:hint="eastAsia"/>
        </w:rPr>
        <w:t>作业上交截止时间：</w:t>
      </w:r>
      <w:r w:rsidRPr="001D4103">
        <w:rPr>
          <w:rFonts w:ascii="SimSun" w:eastAsia="SimSun" w:hAnsi="SimSun" w:cs="SimSun" w:hint="eastAsia"/>
          <w:b/>
          <w:bCs/>
        </w:rPr>
        <w:t>1/</w:t>
      </w:r>
      <w:r w:rsidRPr="001D4103">
        <w:rPr>
          <w:rFonts w:ascii="SimSun" w:eastAsia="SimSun" w:hAnsi="SimSun" w:cs="SimSun"/>
          <w:b/>
          <w:bCs/>
        </w:rPr>
        <w:t>1</w:t>
      </w:r>
      <w:r w:rsidR="00D727D6" w:rsidRPr="001D4103">
        <w:rPr>
          <w:rFonts w:ascii="SimSun" w:eastAsia="SimSun" w:hAnsi="SimSun" w:cs="SimSun"/>
          <w:b/>
          <w:bCs/>
        </w:rPr>
        <w:t>6</w:t>
      </w:r>
      <w:r w:rsidRPr="001D4103">
        <w:rPr>
          <w:rFonts w:ascii="SimSun" w:eastAsia="SimSun" w:hAnsi="SimSun" w:cs="SimSun" w:hint="eastAsia"/>
          <w:b/>
          <w:bCs/>
        </w:rPr>
        <w:t>/</w:t>
      </w:r>
      <w:r w:rsidRPr="001D4103">
        <w:rPr>
          <w:rFonts w:ascii="SimSun" w:eastAsia="SimSun" w:hAnsi="SimSun" w:cs="SimSun"/>
          <w:b/>
          <w:bCs/>
        </w:rPr>
        <w:t>2021</w:t>
      </w:r>
      <w:r w:rsidRPr="001D4103">
        <w:rPr>
          <w:rFonts w:ascii="SimSun" w:eastAsia="SimSun" w:hAnsi="SimSun" w:cs="SimSun" w:hint="eastAsia"/>
          <w:b/>
          <w:bCs/>
        </w:rPr>
        <w:t xml:space="preserve"> </w:t>
      </w:r>
      <w:r w:rsidR="00D727D6" w:rsidRPr="001D4103">
        <w:rPr>
          <w:rFonts w:ascii="SimSun" w:eastAsia="SimSun" w:hAnsi="SimSun" w:cs="SimSun" w:hint="eastAsia"/>
          <w:b/>
          <w:bCs/>
        </w:rPr>
        <w:t>西部时间晚上1</w:t>
      </w:r>
      <w:r w:rsidR="00D727D6" w:rsidRPr="001D4103">
        <w:rPr>
          <w:rFonts w:ascii="SimSun" w:eastAsia="SimSun" w:hAnsi="SimSun" w:cs="SimSun"/>
          <w:b/>
          <w:bCs/>
        </w:rPr>
        <w:t>1</w:t>
      </w:r>
      <w:r w:rsidR="00D727D6" w:rsidRPr="001D4103">
        <w:rPr>
          <w:rFonts w:ascii="SimSun" w:eastAsia="SimSun" w:hAnsi="SimSun" w:cs="SimSun" w:hint="eastAsia"/>
          <w:b/>
          <w:bCs/>
        </w:rPr>
        <w:t>:</w:t>
      </w:r>
      <w:r w:rsidR="00D727D6" w:rsidRPr="001D4103">
        <w:rPr>
          <w:rFonts w:ascii="SimSun" w:eastAsia="SimSun" w:hAnsi="SimSun" w:cs="SimSun"/>
          <w:b/>
          <w:bCs/>
        </w:rPr>
        <w:t>59</w:t>
      </w:r>
      <w:r w:rsidR="00D727D6" w:rsidRPr="001D4103">
        <w:rPr>
          <w:rFonts w:ascii="SimSun" w:eastAsia="SimSun" w:hAnsi="SimSun" w:cs="SimSun" w:hint="eastAsia"/>
          <w:b/>
          <w:bCs/>
        </w:rPr>
        <w:t>PM</w:t>
      </w:r>
    </w:p>
    <w:p w14:paraId="4B58028C" w14:textId="3E4D4B85" w:rsidR="008E4357" w:rsidRPr="001D4103" w:rsidRDefault="008E4357" w:rsidP="00CC76CC">
      <w:pPr>
        <w:spacing w:before="240"/>
        <w:rPr>
          <w:rFonts w:ascii="SimSun" w:eastAsia="SimSun" w:hAnsi="SimSun" w:cs="SimSun"/>
        </w:rPr>
      </w:pPr>
      <w:r w:rsidRPr="001D4103">
        <w:rPr>
          <w:rFonts w:ascii="SimSun" w:eastAsia="SimSun" w:hAnsi="SimSun" w:cs="SimSun" w:hint="eastAsia"/>
        </w:rPr>
        <w:t>对于所选择的市场，</w:t>
      </w:r>
      <w:r w:rsidR="00CC76CC" w:rsidRPr="001D4103">
        <w:rPr>
          <w:rFonts w:ascii="SimSun" w:eastAsia="SimSun" w:hAnsi="SimSun" w:cs="SimSun" w:hint="eastAsia"/>
        </w:rPr>
        <w:t>回答</w:t>
      </w:r>
      <w:r w:rsidRPr="001D4103">
        <w:rPr>
          <w:rFonts w:ascii="SimSun" w:eastAsia="SimSun" w:hAnsi="SimSun" w:cs="SimSun" w:hint="eastAsia"/>
        </w:rPr>
        <w:t>以下</w:t>
      </w:r>
      <w:r w:rsidR="00CC76CC" w:rsidRPr="001D4103">
        <w:rPr>
          <w:rFonts w:ascii="SimSun" w:eastAsia="SimSun" w:hAnsi="SimSun" w:cs="SimSun" w:hint="eastAsia"/>
        </w:rPr>
        <w:t>至少1</w:t>
      </w:r>
      <w:r w:rsidR="00CC76CC" w:rsidRPr="001D4103">
        <w:rPr>
          <w:rFonts w:ascii="SimSun" w:eastAsia="SimSun" w:hAnsi="SimSun" w:cs="SimSun"/>
        </w:rPr>
        <w:t>4</w:t>
      </w:r>
      <w:r w:rsidR="00CC76CC" w:rsidRPr="001D4103">
        <w:rPr>
          <w:rFonts w:ascii="SimSun" w:eastAsia="SimSun" w:hAnsi="SimSun" w:cs="SimSun" w:hint="eastAsia"/>
        </w:rPr>
        <w:t>个问题</w:t>
      </w:r>
      <w:r w:rsidRPr="001D4103">
        <w:rPr>
          <w:rFonts w:ascii="SimSun" w:eastAsia="SimSun" w:hAnsi="SimSun" w:cs="SimSun" w:hint="eastAsia"/>
        </w:rPr>
        <w:t>：</w:t>
      </w:r>
    </w:p>
    <w:p w14:paraId="0A5A79C9" w14:textId="2E78129A" w:rsidR="001D4103" w:rsidRPr="00C73EE8" w:rsidRDefault="00C73EE8" w:rsidP="001D4103">
      <w:pPr>
        <w:spacing w:before="240"/>
        <w:rPr>
          <w:rFonts w:ascii="SimSun" w:eastAsia="SimSun" w:hAnsi="SimSun" w:cs="SimSun"/>
          <w:b/>
          <w:bCs/>
          <w:color w:val="0000FF"/>
        </w:rPr>
      </w:pPr>
      <w:r w:rsidRPr="00C73EE8">
        <w:rPr>
          <w:rFonts w:ascii="Microsoft YaHei" w:eastAsia="Microsoft YaHei" w:hAnsi="Microsoft YaHei" w:cs="Microsoft YaHei" w:hint="eastAsia"/>
          <w:b/>
          <w:bCs/>
          <w:color w:val="0000FF"/>
          <w:sz w:val="21"/>
          <w:szCs w:val="21"/>
        </w:rPr>
        <w:t>马里兰州</w:t>
      </w:r>
      <w:r w:rsidR="001D4103" w:rsidRPr="00C73EE8">
        <w:rPr>
          <w:rFonts w:ascii="SimSun" w:eastAsia="SimSun" w:hAnsi="SimSun" w:cs="SimSun"/>
          <w:b/>
          <w:bCs/>
          <w:color w:val="0000FF"/>
        </w:rPr>
        <w:t>(Maryland State)</w:t>
      </w:r>
    </w:p>
    <w:p w14:paraId="52A0BB4F" w14:textId="3EEA025D" w:rsidR="001D4103" w:rsidRPr="00A227CF" w:rsidRDefault="005E33F9" w:rsidP="00A227CF">
      <w:pPr>
        <w:pStyle w:val="ListParagraph"/>
        <w:numPr>
          <w:ilvl w:val="0"/>
          <w:numId w:val="5"/>
        </w:numPr>
        <w:snapToGrid w:val="0"/>
        <w:spacing w:before="240"/>
        <w:contextualSpacing w:val="0"/>
        <w:rPr>
          <w:rFonts w:ascii="SimSun" w:eastAsia="SimSun" w:hAnsi="SimSun" w:cs="SimSun"/>
          <w:b/>
          <w:bCs/>
        </w:rPr>
      </w:pPr>
      <w:r w:rsidRPr="00A227CF">
        <w:rPr>
          <w:rFonts w:ascii="SimSun" w:eastAsia="SimSun" w:hAnsi="SimSun" w:cs="SimSun"/>
          <w:b/>
          <w:bCs/>
        </w:rPr>
        <w:t>When are the taxes assessed and when do they become delinquent?</w:t>
      </w:r>
      <w:r w:rsidR="00D727D6" w:rsidRPr="00A227CF">
        <w:rPr>
          <w:rFonts w:ascii="SimSun" w:eastAsia="SimSun" w:hAnsi="SimSun" w:cs="SimSun"/>
          <w:b/>
          <w:bCs/>
        </w:rPr>
        <w:t xml:space="preserve"> </w:t>
      </w:r>
      <w:r w:rsidR="00F169C4" w:rsidRPr="00A227CF">
        <w:rPr>
          <w:rFonts w:ascii="SimSun" w:eastAsia="SimSun" w:hAnsi="SimSun" w:cs="SimSun" w:hint="eastAsia"/>
          <w:b/>
          <w:bCs/>
        </w:rPr>
        <w:t>房地产的税务评估何时进行的？税款拖欠起始日期？</w:t>
      </w:r>
    </w:p>
    <w:p w14:paraId="0EBC8920" w14:textId="14441BE2" w:rsidR="003B038B" w:rsidRPr="005A2082" w:rsidRDefault="003B038B" w:rsidP="005A2082">
      <w:pPr>
        <w:pStyle w:val="ListParagraph"/>
        <w:snapToGrid w:val="0"/>
        <w:spacing w:before="240"/>
        <w:contextualSpacing w:val="0"/>
        <w:rPr>
          <w:rFonts w:ascii="SimSun" w:eastAsia="SimSun" w:hAnsi="SimSun" w:cs="SimSun"/>
          <w:color w:val="0000FF"/>
          <w:sz w:val="21"/>
          <w:szCs w:val="21"/>
          <w:shd w:val="clear" w:color="auto" w:fill="FFFFFF"/>
        </w:rPr>
      </w:pPr>
      <w:r w:rsidRPr="009C6EA5">
        <w:rPr>
          <w:rFonts w:eastAsiaTheme="minorEastAsia" w:hint="eastAsia"/>
          <w:color w:val="0000FF"/>
        </w:rPr>
        <w:t>根据</w:t>
      </w:r>
      <w:r w:rsidRPr="009C6EA5">
        <w:rPr>
          <w:color w:val="0000FF"/>
        </w:rPr>
        <w:t xml:space="preserve">Larry Hogan, Governor ∙ Boyd K. Rutherford, Lt. Governor ∙ Michael L. Higgs, Jr., Director </w:t>
      </w:r>
      <w:r w:rsidRPr="009C6EA5">
        <w:rPr>
          <w:rFonts w:ascii="SimSun" w:eastAsia="SimSun" w:hAnsi="SimSun" w:cs="SimSun"/>
          <w:color w:val="0000FF"/>
        </w:rPr>
        <w:t xml:space="preserve">of Dept Assessments and </w:t>
      </w:r>
      <w:proofErr w:type="gramStart"/>
      <w:r w:rsidRPr="009C6EA5">
        <w:rPr>
          <w:rFonts w:ascii="SimSun" w:eastAsia="SimSun" w:hAnsi="SimSun" w:cs="SimSun"/>
          <w:color w:val="0000FF"/>
        </w:rPr>
        <w:t>Taxation,</w:t>
      </w:r>
      <w:r w:rsidRPr="005A2082">
        <w:rPr>
          <w:rFonts w:ascii="SimSun" w:eastAsia="SimSun" w:hAnsi="SimSun" w:cs="SimSun" w:hint="eastAsia"/>
          <w:color w:val="0000FF"/>
        </w:rPr>
        <w:t>财产税逾期的时间范围为自本年度税单过期</w:t>
      </w:r>
      <w:r w:rsidR="006B24D1" w:rsidRPr="005A2082">
        <w:rPr>
          <w:rFonts w:ascii="SimSun" w:eastAsia="SimSun" w:hAnsi="SimSun" w:cs="SimSun" w:hint="eastAsia"/>
          <w:color w:val="0000FF"/>
        </w:rPr>
        <w:t>后</w:t>
      </w:r>
      <w:r w:rsidR="005E541F" w:rsidRPr="005A2082">
        <w:rPr>
          <w:rFonts w:ascii="SimSun" w:eastAsia="SimSun" w:hAnsi="SimSun" w:cs="SimSun" w:hint="eastAsia"/>
          <w:color w:val="0000FF"/>
        </w:rPr>
        <w:t>两个月至</w:t>
      </w:r>
      <w:r w:rsidRPr="005A2082">
        <w:rPr>
          <w:rFonts w:ascii="SimSun" w:eastAsia="SimSun" w:hAnsi="SimSun" w:cs="SimSun" w:hint="eastAsia"/>
          <w:color w:val="0000FF"/>
        </w:rPr>
        <w:t>三年</w:t>
      </w:r>
      <w:proofErr w:type="gramEnd"/>
      <w:r w:rsidR="006B24D1" w:rsidRPr="005A2082">
        <w:rPr>
          <w:rFonts w:ascii="SimSun" w:eastAsia="SimSun" w:hAnsi="SimSun" w:cs="SimSun" w:hint="eastAsia"/>
          <w:color w:val="0000FF"/>
        </w:rPr>
        <w:t>，下</w:t>
      </w:r>
      <w:r w:rsidRPr="005A2082">
        <w:rPr>
          <w:rFonts w:ascii="SimSun" w:eastAsia="SimSun" w:hAnsi="SimSun" w:cs="SimSun" w:hint="eastAsia"/>
          <w:color w:val="0000FF"/>
        </w:rPr>
        <w:t>表显示了各县的范围。</w:t>
      </w:r>
      <w:r w:rsidRPr="005A2082">
        <w:rPr>
          <w:color w:val="0000FF"/>
        </w:rPr>
        <w:t xml:space="preserve"> </w:t>
      </w:r>
      <w:r w:rsidRPr="005A2082">
        <w:rPr>
          <w:rFonts w:ascii="SimSun" w:eastAsia="SimSun" w:hAnsi="SimSun" w:cs="SimSun" w:hint="eastAsia"/>
          <w:color w:val="0000FF"/>
        </w:rPr>
        <w:t>马里兰州共有</w:t>
      </w:r>
      <w:r w:rsidRPr="005A2082">
        <w:rPr>
          <w:color w:val="0000FF"/>
        </w:rPr>
        <w:t>24</w:t>
      </w:r>
      <w:r w:rsidRPr="005A2082">
        <w:rPr>
          <w:rFonts w:ascii="SimSun" w:eastAsia="SimSun" w:hAnsi="SimSun" w:cs="SimSun" w:hint="eastAsia"/>
          <w:color w:val="0000FF"/>
        </w:rPr>
        <w:t>个县。</w:t>
      </w:r>
    </w:p>
    <w:p w14:paraId="24ED716C" w14:textId="27A7114F" w:rsidR="003B038B" w:rsidRPr="00C55D58" w:rsidRDefault="003B038B" w:rsidP="00C55D58">
      <w:pPr>
        <w:pStyle w:val="ListParagraph"/>
        <w:snapToGrid w:val="0"/>
        <w:spacing w:before="240"/>
        <w:ind w:left="360"/>
        <w:contextualSpacing w:val="0"/>
      </w:pPr>
      <w:r>
        <w:rPr>
          <w:noProof/>
        </w:rPr>
        <w:drawing>
          <wp:inline distT="0" distB="0" distL="0" distR="0" wp14:anchorId="7AC5934D" wp14:editId="3411BDB1">
            <wp:extent cx="576072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200400"/>
                    </a:xfrm>
                    <a:prstGeom prst="rect">
                      <a:avLst/>
                    </a:prstGeom>
                    <a:noFill/>
                    <a:ln>
                      <a:noFill/>
                    </a:ln>
                  </pic:spPr>
                </pic:pic>
              </a:graphicData>
            </a:graphic>
          </wp:inline>
        </w:drawing>
      </w:r>
    </w:p>
    <w:p w14:paraId="6D15228C" w14:textId="1A4BCE44" w:rsidR="003B038B" w:rsidRPr="009C6EA5" w:rsidRDefault="003B038B" w:rsidP="005153AC">
      <w:pPr>
        <w:snapToGrid w:val="0"/>
        <w:spacing w:before="240"/>
        <w:ind w:left="720"/>
        <w:rPr>
          <w:color w:val="0000FF"/>
          <w:sz w:val="20"/>
          <w:szCs w:val="20"/>
        </w:rPr>
      </w:pPr>
      <w:r w:rsidRPr="009C6EA5">
        <w:rPr>
          <w:color w:val="0000FF"/>
          <w:sz w:val="20"/>
          <w:szCs w:val="20"/>
        </w:rPr>
        <w:t>Office of the Director 300 W. Preston St., Room 605, Baltimore, MD 21201 www.dat.maryland.gov 410-767-1184 (phone) 1-800-552-7724 (MD Relay) 410-333-5873 (fax) 1-888-246-5941 (toll free)</w:t>
      </w:r>
    </w:p>
    <w:p w14:paraId="6934C93D" w14:textId="77777777" w:rsidR="003B038B" w:rsidRDefault="003B038B" w:rsidP="005153AC">
      <w:pPr>
        <w:pStyle w:val="ListParagraph"/>
        <w:snapToGrid w:val="0"/>
        <w:spacing w:before="240"/>
        <w:contextualSpacing w:val="0"/>
        <w:rPr>
          <w:rFonts w:ascii="Arial" w:hAnsi="Arial" w:cs="Arial"/>
          <w:color w:val="0033CC"/>
          <w:sz w:val="21"/>
          <w:szCs w:val="21"/>
          <w:shd w:val="clear" w:color="auto" w:fill="FFFFFF"/>
        </w:rPr>
      </w:pPr>
    </w:p>
    <w:p w14:paraId="69123C78" w14:textId="6D7A8F55" w:rsidR="001D4103" w:rsidRPr="00F169C4" w:rsidRDefault="00A227CF" w:rsidP="005153AC">
      <w:pPr>
        <w:pStyle w:val="ListParagraph"/>
        <w:snapToGrid w:val="0"/>
        <w:spacing w:before="240"/>
        <w:contextualSpacing w:val="0"/>
        <w:rPr>
          <w:rFonts w:ascii="Arial" w:hAnsi="Arial" w:cs="Arial"/>
          <w:color w:val="0033CC"/>
          <w:sz w:val="21"/>
          <w:szCs w:val="21"/>
          <w:shd w:val="clear" w:color="auto" w:fill="FFFFFF"/>
        </w:rPr>
      </w:pPr>
      <w:r>
        <w:rPr>
          <w:rFonts w:ascii="SimSun" w:eastAsia="SimSun" w:hAnsi="SimSun" w:cs="SimSun" w:hint="eastAsia"/>
          <w:color w:val="0033CC"/>
          <w:sz w:val="21"/>
          <w:szCs w:val="21"/>
          <w:shd w:val="clear" w:color="auto" w:fill="FFFFFF"/>
        </w:rPr>
        <w:t>F</w:t>
      </w:r>
      <w:r>
        <w:rPr>
          <w:rFonts w:ascii="SimSun" w:eastAsia="SimSun" w:hAnsi="SimSun" w:cs="SimSun"/>
          <w:color w:val="0033CC"/>
          <w:sz w:val="21"/>
          <w:szCs w:val="21"/>
          <w:shd w:val="clear" w:color="auto" w:fill="FFFFFF"/>
        </w:rPr>
        <w:t>or example</w:t>
      </w:r>
      <w:r w:rsidR="005E541F">
        <w:rPr>
          <w:rFonts w:ascii="SimSun" w:eastAsia="SimSun" w:hAnsi="SimSun" w:cs="SimSun" w:hint="eastAsia"/>
          <w:color w:val="0033CC"/>
          <w:sz w:val="21"/>
          <w:szCs w:val="21"/>
          <w:shd w:val="clear" w:color="auto" w:fill="FFFFFF"/>
        </w:rPr>
        <w:t>，</w:t>
      </w:r>
      <w:r w:rsidR="001D4103" w:rsidRPr="00F169C4">
        <w:rPr>
          <w:rFonts w:ascii="Arial" w:hAnsi="Arial" w:cs="Arial"/>
          <w:color w:val="0033CC"/>
          <w:sz w:val="21"/>
          <w:szCs w:val="21"/>
          <w:shd w:val="clear" w:color="auto" w:fill="FFFFFF"/>
        </w:rPr>
        <w:t xml:space="preserve">Annual tax bills and the first installment of semi-annual bills are due on or before </w:t>
      </w:r>
      <w:r w:rsidR="001D4103" w:rsidRPr="005E541F">
        <w:rPr>
          <w:rFonts w:ascii="Arial" w:hAnsi="Arial" w:cs="Arial"/>
          <w:color w:val="0033CC"/>
          <w:sz w:val="21"/>
          <w:szCs w:val="21"/>
          <w:highlight w:val="yellow"/>
          <w:shd w:val="clear" w:color="auto" w:fill="FFFFFF"/>
        </w:rPr>
        <w:t>September 30th</w:t>
      </w:r>
      <w:r w:rsidR="001D4103" w:rsidRPr="00F169C4">
        <w:rPr>
          <w:rFonts w:ascii="Arial" w:hAnsi="Arial" w:cs="Arial"/>
          <w:color w:val="0033CC"/>
          <w:sz w:val="21"/>
          <w:szCs w:val="21"/>
          <w:shd w:val="clear" w:color="auto" w:fill="FFFFFF"/>
        </w:rPr>
        <w:t xml:space="preserve"> and become delinquent on </w:t>
      </w:r>
      <w:r w:rsidR="001D4103" w:rsidRPr="005E541F">
        <w:rPr>
          <w:rFonts w:ascii="Arial" w:hAnsi="Arial" w:cs="Arial"/>
          <w:color w:val="0033CC"/>
          <w:sz w:val="21"/>
          <w:szCs w:val="21"/>
          <w:highlight w:val="yellow"/>
          <w:shd w:val="clear" w:color="auto" w:fill="FFFFFF"/>
        </w:rPr>
        <w:t>October 1st.</w:t>
      </w:r>
      <w:r w:rsidR="001D4103" w:rsidRPr="00F169C4">
        <w:rPr>
          <w:rFonts w:ascii="Arial" w:hAnsi="Arial" w:cs="Arial"/>
          <w:color w:val="0033CC"/>
          <w:sz w:val="21"/>
          <w:szCs w:val="21"/>
          <w:shd w:val="clear" w:color="auto" w:fill="FFFFFF"/>
        </w:rPr>
        <w:t xml:space="preserve"> The second semi-annual installment is due </w:t>
      </w:r>
      <w:r w:rsidR="001D4103" w:rsidRPr="005E541F">
        <w:rPr>
          <w:rFonts w:ascii="Arial" w:hAnsi="Arial" w:cs="Arial"/>
          <w:color w:val="0033CC"/>
          <w:sz w:val="21"/>
          <w:szCs w:val="21"/>
          <w:highlight w:val="cyan"/>
          <w:shd w:val="clear" w:color="auto" w:fill="FFFFFF"/>
        </w:rPr>
        <w:t>December 31st</w:t>
      </w:r>
      <w:r w:rsidR="001D4103" w:rsidRPr="00F169C4">
        <w:rPr>
          <w:rFonts w:ascii="Arial" w:hAnsi="Arial" w:cs="Arial"/>
          <w:color w:val="0033CC"/>
          <w:sz w:val="21"/>
          <w:szCs w:val="21"/>
          <w:shd w:val="clear" w:color="auto" w:fill="FFFFFF"/>
        </w:rPr>
        <w:t xml:space="preserve"> and becomes delinquent </w:t>
      </w:r>
      <w:r w:rsidR="001D4103" w:rsidRPr="005E541F">
        <w:rPr>
          <w:rFonts w:ascii="Arial" w:hAnsi="Arial" w:cs="Arial"/>
          <w:color w:val="0033CC"/>
          <w:sz w:val="21"/>
          <w:szCs w:val="21"/>
          <w:highlight w:val="cyan"/>
          <w:shd w:val="clear" w:color="auto" w:fill="FFFFFF"/>
        </w:rPr>
        <w:t>January 1st.</w:t>
      </w:r>
      <w:r w:rsidR="001D4103" w:rsidRPr="00F169C4">
        <w:rPr>
          <w:rFonts w:ascii="Arial" w:hAnsi="Arial" w:cs="Arial"/>
          <w:color w:val="0033CC"/>
          <w:sz w:val="21"/>
          <w:szCs w:val="21"/>
          <w:shd w:val="clear" w:color="auto" w:fill="FFFFFF"/>
        </w:rPr>
        <w:t xml:space="preserve"> </w:t>
      </w:r>
    </w:p>
    <w:p w14:paraId="4B533B1D" w14:textId="77777777" w:rsidR="001D4103" w:rsidRDefault="001D4103" w:rsidP="001D4103">
      <w:pPr>
        <w:pStyle w:val="ListParagraph"/>
        <w:snapToGrid w:val="0"/>
        <w:spacing w:before="240"/>
        <w:ind w:left="360"/>
        <w:contextualSpacing w:val="0"/>
        <w:rPr>
          <w:rFonts w:ascii="Arial" w:hAnsi="Arial" w:cs="Arial"/>
          <w:color w:val="000000"/>
          <w:sz w:val="21"/>
          <w:szCs w:val="21"/>
          <w:shd w:val="clear" w:color="auto" w:fill="FFFFFF"/>
        </w:rPr>
      </w:pPr>
    </w:p>
    <w:p w14:paraId="7A3220EA" w14:textId="372E9964" w:rsidR="005E33F9" w:rsidRPr="00A227CF" w:rsidRDefault="005E33F9" w:rsidP="00A227CF">
      <w:pPr>
        <w:pStyle w:val="ListParagraph"/>
        <w:numPr>
          <w:ilvl w:val="0"/>
          <w:numId w:val="5"/>
        </w:numPr>
        <w:snapToGrid w:val="0"/>
        <w:spacing w:before="240"/>
        <w:rPr>
          <w:rFonts w:ascii="SimSun" w:eastAsia="SimSun" w:hAnsi="SimSun" w:cs="SimSun"/>
          <w:b/>
          <w:bCs/>
        </w:rPr>
      </w:pPr>
      <w:r w:rsidRPr="00A227CF">
        <w:rPr>
          <w:rFonts w:ascii="SimSun" w:eastAsia="SimSun" w:hAnsi="SimSun" w:cs="SimSun" w:hint="eastAsia"/>
          <w:b/>
          <w:bCs/>
        </w:rPr>
        <w:t>税务留置权售出方式是什么，是线上拍卖， 还是现场拍卖？</w:t>
      </w:r>
      <w:r w:rsidRPr="00A227CF">
        <w:rPr>
          <w:rFonts w:ascii="SimSun" w:eastAsia="SimSun" w:hAnsi="SimSun" w:cs="SimSun"/>
          <w:b/>
          <w:bCs/>
        </w:rPr>
        <w:t xml:space="preserve"> </w:t>
      </w:r>
    </w:p>
    <w:p w14:paraId="6F5EB0D5" w14:textId="56926941" w:rsidR="00A227CF" w:rsidRDefault="00A227CF" w:rsidP="0038080E">
      <w:pPr>
        <w:shd w:val="clear" w:color="auto" w:fill="FFFFFF"/>
        <w:ind w:left="360"/>
        <w:rPr>
          <w:rFonts w:ascii="Arial" w:hAnsi="Arial" w:cs="Arial"/>
          <w:color w:val="333333"/>
          <w:sz w:val="21"/>
          <w:szCs w:val="21"/>
          <w:u w:val="single"/>
        </w:rPr>
      </w:pPr>
    </w:p>
    <w:p w14:paraId="49DCCDE9" w14:textId="1E15A1A7" w:rsidR="007827D2" w:rsidRPr="009C6EA5" w:rsidRDefault="007827D2" w:rsidP="005153AC">
      <w:pPr>
        <w:shd w:val="clear" w:color="auto" w:fill="FFFFFF"/>
        <w:ind w:left="720"/>
        <w:rPr>
          <w:rFonts w:ascii="Arial" w:hAnsi="Arial" w:cs="Arial"/>
          <w:color w:val="0000FF"/>
          <w:sz w:val="21"/>
          <w:szCs w:val="21"/>
          <w:u w:val="single"/>
        </w:rPr>
      </w:pPr>
      <w:r w:rsidRPr="009C6EA5">
        <w:rPr>
          <w:rFonts w:ascii="SimSun" w:eastAsia="SimSun" w:hAnsi="SimSun" w:cs="SimSun" w:hint="eastAsia"/>
          <w:color w:val="0000FF"/>
        </w:rPr>
        <w:lastRenderedPageBreak/>
        <w:t>税务留置权售出方式是线上拍卖，也有现场拍卖</w:t>
      </w:r>
      <w:r w:rsidRPr="009C6EA5">
        <w:rPr>
          <w:rFonts w:ascii="SimSun" w:eastAsia="SimSun" w:hAnsi="SimSun" w:cs="SimSun" w:hint="eastAsia"/>
          <w:color w:val="0000FF"/>
        </w:rPr>
        <w:t>,</w:t>
      </w:r>
      <w:r w:rsidRPr="009C6EA5">
        <w:rPr>
          <w:rFonts w:ascii="SimSun" w:eastAsia="SimSun" w:hAnsi="SimSun" w:cs="SimSun"/>
          <w:color w:val="0000FF"/>
        </w:rPr>
        <w:t xml:space="preserve"> </w:t>
      </w:r>
      <w:r w:rsidRPr="009C6EA5">
        <w:rPr>
          <w:rFonts w:ascii="SimSun" w:eastAsia="SimSun" w:hAnsi="SimSun" w:cs="SimSun" w:hint="eastAsia"/>
          <w:color w:val="0000FF"/>
        </w:rPr>
        <w:t>取决于县</w:t>
      </w:r>
      <w:r w:rsidRPr="009C6EA5">
        <w:rPr>
          <w:rFonts w:ascii="SimSun" w:eastAsia="SimSun" w:hAnsi="SimSun" w:cs="SimSun" w:hint="eastAsia"/>
          <w:color w:val="0000FF"/>
        </w:rPr>
        <w:t>.</w:t>
      </w:r>
    </w:p>
    <w:p w14:paraId="5CA4B431" w14:textId="08E2EC26" w:rsidR="007827D2" w:rsidRPr="009C6EA5" w:rsidRDefault="007827D2" w:rsidP="005153AC">
      <w:pPr>
        <w:shd w:val="clear" w:color="auto" w:fill="FFFFFF"/>
        <w:ind w:left="720"/>
        <w:rPr>
          <w:rFonts w:ascii="Arial" w:hAnsi="Arial" w:cs="Arial"/>
          <w:color w:val="0000FF"/>
          <w:sz w:val="21"/>
          <w:szCs w:val="21"/>
          <w:u w:val="single"/>
        </w:rPr>
      </w:pPr>
    </w:p>
    <w:p w14:paraId="41F7DB28" w14:textId="77777777" w:rsidR="007827D2" w:rsidRPr="009C6EA5" w:rsidRDefault="007827D2" w:rsidP="005153AC">
      <w:pPr>
        <w:snapToGrid w:val="0"/>
        <w:spacing w:before="240"/>
        <w:ind w:left="360" w:firstLine="360"/>
        <w:rPr>
          <w:rFonts w:ascii="Arial" w:hAnsi="Arial" w:cs="Arial"/>
          <w:b/>
          <w:bCs/>
          <w:color w:val="0000FF"/>
          <w:sz w:val="21"/>
          <w:szCs w:val="21"/>
          <w:shd w:val="clear" w:color="auto" w:fill="FFFFFF"/>
        </w:rPr>
      </w:pPr>
      <w:r w:rsidRPr="009C6EA5">
        <w:rPr>
          <w:rStyle w:val="Strong"/>
          <w:rFonts w:ascii="Arial" w:hAnsi="Arial" w:cs="Arial"/>
          <w:color w:val="0000FF"/>
          <w:sz w:val="21"/>
          <w:szCs w:val="21"/>
          <w:shd w:val="clear" w:color="auto" w:fill="FFFFFF"/>
        </w:rPr>
        <w:t xml:space="preserve">2021 Tax Sale Schedule </w:t>
      </w:r>
      <w:hyperlink r:id="rId6" w:history="1">
        <w:r w:rsidRPr="009C6EA5">
          <w:rPr>
            <w:rStyle w:val="Hyperlink"/>
            <w:color w:val="0000FF"/>
          </w:rPr>
          <w:t>Tax Sale Schedule (maryland.gov)</w:t>
        </w:r>
      </w:hyperlink>
    </w:p>
    <w:p w14:paraId="048A1FF0" w14:textId="77777777" w:rsidR="007827D2" w:rsidRPr="009C6EA5" w:rsidRDefault="007827D2" w:rsidP="005153AC">
      <w:pPr>
        <w:shd w:val="clear" w:color="auto" w:fill="FFFFFF"/>
        <w:ind w:left="720"/>
        <w:rPr>
          <w:rFonts w:ascii="Arial" w:hAnsi="Arial" w:cs="Arial"/>
          <w:color w:val="0000FF"/>
          <w:sz w:val="21"/>
          <w:szCs w:val="21"/>
          <w:u w:val="single"/>
        </w:rPr>
      </w:pPr>
    </w:p>
    <w:p w14:paraId="50CAB252" w14:textId="6CDCD831" w:rsidR="000B2043" w:rsidRPr="009C6EA5" w:rsidRDefault="000B2043" w:rsidP="005153AC">
      <w:pPr>
        <w:shd w:val="clear" w:color="auto" w:fill="FFFFFF"/>
        <w:ind w:left="720"/>
        <w:rPr>
          <w:rFonts w:ascii="Arial" w:hAnsi="Arial" w:cs="Arial"/>
          <w:color w:val="0000FF"/>
          <w:sz w:val="21"/>
          <w:szCs w:val="21"/>
          <w:u w:val="single"/>
        </w:rPr>
      </w:pPr>
      <w:r w:rsidRPr="009C6EA5">
        <w:rPr>
          <w:rFonts w:ascii="Arial" w:hAnsi="Arial" w:cs="Arial"/>
          <w:color w:val="0000FF"/>
          <w:sz w:val="21"/>
          <w:szCs w:val="21"/>
          <w:u w:val="single"/>
        </w:rPr>
        <w:t>2021 TAX SALES:</w:t>
      </w:r>
    </w:p>
    <w:p w14:paraId="0B27D4D3" w14:textId="77777777" w:rsidR="000B2043" w:rsidRPr="009C6EA5" w:rsidRDefault="000B2043" w:rsidP="005153AC">
      <w:pPr>
        <w:shd w:val="clear" w:color="auto" w:fill="FFFFFF"/>
        <w:ind w:left="720"/>
        <w:rPr>
          <w:rFonts w:ascii="Arial" w:hAnsi="Arial" w:cs="Arial"/>
          <w:color w:val="0000FF"/>
          <w:sz w:val="21"/>
          <w:szCs w:val="21"/>
        </w:rPr>
      </w:pPr>
      <w:r w:rsidRPr="009C6EA5">
        <w:rPr>
          <w:rFonts w:ascii="Arial" w:hAnsi="Arial" w:cs="Arial"/>
          <w:color w:val="0000FF"/>
          <w:sz w:val="21"/>
          <w:szCs w:val="21"/>
        </w:rPr>
        <w:t>2021 Tax Sale notices were sent to homeowners in St. Mary's County earlier this month.</w:t>
      </w:r>
    </w:p>
    <w:p w14:paraId="121C5EBF" w14:textId="77777777" w:rsidR="000B2043" w:rsidRPr="009C6EA5" w:rsidRDefault="000B2043" w:rsidP="005153AC">
      <w:pPr>
        <w:shd w:val="clear" w:color="auto" w:fill="FFFFFF"/>
        <w:ind w:left="720"/>
        <w:rPr>
          <w:rFonts w:ascii="Arial" w:hAnsi="Arial" w:cs="Arial"/>
          <w:color w:val="0000FF"/>
          <w:sz w:val="21"/>
          <w:szCs w:val="21"/>
        </w:rPr>
      </w:pPr>
      <w:r w:rsidRPr="009C6EA5">
        <w:rPr>
          <w:rFonts w:ascii="Arial" w:hAnsi="Arial" w:cs="Arial"/>
          <w:color w:val="0000FF"/>
          <w:sz w:val="21"/>
          <w:szCs w:val="21"/>
        </w:rPr>
        <w:t>Several other counties will be sending their 2021 Tax Sale notices to homeowners in the coming weeks.</w:t>
      </w:r>
    </w:p>
    <w:p w14:paraId="656B92C9" w14:textId="77777777" w:rsidR="000B2043" w:rsidRPr="009C6EA5" w:rsidRDefault="000B2043" w:rsidP="005153AC">
      <w:pPr>
        <w:shd w:val="clear" w:color="auto" w:fill="FFFFFF"/>
        <w:ind w:left="720"/>
        <w:rPr>
          <w:rFonts w:ascii="Arial" w:hAnsi="Arial" w:cs="Arial"/>
          <w:color w:val="0000FF"/>
          <w:sz w:val="21"/>
          <w:szCs w:val="21"/>
        </w:rPr>
      </w:pPr>
      <w:r w:rsidRPr="009C6EA5">
        <w:rPr>
          <w:rFonts w:ascii="Arial" w:hAnsi="Arial" w:cs="Arial"/>
          <w:color w:val="0000FF"/>
          <w:sz w:val="21"/>
          <w:szCs w:val="21"/>
        </w:rPr>
        <w:t>Click our </w:t>
      </w:r>
      <w:hyperlink r:id="rId7" w:history="1">
        <w:r w:rsidRPr="009C6EA5">
          <w:rPr>
            <w:rStyle w:val="Hyperlink"/>
            <w:rFonts w:ascii="Arial" w:hAnsi="Arial" w:cs="Arial"/>
            <w:b/>
            <w:bCs/>
            <w:i/>
            <w:iCs/>
            <w:color w:val="0000FF"/>
            <w:sz w:val="21"/>
            <w:szCs w:val="21"/>
            <w:u w:val="none"/>
          </w:rPr>
          <w:t>TAX SALE SCHEDULE​</w:t>
        </w:r>
      </w:hyperlink>
      <w:r w:rsidRPr="009C6EA5">
        <w:rPr>
          <w:rFonts w:ascii="Arial" w:hAnsi="Arial" w:cs="Arial"/>
          <w:color w:val="0000FF"/>
          <w:sz w:val="21"/>
          <w:szCs w:val="21"/>
        </w:rPr>
        <w:t> link for your county's dates as they become available. </w:t>
      </w:r>
    </w:p>
    <w:p w14:paraId="05052E5B" w14:textId="3FC81BD9" w:rsidR="00F9677D" w:rsidRPr="00F9677D" w:rsidRDefault="005E33F9" w:rsidP="00F9677D">
      <w:pPr>
        <w:pStyle w:val="ListParagraph"/>
        <w:numPr>
          <w:ilvl w:val="0"/>
          <w:numId w:val="5"/>
        </w:numPr>
        <w:snapToGrid w:val="0"/>
        <w:spacing w:before="240"/>
        <w:contextualSpacing w:val="0"/>
        <w:rPr>
          <w:rFonts w:ascii="SimSun" w:eastAsia="SimSun" w:hAnsi="SimSun" w:cs="SimSun"/>
          <w:b/>
          <w:bCs/>
        </w:rPr>
      </w:pPr>
      <w:r w:rsidRPr="00A227CF">
        <w:rPr>
          <w:rFonts w:ascii="SimSun" w:eastAsia="SimSun" w:hAnsi="SimSun" w:cs="SimSun"/>
          <w:b/>
          <w:bCs/>
        </w:rPr>
        <w:t>How does the bidding work (do you did down the interest rate, pay a premium, or bid down ownership interest)?</w:t>
      </w:r>
      <w:r w:rsidR="00776C9A" w:rsidRPr="00A227CF">
        <w:rPr>
          <w:rFonts w:ascii="SimSun" w:eastAsia="SimSun" w:hAnsi="SimSun" w:cs="SimSun"/>
          <w:b/>
          <w:bCs/>
        </w:rPr>
        <w:t xml:space="preserve">  </w:t>
      </w:r>
      <w:r w:rsidRPr="00A227CF">
        <w:rPr>
          <w:rFonts w:ascii="SimSun" w:eastAsia="SimSun" w:hAnsi="SimSun" w:cs="SimSun" w:hint="eastAsia"/>
          <w:b/>
          <w:bCs/>
        </w:rPr>
        <w:t>拍卖方式（是否由高向低拍利率，支付溢价，或由高向低拍房地产所有权利息）？</w:t>
      </w:r>
    </w:p>
    <w:p w14:paraId="72E250EA" w14:textId="34D07028" w:rsidR="00F9677D" w:rsidRPr="00F9677D" w:rsidRDefault="00F9677D" w:rsidP="00F9677D">
      <w:pPr>
        <w:shd w:val="clear" w:color="auto" w:fill="FFFFFF"/>
        <w:spacing w:after="240"/>
        <w:ind w:left="720"/>
        <w:rPr>
          <w:rFonts w:ascii="Segoe UI" w:hAnsi="Segoe UI" w:cs="Segoe UI"/>
          <w:color w:val="0000FF"/>
          <w:sz w:val="21"/>
          <w:szCs w:val="21"/>
        </w:rPr>
      </w:pPr>
      <w:r w:rsidRPr="00F9677D">
        <w:rPr>
          <w:rFonts w:ascii="Microsoft YaHei" w:eastAsia="Microsoft YaHei" w:hAnsi="Microsoft YaHei" w:cs="Microsoft YaHei" w:hint="eastAsia"/>
          <w:b/>
          <w:bCs/>
          <w:color w:val="0000FF"/>
          <w:sz w:val="21"/>
          <w:szCs w:val="21"/>
        </w:rPr>
        <w:t>仅支付底价制</w:t>
      </w:r>
      <w:r w:rsidRPr="00F9677D">
        <w:rPr>
          <w:rFonts w:ascii="Segoe UI" w:hAnsi="Segoe UI" w:cs="Segoe UI"/>
          <w:color w:val="0000FF"/>
          <w:sz w:val="21"/>
          <w:szCs w:val="21"/>
        </w:rPr>
        <w:br/>
      </w:r>
      <w:r w:rsidRPr="00F9677D">
        <w:rPr>
          <w:rFonts w:ascii="Microsoft YaHei" w:eastAsia="Microsoft YaHei" w:hAnsi="Microsoft YaHei" w:cs="Microsoft YaHei" w:hint="eastAsia"/>
          <w:color w:val="0000FF"/>
          <w:sz w:val="21"/>
          <w:szCs w:val="21"/>
        </w:rPr>
        <w:t>在马里兰州留置权投资的优势之一是投资者不必在销售日就支付最终成交价和起始竞标价之间的溢价</w:t>
      </w:r>
      <w:r w:rsidRPr="00F9677D">
        <w:rPr>
          <w:rFonts w:ascii="Segoe UI" w:hAnsi="Segoe UI" w:cs="Segoe UI"/>
          <w:color w:val="0000FF"/>
          <w:sz w:val="21"/>
          <w:szCs w:val="21"/>
        </w:rPr>
        <w:t>(overbid amount)</w:t>
      </w:r>
      <w:r w:rsidRPr="00F9677D">
        <w:rPr>
          <w:rFonts w:ascii="Microsoft YaHei" w:eastAsia="Microsoft YaHei" w:hAnsi="Microsoft YaHei" w:cs="Microsoft YaHei" w:hint="eastAsia"/>
          <w:color w:val="0000FF"/>
          <w:sz w:val="21"/>
          <w:szCs w:val="21"/>
        </w:rPr>
        <w:t>。投资者在销售当日仅需支付起始竞标价</w:t>
      </w:r>
      <w:r w:rsidRPr="00F9677D">
        <w:rPr>
          <w:rFonts w:ascii="Segoe UI" w:hAnsi="Segoe UI" w:cs="Segoe UI"/>
          <w:color w:val="0000FF"/>
          <w:sz w:val="21"/>
          <w:szCs w:val="21"/>
        </w:rPr>
        <w:t xml:space="preserve">(minimum bid </w:t>
      </w:r>
      <w:proofErr w:type="gramStart"/>
      <w:r w:rsidRPr="00F9677D">
        <w:rPr>
          <w:rFonts w:ascii="Segoe UI" w:hAnsi="Segoe UI" w:cs="Segoe UI"/>
          <w:color w:val="0000FF"/>
          <w:sz w:val="21"/>
          <w:szCs w:val="21"/>
        </w:rPr>
        <w:t>amount)</w:t>
      </w:r>
      <w:r w:rsidRPr="00F9677D">
        <w:rPr>
          <w:rFonts w:ascii="Microsoft YaHei" w:eastAsia="Microsoft YaHei" w:hAnsi="Microsoft YaHei" w:cs="Microsoft YaHei" w:hint="eastAsia"/>
          <w:color w:val="0000FF"/>
          <w:sz w:val="21"/>
          <w:szCs w:val="21"/>
        </w:rPr>
        <w:t>，</w:t>
      </w:r>
      <w:proofErr w:type="gramEnd"/>
      <w:r w:rsidRPr="00F9677D">
        <w:rPr>
          <w:rFonts w:ascii="Microsoft YaHei" w:eastAsia="Microsoft YaHei" w:hAnsi="Microsoft YaHei" w:cs="Microsoft YaHei" w:hint="eastAsia"/>
          <w:color w:val="0000FF"/>
          <w:sz w:val="21"/>
          <w:szCs w:val="21"/>
        </w:rPr>
        <w:t>而溢价仅当投资者申请法拍</w:t>
      </w:r>
      <w:r w:rsidRPr="00F9677D">
        <w:rPr>
          <w:rFonts w:ascii="Segoe UI" w:hAnsi="Segoe UI" w:cs="Segoe UI"/>
          <w:color w:val="0000FF"/>
          <w:sz w:val="21"/>
          <w:szCs w:val="21"/>
        </w:rPr>
        <w:t xml:space="preserve">(files for foreclosure) </w:t>
      </w:r>
      <w:r w:rsidRPr="00F9677D">
        <w:rPr>
          <w:rFonts w:ascii="Microsoft YaHei" w:eastAsia="Microsoft YaHei" w:hAnsi="Microsoft YaHei" w:cs="Microsoft YaHei" w:hint="eastAsia"/>
          <w:color w:val="0000FF"/>
          <w:sz w:val="21"/>
          <w:szCs w:val="21"/>
        </w:rPr>
        <w:t>时才需交付。如果屋主提前赎回房产</w:t>
      </w:r>
      <w:r w:rsidRPr="00F9677D">
        <w:rPr>
          <w:rFonts w:ascii="Segoe UI" w:hAnsi="Segoe UI" w:cs="Segoe UI"/>
          <w:color w:val="0000FF"/>
          <w:sz w:val="21"/>
          <w:szCs w:val="21"/>
        </w:rPr>
        <w:t>(property is redeemed)</w:t>
      </w:r>
      <w:r w:rsidRPr="00F9677D">
        <w:rPr>
          <w:rFonts w:ascii="Microsoft YaHei" w:eastAsia="Microsoft YaHei" w:hAnsi="Microsoft YaHei" w:cs="Microsoft YaHei" w:hint="eastAsia"/>
          <w:color w:val="0000FF"/>
          <w:sz w:val="21"/>
          <w:szCs w:val="21"/>
        </w:rPr>
        <w:t>，投资者就不用交付溢价部分了！</w:t>
      </w:r>
    </w:p>
    <w:p w14:paraId="36BF14F9" w14:textId="14A2BB95" w:rsidR="005E33F9" w:rsidRDefault="005E33F9" w:rsidP="00A227CF">
      <w:pPr>
        <w:pStyle w:val="ListParagraph"/>
        <w:numPr>
          <w:ilvl w:val="0"/>
          <w:numId w:val="5"/>
        </w:numPr>
        <w:snapToGrid w:val="0"/>
        <w:spacing w:before="240"/>
        <w:rPr>
          <w:rFonts w:ascii="SimSun" w:eastAsia="SimSun" w:hAnsi="SimSun" w:cs="SimSun"/>
          <w:b/>
          <w:bCs/>
        </w:rPr>
      </w:pPr>
      <w:r w:rsidRPr="00A227CF">
        <w:rPr>
          <w:rFonts w:ascii="SimSun" w:eastAsia="SimSun" w:hAnsi="SimSun" w:cs="SimSun"/>
          <w:b/>
          <w:bCs/>
        </w:rPr>
        <w:t>What are the sale procedures and does the local government have a brochure or printed materials that outline the process?</w:t>
      </w:r>
      <w:r w:rsidR="00776C9A" w:rsidRPr="00A227CF">
        <w:rPr>
          <w:rFonts w:ascii="SimSun" w:eastAsia="SimSun" w:hAnsi="SimSun" w:cs="SimSun"/>
          <w:b/>
          <w:bCs/>
        </w:rPr>
        <w:t xml:space="preserve">  </w:t>
      </w:r>
      <w:r w:rsidRPr="00A227CF">
        <w:rPr>
          <w:rFonts w:ascii="SimSun" w:eastAsia="SimSun" w:hAnsi="SimSun" w:cs="SimSun" w:hint="eastAsia"/>
          <w:b/>
          <w:bCs/>
        </w:rPr>
        <w:t>税务销售流程？政府是否提供小册子或印刷材料概述过程？</w:t>
      </w:r>
    </w:p>
    <w:p w14:paraId="136987E4" w14:textId="144BDD88" w:rsidR="007827D2" w:rsidRPr="009C6EA5" w:rsidRDefault="007827D2" w:rsidP="007827D2">
      <w:pPr>
        <w:snapToGrid w:val="0"/>
        <w:spacing w:before="240"/>
        <w:ind w:left="720"/>
        <w:rPr>
          <w:rFonts w:ascii="SimSun" w:eastAsia="SimSun" w:hAnsi="SimSun" w:cs="SimSun"/>
          <w:color w:val="0000FF"/>
        </w:rPr>
      </w:pPr>
      <w:r w:rsidRPr="009C6EA5">
        <w:rPr>
          <w:rFonts w:ascii="SimSun" w:eastAsia="SimSun" w:hAnsi="SimSun" w:cs="SimSun" w:hint="eastAsia"/>
          <w:color w:val="0000FF"/>
        </w:rPr>
        <w:t>政府是提供印刷材料概述过程</w:t>
      </w:r>
      <w:r w:rsidRPr="009C6EA5">
        <w:rPr>
          <w:rFonts w:ascii="SimSun" w:eastAsia="SimSun" w:hAnsi="SimSun" w:cs="SimSun" w:hint="eastAsia"/>
          <w:color w:val="0000FF"/>
        </w:rPr>
        <w:t>,</w:t>
      </w:r>
      <w:r w:rsidRPr="009C6EA5">
        <w:rPr>
          <w:rFonts w:ascii="SimSun" w:eastAsia="SimSun" w:hAnsi="SimSun" w:cs="SimSun"/>
          <w:color w:val="0000FF"/>
        </w:rPr>
        <w:t xml:space="preserve"> </w:t>
      </w:r>
      <w:r w:rsidRPr="009C6EA5">
        <w:rPr>
          <w:rFonts w:ascii="SimSun" w:eastAsia="SimSun" w:hAnsi="SimSun" w:cs="SimSun" w:hint="eastAsia"/>
          <w:color w:val="0000FF"/>
        </w:rPr>
        <w:t>见下面的网络链接</w:t>
      </w:r>
      <w:r w:rsidRPr="009C6EA5">
        <w:rPr>
          <w:rFonts w:ascii="SimSun" w:eastAsia="SimSun" w:hAnsi="SimSun" w:cs="SimSun" w:hint="eastAsia"/>
          <w:color w:val="0000FF"/>
        </w:rPr>
        <w:t>,</w:t>
      </w:r>
      <w:r w:rsidRPr="009C6EA5">
        <w:rPr>
          <w:rFonts w:ascii="SimSun" w:eastAsia="SimSun" w:hAnsi="SimSun" w:cs="SimSun"/>
          <w:color w:val="0000FF"/>
        </w:rPr>
        <w:t xml:space="preserve"> </w:t>
      </w:r>
      <w:r w:rsidRPr="009C6EA5">
        <w:rPr>
          <w:rFonts w:ascii="SimSun" w:eastAsia="SimSun" w:hAnsi="SimSun" w:cs="SimSun" w:hint="eastAsia"/>
          <w:color w:val="0000FF"/>
        </w:rPr>
        <w:t>马里兰州财政办公室和每个县都有详细信息</w:t>
      </w:r>
      <w:r w:rsidRPr="009C6EA5">
        <w:rPr>
          <w:rFonts w:ascii="SimSun" w:eastAsia="SimSun" w:hAnsi="SimSun" w:cs="SimSun" w:hint="eastAsia"/>
          <w:color w:val="0000FF"/>
        </w:rPr>
        <w:t>.</w:t>
      </w:r>
      <w:r w:rsidRPr="009C6EA5">
        <w:rPr>
          <w:rFonts w:ascii="SimSun" w:eastAsia="SimSun" w:hAnsi="SimSun" w:cs="SimSun"/>
          <w:color w:val="0000FF"/>
        </w:rPr>
        <w:t xml:space="preserve"> </w:t>
      </w:r>
    </w:p>
    <w:tbl>
      <w:tblPr>
        <w:tblW w:w="3463" w:type="pct"/>
        <w:tblInd w:w="1435" w:type="dxa"/>
        <w:tblLook w:val="04A0" w:firstRow="1" w:lastRow="0" w:firstColumn="1" w:lastColumn="0" w:noHBand="0" w:noVBand="1"/>
      </w:tblPr>
      <w:tblGrid>
        <w:gridCol w:w="2966"/>
        <w:gridCol w:w="3510"/>
      </w:tblGrid>
      <w:tr w:rsidR="009C6EA5" w:rsidRPr="007827D2" w14:paraId="20139055" w14:textId="77777777" w:rsidTr="009C6EA5">
        <w:trPr>
          <w:trHeight w:val="439"/>
        </w:trPr>
        <w:tc>
          <w:tcPr>
            <w:tcW w:w="229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F14751A" w14:textId="77777777" w:rsidR="007827D2" w:rsidRPr="007827D2" w:rsidRDefault="007827D2" w:rsidP="007827D2">
            <w:pPr>
              <w:rPr>
                <w:rFonts w:ascii="Arial" w:hAnsi="Arial" w:cs="Arial"/>
                <w:color w:val="0563C1"/>
                <w:sz w:val="16"/>
                <w:szCs w:val="16"/>
                <w:u w:val="single"/>
                <w:lang w:eastAsia="en-US"/>
              </w:rPr>
            </w:pPr>
            <w:hyperlink r:id="rId8" w:history="1">
              <w:r w:rsidRPr="007827D2">
                <w:rPr>
                  <w:rFonts w:ascii="Arial" w:hAnsi="Arial" w:cs="Arial"/>
                  <w:color w:val="0563C1"/>
                  <w:sz w:val="16"/>
                  <w:szCs w:val="16"/>
                  <w:u w:val="single"/>
                  <w:lang w:eastAsia="en-US"/>
                </w:rPr>
                <w:t>Baltimore County, MD - May/June</w:t>
              </w:r>
            </w:hyperlink>
          </w:p>
        </w:tc>
        <w:tc>
          <w:tcPr>
            <w:tcW w:w="2710" w:type="pct"/>
            <w:tcBorders>
              <w:top w:val="single" w:sz="4" w:space="0" w:color="auto"/>
              <w:left w:val="nil"/>
              <w:bottom w:val="single" w:sz="4" w:space="0" w:color="auto"/>
              <w:right w:val="single" w:sz="4" w:space="0" w:color="auto"/>
            </w:tcBorders>
            <w:shd w:val="clear" w:color="000000" w:fill="FFFFFF"/>
            <w:noWrap/>
            <w:vAlign w:val="center"/>
            <w:hideMark/>
          </w:tcPr>
          <w:p w14:paraId="18409BEF" w14:textId="1C7BC07E" w:rsidR="007827D2" w:rsidRDefault="009C6EA5" w:rsidP="007827D2">
            <w:pPr>
              <w:jc w:val="center"/>
              <w:rPr>
                <w:rFonts w:ascii="Arial" w:hAnsi="Arial" w:cs="Arial"/>
                <w:color w:val="000000"/>
                <w:sz w:val="16"/>
                <w:szCs w:val="16"/>
                <w:lang w:eastAsia="en-US"/>
              </w:rPr>
            </w:pPr>
            <w:hyperlink r:id="rId9" w:history="1">
              <w:r w:rsidRPr="000B5940">
                <w:rPr>
                  <w:rStyle w:val="Hyperlink"/>
                  <w:rFonts w:ascii="Arial" w:hAnsi="Arial" w:cs="Arial"/>
                  <w:sz w:val="16"/>
                  <w:szCs w:val="16"/>
                  <w:lang w:eastAsia="en-US"/>
                </w:rPr>
                <w:t>https://taxsale.baltimorecity.gov/</w:t>
              </w:r>
            </w:hyperlink>
          </w:p>
          <w:p w14:paraId="64901891" w14:textId="77777777" w:rsidR="009C6EA5" w:rsidRDefault="009C6EA5" w:rsidP="007827D2">
            <w:pPr>
              <w:jc w:val="center"/>
              <w:rPr>
                <w:rFonts w:ascii="Arial" w:hAnsi="Arial" w:cs="Arial"/>
                <w:color w:val="000000"/>
                <w:sz w:val="16"/>
                <w:szCs w:val="16"/>
                <w:lang w:eastAsia="en-US"/>
              </w:rPr>
            </w:pPr>
          </w:p>
          <w:p w14:paraId="4EDD6FB7" w14:textId="5573471E" w:rsidR="007827D2" w:rsidRPr="007827D2" w:rsidRDefault="007827D2" w:rsidP="007827D2">
            <w:pPr>
              <w:jc w:val="center"/>
              <w:rPr>
                <w:rFonts w:ascii="Arial" w:hAnsi="Arial" w:cs="Arial"/>
                <w:color w:val="000000"/>
                <w:sz w:val="16"/>
                <w:szCs w:val="16"/>
                <w:lang w:eastAsia="en-US"/>
              </w:rPr>
            </w:pPr>
          </w:p>
        </w:tc>
      </w:tr>
      <w:tr w:rsidR="009C6EA5" w:rsidRPr="007827D2" w14:paraId="7127B1DE" w14:textId="77777777" w:rsidTr="009C6EA5">
        <w:trPr>
          <w:trHeight w:val="439"/>
        </w:trPr>
        <w:tc>
          <w:tcPr>
            <w:tcW w:w="2290" w:type="pct"/>
            <w:tcBorders>
              <w:top w:val="nil"/>
              <w:left w:val="single" w:sz="4" w:space="0" w:color="auto"/>
              <w:bottom w:val="single" w:sz="4" w:space="0" w:color="auto"/>
              <w:right w:val="single" w:sz="4" w:space="0" w:color="auto"/>
            </w:tcBorders>
            <w:shd w:val="clear" w:color="000000" w:fill="FFFFFF"/>
            <w:noWrap/>
            <w:vAlign w:val="center"/>
            <w:hideMark/>
          </w:tcPr>
          <w:p w14:paraId="2994BFFB" w14:textId="77777777" w:rsidR="007827D2" w:rsidRPr="007827D2" w:rsidRDefault="007827D2" w:rsidP="007827D2">
            <w:pPr>
              <w:rPr>
                <w:rFonts w:ascii="Arial" w:hAnsi="Arial" w:cs="Arial"/>
                <w:color w:val="0563C1"/>
                <w:sz w:val="16"/>
                <w:szCs w:val="16"/>
                <w:u w:val="single"/>
                <w:lang w:eastAsia="en-US"/>
              </w:rPr>
            </w:pPr>
            <w:hyperlink r:id="rId10" w:history="1">
              <w:r w:rsidRPr="007827D2">
                <w:rPr>
                  <w:rFonts w:ascii="Arial" w:hAnsi="Arial" w:cs="Arial"/>
                  <w:color w:val="0563C1"/>
                  <w:sz w:val="16"/>
                  <w:szCs w:val="16"/>
                  <w:u w:val="single"/>
                  <w:lang w:eastAsia="en-US"/>
                </w:rPr>
                <w:t>Charles County, MD - May/June</w:t>
              </w:r>
            </w:hyperlink>
          </w:p>
        </w:tc>
        <w:tc>
          <w:tcPr>
            <w:tcW w:w="2710" w:type="pct"/>
            <w:tcBorders>
              <w:top w:val="single" w:sz="4" w:space="0" w:color="auto"/>
              <w:left w:val="nil"/>
              <w:bottom w:val="single" w:sz="4" w:space="0" w:color="auto"/>
              <w:right w:val="single" w:sz="4" w:space="0" w:color="auto"/>
            </w:tcBorders>
            <w:shd w:val="clear" w:color="000000" w:fill="FFFFFF"/>
            <w:noWrap/>
            <w:vAlign w:val="center"/>
            <w:hideMark/>
          </w:tcPr>
          <w:p w14:paraId="6A3954CF" w14:textId="4644D561" w:rsidR="007827D2" w:rsidRDefault="009C6EA5" w:rsidP="009C6EA5">
            <w:pPr>
              <w:jc w:val="center"/>
              <w:rPr>
                <w:rFonts w:ascii="Arial" w:hAnsi="Arial" w:cs="Arial"/>
                <w:color w:val="000000"/>
                <w:sz w:val="16"/>
                <w:szCs w:val="16"/>
                <w:lang w:eastAsia="en-US"/>
              </w:rPr>
            </w:pPr>
            <w:hyperlink r:id="rId11" w:history="1">
              <w:r w:rsidRPr="000B5940">
                <w:rPr>
                  <w:rStyle w:val="Hyperlink"/>
                  <w:rFonts w:ascii="Arial" w:hAnsi="Arial" w:cs="Arial"/>
                  <w:sz w:val="16"/>
                  <w:szCs w:val="16"/>
                  <w:lang w:eastAsia="en-US"/>
                </w:rPr>
                <w:t>https://charlescountymd.realtaxlien.com/</w:t>
              </w:r>
            </w:hyperlink>
          </w:p>
          <w:p w14:paraId="4A95D560" w14:textId="60BA681F" w:rsidR="009C6EA5" w:rsidRPr="007827D2" w:rsidRDefault="009C6EA5" w:rsidP="009C6EA5">
            <w:pPr>
              <w:jc w:val="center"/>
              <w:rPr>
                <w:rFonts w:ascii="Arial" w:hAnsi="Arial" w:cs="Arial"/>
                <w:color w:val="000000"/>
                <w:sz w:val="16"/>
                <w:szCs w:val="16"/>
                <w:lang w:eastAsia="en-US"/>
              </w:rPr>
            </w:pPr>
          </w:p>
        </w:tc>
      </w:tr>
      <w:tr w:rsidR="009C6EA5" w:rsidRPr="007827D2" w14:paraId="08326E98" w14:textId="77777777" w:rsidTr="009C6EA5">
        <w:trPr>
          <w:trHeight w:val="439"/>
        </w:trPr>
        <w:tc>
          <w:tcPr>
            <w:tcW w:w="2290" w:type="pct"/>
            <w:tcBorders>
              <w:top w:val="nil"/>
              <w:left w:val="single" w:sz="4" w:space="0" w:color="auto"/>
              <w:bottom w:val="single" w:sz="4" w:space="0" w:color="auto"/>
              <w:right w:val="single" w:sz="4" w:space="0" w:color="auto"/>
            </w:tcBorders>
            <w:shd w:val="clear" w:color="000000" w:fill="FFFFFF"/>
            <w:noWrap/>
            <w:vAlign w:val="center"/>
            <w:hideMark/>
          </w:tcPr>
          <w:p w14:paraId="1ADF845E" w14:textId="77777777" w:rsidR="007827D2" w:rsidRPr="007827D2" w:rsidRDefault="007827D2" w:rsidP="007827D2">
            <w:pPr>
              <w:rPr>
                <w:rFonts w:ascii="Arial" w:hAnsi="Arial" w:cs="Arial"/>
                <w:color w:val="0563C1"/>
                <w:sz w:val="16"/>
                <w:szCs w:val="16"/>
                <w:u w:val="single"/>
                <w:lang w:eastAsia="en-US"/>
              </w:rPr>
            </w:pPr>
            <w:hyperlink r:id="rId12" w:history="1">
              <w:r w:rsidRPr="007827D2">
                <w:rPr>
                  <w:rFonts w:ascii="Arial" w:hAnsi="Arial" w:cs="Arial"/>
                  <w:color w:val="0563C1"/>
                  <w:sz w:val="16"/>
                  <w:szCs w:val="16"/>
                  <w:u w:val="single"/>
                  <w:lang w:eastAsia="en-US"/>
                </w:rPr>
                <w:t>Harford County, MD - May/June</w:t>
              </w:r>
            </w:hyperlink>
          </w:p>
        </w:tc>
        <w:tc>
          <w:tcPr>
            <w:tcW w:w="2710" w:type="pct"/>
            <w:tcBorders>
              <w:top w:val="single" w:sz="4" w:space="0" w:color="auto"/>
              <w:left w:val="nil"/>
              <w:bottom w:val="single" w:sz="4" w:space="0" w:color="auto"/>
              <w:right w:val="single" w:sz="4" w:space="0" w:color="auto"/>
            </w:tcBorders>
            <w:shd w:val="clear" w:color="000000" w:fill="FFFFFF"/>
            <w:noWrap/>
            <w:vAlign w:val="center"/>
            <w:hideMark/>
          </w:tcPr>
          <w:p w14:paraId="1915886F" w14:textId="29A1980A" w:rsidR="007827D2" w:rsidRDefault="009C6EA5" w:rsidP="007827D2">
            <w:pPr>
              <w:jc w:val="center"/>
              <w:rPr>
                <w:rFonts w:ascii="Arial" w:hAnsi="Arial" w:cs="Arial"/>
                <w:color w:val="000000"/>
                <w:sz w:val="16"/>
                <w:szCs w:val="16"/>
                <w:lang w:eastAsia="en-US"/>
              </w:rPr>
            </w:pPr>
            <w:hyperlink r:id="rId13" w:history="1">
              <w:r w:rsidRPr="000B5940">
                <w:rPr>
                  <w:rStyle w:val="Hyperlink"/>
                  <w:rFonts w:ascii="Arial" w:hAnsi="Arial" w:cs="Arial"/>
                  <w:sz w:val="16"/>
                  <w:szCs w:val="16"/>
                  <w:lang w:eastAsia="en-US"/>
                </w:rPr>
                <w:t>https://harfordcountymd.realtaxlien.com/</w:t>
              </w:r>
            </w:hyperlink>
          </w:p>
          <w:p w14:paraId="0BE5C139" w14:textId="0A59260D" w:rsidR="009C6EA5" w:rsidRPr="007827D2" w:rsidRDefault="009C6EA5" w:rsidP="007827D2">
            <w:pPr>
              <w:jc w:val="center"/>
              <w:rPr>
                <w:rFonts w:ascii="Arial" w:hAnsi="Arial" w:cs="Arial"/>
                <w:color w:val="000000"/>
                <w:sz w:val="16"/>
                <w:szCs w:val="16"/>
                <w:lang w:eastAsia="en-US"/>
              </w:rPr>
            </w:pPr>
          </w:p>
        </w:tc>
      </w:tr>
    </w:tbl>
    <w:p w14:paraId="3D7E61A1" w14:textId="77777777" w:rsidR="007827D2" w:rsidRPr="007827D2" w:rsidRDefault="007827D2" w:rsidP="009C6EA5">
      <w:pPr>
        <w:snapToGrid w:val="0"/>
        <w:spacing w:before="240"/>
        <w:rPr>
          <w:rFonts w:ascii="SimSun" w:eastAsia="SimSun" w:hAnsi="SimSun" w:cs="SimSun" w:hint="eastAsia"/>
        </w:rPr>
      </w:pPr>
    </w:p>
    <w:p w14:paraId="693B4110" w14:textId="725CBB00" w:rsidR="005E33F9" w:rsidRDefault="005E33F9" w:rsidP="00A227CF">
      <w:pPr>
        <w:pStyle w:val="ListParagraph"/>
        <w:numPr>
          <w:ilvl w:val="0"/>
          <w:numId w:val="5"/>
        </w:numPr>
        <w:snapToGrid w:val="0"/>
        <w:spacing w:before="240"/>
        <w:rPr>
          <w:rFonts w:ascii="SimSun" w:eastAsia="SimSun" w:hAnsi="SimSun" w:cs="SimSun"/>
          <w:b/>
          <w:bCs/>
        </w:rPr>
      </w:pPr>
      <w:r w:rsidRPr="00A227CF">
        <w:rPr>
          <w:rFonts w:ascii="SimSun" w:eastAsia="SimSun" w:hAnsi="SimSun" w:cs="SimSun"/>
          <w:b/>
          <w:bCs/>
        </w:rPr>
        <w:t xml:space="preserve">What </w:t>
      </w:r>
      <w:proofErr w:type="gramStart"/>
      <w:r w:rsidRPr="00A227CF">
        <w:rPr>
          <w:rFonts w:ascii="SimSun" w:eastAsia="SimSun" w:hAnsi="SimSun" w:cs="SimSun"/>
          <w:b/>
          <w:bCs/>
        </w:rPr>
        <w:t>is</w:t>
      </w:r>
      <w:proofErr w:type="gramEnd"/>
      <w:r w:rsidRPr="00A227CF">
        <w:rPr>
          <w:rFonts w:ascii="SimSun" w:eastAsia="SimSun" w:hAnsi="SimSun" w:cs="SimSun"/>
          <w:b/>
          <w:bCs/>
        </w:rPr>
        <w:t xml:space="preserve"> the interest rates or penalties to be earned?</w:t>
      </w:r>
      <w:r w:rsidR="00776C9A" w:rsidRPr="00A227CF">
        <w:rPr>
          <w:rFonts w:ascii="SimSun" w:eastAsia="SimSun" w:hAnsi="SimSun" w:cs="SimSun"/>
          <w:b/>
          <w:bCs/>
        </w:rPr>
        <w:t xml:space="preserve"> </w:t>
      </w:r>
      <w:r w:rsidRPr="00A227CF">
        <w:rPr>
          <w:rFonts w:ascii="SimSun" w:eastAsia="SimSun" w:hAnsi="SimSun" w:cs="SimSun" w:hint="eastAsia"/>
          <w:b/>
          <w:bCs/>
        </w:rPr>
        <w:t>应赚取的利率或罚款是多少？</w:t>
      </w:r>
    </w:p>
    <w:p w14:paraId="263C031E" w14:textId="77777777" w:rsidR="00F9677D" w:rsidRDefault="00F9677D" w:rsidP="009C6EA5">
      <w:pPr>
        <w:pStyle w:val="ListParagraph"/>
        <w:jc w:val="both"/>
        <w:rPr>
          <w:rFonts w:ascii="SimSun" w:eastAsia="SimSun" w:hAnsi="SimSun" w:cs="SimSun"/>
          <w:b/>
          <w:bCs/>
          <w:color w:val="0000FF"/>
        </w:rPr>
      </w:pPr>
    </w:p>
    <w:p w14:paraId="6A7EDB6B" w14:textId="7305D252" w:rsidR="00A227CF" w:rsidRDefault="009C6EA5" w:rsidP="00F9677D">
      <w:pPr>
        <w:pStyle w:val="ListParagraph"/>
        <w:jc w:val="both"/>
        <w:rPr>
          <w:rFonts w:ascii="SimSun" w:eastAsia="SimSun" w:hAnsi="SimSun" w:cs="SimSun"/>
          <w:b/>
          <w:bCs/>
          <w:color w:val="0000FF"/>
        </w:rPr>
      </w:pPr>
      <w:r w:rsidRPr="00F9677D">
        <w:rPr>
          <w:rFonts w:ascii="SimSun" w:eastAsia="SimSun" w:hAnsi="SimSun" w:cs="SimSun"/>
          <w:color w:val="0000FF"/>
        </w:rPr>
        <w:t>6%</w:t>
      </w:r>
      <w:r w:rsidRPr="00F9677D">
        <w:rPr>
          <w:rFonts w:ascii="SimSun" w:eastAsia="SimSun" w:hAnsi="SimSun" w:cs="SimSun"/>
          <w:color w:val="0000FF"/>
        </w:rPr>
        <w:t xml:space="preserve"> </w:t>
      </w:r>
      <w:r w:rsidRPr="00F9677D">
        <w:rPr>
          <w:rFonts w:ascii="SimSun" w:eastAsia="SimSun" w:hAnsi="SimSun" w:cs="SimSun"/>
          <w:color w:val="0000FF"/>
        </w:rPr>
        <w:t>to</w:t>
      </w:r>
      <w:r w:rsidRPr="00F9677D">
        <w:rPr>
          <w:rFonts w:ascii="SimSun" w:eastAsia="SimSun" w:hAnsi="SimSun" w:cs="SimSun"/>
          <w:color w:val="0000FF"/>
        </w:rPr>
        <w:t xml:space="preserve"> </w:t>
      </w:r>
      <w:r w:rsidRPr="00F9677D">
        <w:rPr>
          <w:rFonts w:ascii="SimSun" w:eastAsia="SimSun" w:hAnsi="SimSun" w:cs="SimSun"/>
          <w:color w:val="0000FF"/>
        </w:rPr>
        <w:t>24%</w:t>
      </w:r>
      <w:r w:rsidRPr="00F9677D">
        <w:rPr>
          <w:rFonts w:ascii="SimSun" w:eastAsia="SimSun" w:hAnsi="SimSun" w:cs="SimSun"/>
          <w:color w:val="0000FF"/>
        </w:rPr>
        <w:t xml:space="preserve"> </w:t>
      </w:r>
      <w:r w:rsidRPr="00F9677D">
        <w:rPr>
          <w:rFonts w:ascii="SimSun" w:eastAsia="SimSun" w:hAnsi="SimSun" w:cs="SimSun"/>
          <w:color w:val="0000FF"/>
        </w:rPr>
        <w:t>Varie</w:t>
      </w:r>
      <w:r w:rsidRPr="00F9677D">
        <w:rPr>
          <w:rFonts w:ascii="SimSun" w:eastAsia="SimSun" w:hAnsi="SimSun" w:cs="SimSun"/>
          <w:color w:val="0000FF"/>
        </w:rPr>
        <w:t>s based on each county</w:t>
      </w:r>
      <w:r w:rsidR="00F9677D" w:rsidRPr="00F9677D">
        <w:rPr>
          <w:rFonts w:ascii="SimSun" w:eastAsia="SimSun" w:hAnsi="SimSun" w:cs="SimSun"/>
          <w:color w:val="0000FF"/>
        </w:rPr>
        <w:t>,</w:t>
      </w:r>
      <w:r w:rsidR="00F9677D">
        <w:rPr>
          <w:rFonts w:ascii="SimSun" w:eastAsia="SimSun" w:hAnsi="SimSun" w:cs="SimSun"/>
          <w:b/>
          <w:bCs/>
          <w:color w:val="0000FF"/>
        </w:rPr>
        <w:t xml:space="preserve"> </w:t>
      </w:r>
      <w:r w:rsidR="00F9677D" w:rsidRPr="00F9677D">
        <w:rPr>
          <w:rFonts w:ascii="Microsoft YaHei" w:eastAsia="Microsoft YaHei" w:hAnsi="Microsoft YaHei" w:cs="Microsoft YaHei" w:hint="eastAsia"/>
          <w:color w:val="0000FF"/>
          <w:sz w:val="21"/>
          <w:szCs w:val="21"/>
        </w:rPr>
        <w:t>马里兰州的留置权年化利率在</w:t>
      </w:r>
      <w:r w:rsidR="00F9677D" w:rsidRPr="00F9677D">
        <w:rPr>
          <w:rFonts w:ascii="Segoe UI" w:hAnsi="Segoe UI" w:cs="Segoe UI"/>
          <w:color w:val="0000FF"/>
          <w:sz w:val="21"/>
          <w:szCs w:val="21"/>
        </w:rPr>
        <w:t>6%</w:t>
      </w:r>
      <w:r w:rsidR="00F9677D" w:rsidRPr="00F9677D">
        <w:rPr>
          <w:rFonts w:ascii="Microsoft YaHei" w:eastAsia="Microsoft YaHei" w:hAnsi="Microsoft YaHei" w:cs="Microsoft YaHei" w:hint="eastAsia"/>
          <w:color w:val="0000FF"/>
          <w:sz w:val="21"/>
          <w:szCs w:val="21"/>
        </w:rPr>
        <w:t>至</w:t>
      </w:r>
      <w:r w:rsidR="00F9677D" w:rsidRPr="00F9677D">
        <w:rPr>
          <w:rFonts w:ascii="Segoe UI" w:hAnsi="Segoe UI" w:cs="Segoe UI"/>
          <w:color w:val="0000FF"/>
          <w:sz w:val="21"/>
          <w:szCs w:val="21"/>
        </w:rPr>
        <w:t>24%</w:t>
      </w:r>
      <w:r w:rsidR="00F9677D" w:rsidRPr="00F9677D">
        <w:rPr>
          <w:rFonts w:ascii="Microsoft YaHei" w:eastAsia="Microsoft YaHei" w:hAnsi="Microsoft YaHei" w:cs="Microsoft YaHei" w:hint="eastAsia"/>
          <w:color w:val="0000FF"/>
          <w:sz w:val="21"/>
          <w:szCs w:val="21"/>
        </w:rPr>
        <w:t>之间，视县而异。部分高利率县为：巴尔的摩市</w:t>
      </w:r>
      <w:r w:rsidR="00F9677D" w:rsidRPr="00F9677D">
        <w:rPr>
          <w:rFonts w:ascii="Segoe UI" w:hAnsi="Segoe UI" w:cs="Segoe UI"/>
          <w:color w:val="0000FF"/>
          <w:sz w:val="21"/>
          <w:szCs w:val="21"/>
        </w:rPr>
        <w:t>24%</w:t>
      </w:r>
      <w:r w:rsidR="00F9677D" w:rsidRPr="00F9677D">
        <w:rPr>
          <w:rFonts w:ascii="Microsoft YaHei" w:eastAsia="Microsoft YaHei" w:hAnsi="Microsoft YaHei" w:cs="Microsoft YaHei" w:hint="eastAsia"/>
          <w:color w:val="0000FF"/>
          <w:sz w:val="21"/>
          <w:szCs w:val="21"/>
        </w:rPr>
        <w:t>，</w:t>
      </w:r>
      <w:r w:rsidR="00F9677D" w:rsidRPr="00F9677D">
        <w:rPr>
          <w:rFonts w:ascii="Segoe UI" w:hAnsi="Segoe UI" w:cs="Segoe UI"/>
          <w:color w:val="0000FF"/>
          <w:sz w:val="21"/>
          <w:szCs w:val="21"/>
        </w:rPr>
        <w:t>Prince George</w:t>
      </w:r>
      <w:r w:rsidR="00F9677D" w:rsidRPr="00F9677D">
        <w:rPr>
          <w:rFonts w:ascii="Microsoft YaHei" w:eastAsia="Microsoft YaHei" w:hAnsi="Microsoft YaHei" w:cs="Microsoft YaHei" w:hint="eastAsia"/>
          <w:color w:val="0000FF"/>
          <w:sz w:val="21"/>
          <w:szCs w:val="21"/>
        </w:rPr>
        <w:t>县</w:t>
      </w:r>
      <w:r w:rsidR="00F9677D" w:rsidRPr="00F9677D">
        <w:rPr>
          <w:rFonts w:ascii="Segoe UI" w:hAnsi="Segoe UI" w:cs="Segoe UI"/>
          <w:color w:val="0000FF"/>
          <w:sz w:val="21"/>
          <w:szCs w:val="21"/>
        </w:rPr>
        <w:t>24%</w:t>
      </w:r>
      <w:r w:rsidR="00F9677D" w:rsidRPr="00F9677D">
        <w:rPr>
          <w:rFonts w:ascii="Microsoft YaHei" w:eastAsia="Microsoft YaHei" w:hAnsi="Microsoft YaHei" w:cs="Microsoft YaHei" w:hint="eastAsia"/>
          <w:color w:val="0000FF"/>
          <w:sz w:val="21"/>
          <w:szCs w:val="21"/>
        </w:rPr>
        <w:t>，</w:t>
      </w:r>
      <w:r w:rsidR="00F9677D" w:rsidRPr="00F9677D">
        <w:rPr>
          <w:rFonts w:ascii="Segoe UI" w:hAnsi="Segoe UI" w:cs="Segoe UI"/>
          <w:color w:val="0000FF"/>
          <w:sz w:val="21"/>
          <w:szCs w:val="21"/>
        </w:rPr>
        <w:t>Garrett</w:t>
      </w:r>
      <w:r w:rsidR="00F9677D" w:rsidRPr="00F9677D">
        <w:rPr>
          <w:rFonts w:ascii="Microsoft YaHei" w:eastAsia="Microsoft YaHei" w:hAnsi="Microsoft YaHei" w:cs="Microsoft YaHei" w:hint="eastAsia"/>
          <w:color w:val="0000FF"/>
          <w:sz w:val="21"/>
          <w:szCs w:val="21"/>
        </w:rPr>
        <w:t>县</w:t>
      </w:r>
      <w:r w:rsidR="00F9677D" w:rsidRPr="00F9677D">
        <w:rPr>
          <w:rFonts w:ascii="Segoe UI" w:hAnsi="Segoe UI" w:cs="Segoe UI"/>
          <w:color w:val="0000FF"/>
          <w:sz w:val="21"/>
          <w:szCs w:val="21"/>
        </w:rPr>
        <w:t>20%</w:t>
      </w:r>
      <w:r w:rsidR="00F9677D" w:rsidRPr="00F9677D">
        <w:rPr>
          <w:rFonts w:ascii="Microsoft YaHei" w:eastAsia="Microsoft YaHei" w:hAnsi="Microsoft YaHei" w:cs="Microsoft YaHei" w:hint="eastAsia"/>
          <w:color w:val="0000FF"/>
          <w:sz w:val="21"/>
          <w:szCs w:val="21"/>
        </w:rPr>
        <w:t>，</w:t>
      </w:r>
      <w:r w:rsidR="00F9677D" w:rsidRPr="00F9677D">
        <w:rPr>
          <w:rFonts w:ascii="Segoe UI" w:hAnsi="Segoe UI" w:cs="Segoe UI"/>
          <w:color w:val="0000FF"/>
          <w:sz w:val="21"/>
          <w:szCs w:val="21"/>
        </w:rPr>
        <w:t>Montgomery</w:t>
      </w:r>
      <w:r w:rsidR="00F9677D" w:rsidRPr="00F9677D">
        <w:rPr>
          <w:rFonts w:ascii="Microsoft YaHei" w:eastAsia="Microsoft YaHei" w:hAnsi="Microsoft YaHei" w:cs="Microsoft YaHei" w:hint="eastAsia"/>
          <w:color w:val="0000FF"/>
          <w:sz w:val="21"/>
          <w:szCs w:val="21"/>
        </w:rPr>
        <w:t>县</w:t>
      </w:r>
      <w:r w:rsidR="00F9677D" w:rsidRPr="00F9677D">
        <w:rPr>
          <w:rFonts w:ascii="Segoe UI" w:hAnsi="Segoe UI" w:cs="Segoe UI"/>
          <w:color w:val="0000FF"/>
          <w:sz w:val="21"/>
          <w:szCs w:val="21"/>
        </w:rPr>
        <w:t>20%</w:t>
      </w:r>
      <w:r w:rsidR="00F9677D" w:rsidRPr="00F9677D">
        <w:rPr>
          <w:rFonts w:ascii="Microsoft YaHei" w:eastAsia="Microsoft YaHei" w:hAnsi="Microsoft YaHei" w:cs="Microsoft YaHei" w:hint="eastAsia"/>
          <w:color w:val="0000FF"/>
          <w:sz w:val="21"/>
          <w:szCs w:val="21"/>
        </w:rPr>
        <w:t>等。</w:t>
      </w:r>
      <w:proofErr w:type="gramStart"/>
      <w:r w:rsidR="00F9677D" w:rsidRPr="00F9677D">
        <w:rPr>
          <w:rFonts w:ascii="Microsoft YaHei" w:eastAsia="Microsoft YaHei" w:hAnsi="Microsoft YaHei" w:cs="Microsoft YaHei" w:hint="eastAsia"/>
          <w:color w:val="0000FF"/>
          <w:sz w:val="21"/>
          <w:szCs w:val="21"/>
        </w:rPr>
        <w:t>有许多县直接提供罚金率</w:t>
      </w:r>
      <w:r w:rsidR="00F9677D" w:rsidRPr="00F9677D">
        <w:rPr>
          <w:rFonts w:ascii="Segoe UI" w:hAnsi="Segoe UI" w:cs="Segoe UI"/>
          <w:color w:val="0000FF"/>
          <w:sz w:val="21"/>
          <w:szCs w:val="21"/>
        </w:rPr>
        <w:t>(</w:t>
      </w:r>
      <w:proofErr w:type="gramEnd"/>
      <w:r w:rsidR="00F9677D" w:rsidRPr="00F9677D">
        <w:rPr>
          <w:rFonts w:ascii="Segoe UI" w:hAnsi="Segoe UI" w:cs="Segoe UI"/>
          <w:color w:val="0000FF"/>
          <w:sz w:val="21"/>
          <w:szCs w:val="21"/>
        </w:rPr>
        <w:t>penalty rates)</w:t>
      </w:r>
      <w:r w:rsidR="00F9677D" w:rsidRPr="00F9677D">
        <w:rPr>
          <w:rFonts w:ascii="Microsoft YaHei" w:eastAsia="Microsoft YaHei" w:hAnsi="Microsoft YaHei" w:cs="Microsoft YaHei" w:hint="eastAsia"/>
          <w:color w:val="0000FF"/>
          <w:sz w:val="21"/>
          <w:szCs w:val="21"/>
        </w:rPr>
        <w:t>，而非普通利率</w:t>
      </w:r>
      <w:r w:rsidR="00F9677D" w:rsidRPr="00F9677D">
        <w:rPr>
          <w:rFonts w:ascii="Segoe UI" w:hAnsi="Segoe UI" w:cs="Segoe UI"/>
          <w:color w:val="0000FF"/>
          <w:sz w:val="21"/>
          <w:szCs w:val="21"/>
        </w:rPr>
        <w:t>(interest rate returns)</w:t>
      </w:r>
      <w:r w:rsidR="00F9677D" w:rsidRPr="00F9677D">
        <w:rPr>
          <w:rFonts w:ascii="Microsoft YaHei" w:eastAsia="Microsoft YaHei" w:hAnsi="Microsoft YaHei" w:cs="Microsoft YaHei" w:hint="eastAsia"/>
          <w:color w:val="0000FF"/>
          <w:sz w:val="21"/>
          <w:szCs w:val="21"/>
        </w:rPr>
        <w:t>。</w:t>
      </w:r>
    </w:p>
    <w:p w14:paraId="7388BC5B" w14:textId="77777777" w:rsidR="00F9677D" w:rsidRPr="00F9677D" w:rsidRDefault="00F9677D" w:rsidP="00F9677D">
      <w:pPr>
        <w:pStyle w:val="ListParagraph"/>
        <w:jc w:val="both"/>
        <w:rPr>
          <w:rFonts w:ascii="SimSun" w:eastAsia="SimSun" w:hAnsi="SimSun" w:cs="SimSun"/>
          <w:b/>
          <w:bCs/>
          <w:color w:val="0000FF"/>
        </w:rPr>
      </w:pPr>
    </w:p>
    <w:p w14:paraId="136F831B" w14:textId="147FA088" w:rsidR="005E33F9" w:rsidRDefault="005E33F9" w:rsidP="00A227CF">
      <w:pPr>
        <w:pStyle w:val="ListParagraph"/>
        <w:numPr>
          <w:ilvl w:val="0"/>
          <w:numId w:val="5"/>
        </w:numPr>
        <w:snapToGrid w:val="0"/>
        <w:spacing w:before="240"/>
        <w:rPr>
          <w:rFonts w:ascii="SimSun" w:eastAsia="SimSun" w:hAnsi="SimSun" w:cs="SimSun"/>
          <w:b/>
          <w:bCs/>
        </w:rPr>
      </w:pPr>
      <w:r w:rsidRPr="00A227CF">
        <w:rPr>
          <w:rFonts w:ascii="SimSun" w:eastAsia="SimSun" w:hAnsi="SimSun" w:cs="SimSun"/>
          <w:b/>
          <w:bCs/>
        </w:rPr>
        <w:lastRenderedPageBreak/>
        <w:t xml:space="preserve">If redemption occurs mid-month do you get the entire month’s </w:t>
      </w:r>
      <w:proofErr w:type="gramStart"/>
      <w:r w:rsidRPr="00A227CF">
        <w:rPr>
          <w:rFonts w:ascii="SimSun" w:eastAsia="SimSun" w:hAnsi="SimSun" w:cs="SimSun"/>
          <w:b/>
          <w:bCs/>
        </w:rPr>
        <w:t>interest?</w:t>
      </w:r>
      <w:r w:rsidRPr="00A227CF">
        <w:rPr>
          <w:rFonts w:ascii="SimSun" w:eastAsia="SimSun" w:hAnsi="SimSun" w:cs="SimSun" w:hint="eastAsia"/>
          <w:b/>
          <w:bCs/>
        </w:rPr>
        <w:t>如果月中赎回</w:t>
      </w:r>
      <w:proofErr w:type="gramEnd"/>
      <w:r w:rsidRPr="00A227CF">
        <w:rPr>
          <w:rFonts w:ascii="SimSun" w:eastAsia="SimSun" w:hAnsi="SimSun" w:cs="SimSun" w:hint="eastAsia"/>
          <w:b/>
          <w:bCs/>
        </w:rPr>
        <w:t>，你会得到整月的利息吗？</w:t>
      </w:r>
    </w:p>
    <w:p w14:paraId="7F3E4224" w14:textId="41628E86" w:rsidR="009C6EA5" w:rsidRPr="009C6EA5" w:rsidRDefault="00F9677D" w:rsidP="00F9677D">
      <w:pPr>
        <w:snapToGrid w:val="0"/>
        <w:spacing w:before="240"/>
        <w:ind w:left="720"/>
        <w:rPr>
          <w:rFonts w:ascii="SimSun" w:eastAsia="SimSun" w:hAnsi="SimSun" w:cs="SimSun"/>
        </w:rPr>
      </w:pPr>
      <w:r w:rsidRPr="00F9677D">
        <w:rPr>
          <w:rFonts w:ascii="Microsoft YaHei" w:eastAsia="Microsoft YaHei" w:hAnsi="Microsoft YaHei" w:cs="Microsoft YaHei" w:hint="eastAsia"/>
          <w:color w:val="0000FF"/>
          <w:sz w:val="21"/>
          <w:szCs w:val="21"/>
        </w:rPr>
        <w:t>罚金率为一口价利率</w:t>
      </w:r>
      <w:r w:rsidRPr="00F9677D">
        <w:rPr>
          <w:rFonts w:ascii="Segoe UI" w:hAnsi="Segoe UI" w:cs="Segoe UI"/>
          <w:color w:val="0000FF"/>
          <w:sz w:val="21"/>
          <w:szCs w:val="21"/>
        </w:rPr>
        <w:t>(flat rate return)</w:t>
      </w:r>
      <w:r w:rsidRPr="00F9677D">
        <w:rPr>
          <w:rFonts w:ascii="Microsoft YaHei" w:eastAsia="Microsoft YaHei" w:hAnsi="Microsoft YaHei" w:cs="Microsoft YaHei" w:hint="eastAsia"/>
          <w:color w:val="0000FF"/>
          <w:sz w:val="21"/>
          <w:szCs w:val="21"/>
        </w:rPr>
        <w:t>，不随时间积累</w:t>
      </w:r>
      <w:r w:rsidRPr="00F9677D">
        <w:rPr>
          <w:rFonts w:ascii="Segoe UI" w:hAnsi="Segoe UI" w:cs="Segoe UI"/>
          <w:color w:val="0000FF"/>
          <w:sz w:val="21"/>
          <w:szCs w:val="21"/>
        </w:rPr>
        <w:t>(do not accrue with time)</w:t>
      </w:r>
      <w:r w:rsidRPr="00F9677D">
        <w:rPr>
          <w:rFonts w:ascii="Microsoft YaHei" w:eastAsia="Microsoft YaHei" w:hAnsi="Microsoft YaHei" w:cs="Microsoft YaHei" w:hint="eastAsia"/>
          <w:color w:val="0000FF"/>
          <w:sz w:val="21"/>
          <w:szCs w:val="21"/>
        </w:rPr>
        <w:t>。对于屋主提前赎回的情况，罚金率优势巨大。比如我们一般认为年化利率</w:t>
      </w:r>
      <w:r w:rsidRPr="00F9677D">
        <w:rPr>
          <w:rFonts w:ascii="Segoe UI" w:hAnsi="Segoe UI" w:cs="Segoe UI"/>
          <w:color w:val="0000FF"/>
          <w:sz w:val="21"/>
          <w:szCs w:val="21"/>
        </w:rPr>
        <w:t>12%</w:t>
      </w:r>
      <w:r w:rsidRPr="00F9677D">
        <w:rPr>
          <w:rFonts w:ascii="Microsoft YaHei" w:eastAsia="Microsoft YaHei" w:hAnsi="Microsoft YaHei" w:cs="Microsoft YaHei" w:hint="eastAsia"/>
          <w:color w:val="0000FF"/>
          <w:sz w:val="21"/>
          <w:szCs w:val="21"/>
        </w:rPr>
        <w:t>就非常有竞争力了，但对于罚金率来说，如果屋主一个月就赎回，投资者用一个月的投资周期就拿到了这</w:t>
      </w:r>
      <w:r w:rsidRPr="00F9677D">
        <w:rPr>
          <w:rFonts w:ascii="Segoe UI" w:hAnsi="Segoe UI" w:cs="Segoe UI"/>
          <w:color w:val="0000FF"/>
          <w:sz w:val="21"/>
          <w:szCs w:val="21"/>
        </w:rPr>
        <w:t>12%</w:t>
      </w:r>
      <w:r w:rsidRPr="00F9677D">
        <w:rPr>
          <w:rFonts w:ascii="Microsoft YaHei" w:eastAsia="Microsoft YaHei" w:hAnsi="Microsoft YaHei" w:cs="Microsoft YaHei" w:hint="eastAsia"/>
          <w:color w:val="0000FF"/>
          <w:sz w:val="21"/>
          <w:szCs w:val="21"/>
        </w:rPr>
        <w:t>。所以罚金率在投资周期较短的情况下可大大增加总回报率</w:t>
      </w:r>
    </w:p>
    <w:p w14:paraId="41FC86F9" w14:textId="6A211B9A" w:rsidR="005E33F9" w:rsidRDefault="005E33F9" w:rsidP="00A227CF">
      <w:pPr>
        <w:pStyle w:val="ListParagraph"/>
        <w:numPr>
          <w:ilvl w:val="0"/>
          <w:numId w:val="5"/>
        </w:numPr>
        <w:snapToGrid w:val="0"/>
        <w:spacing w:before="240"/>
        <w:rPr>
          <w:rFonts w:ascii="SimSun" w:eastAsia="SimSun" w:hAnsi="SimSun" w:cs="SimSun"/>
          <w:b/>
          <w:bCs/>
        </w:rPr>
      </w:pPr>
      <w:r w:rsidRPr="00A227CF">
        <w:rPr>
          <w:rFonts w:ascii="SimSun" w:eastAsia="SimSun" w:hAnsi="SimSun" w:cs="SimSun"/>
          <w:b/>
          <w:bCs/>
        </w:rPr>
        <w:t xml:space="preserve">Are physical certificates printed and what is the timing of their receipt? </w:t>
      </w:r>
      <w:r w:rsidRPr="00A227CF">
        <w:rPr>
          <w:rFonts w:ascii="SimSun" w:eastAsia="SimSun" w:hAnsi="SimSun" w:cs="SimSun" w:hint="eastAsia"/>
          <w:b/>
          <w:bCs/>
        </w:rPr>
        <w:t>是否有打印的实物证书？多久提供收据？</w:t>
      </w:r>
    </w:p>
    <w:p w14:paraId="36E5D619" w14:textId="77777777" w:rsidR="009C6EA5" w:rsidRPr="009C6EA5" w:rsidRDefault="009C6EA5" w:rsidP="009C6EA5">
      <w:pPr>
        <w:pStyle w:val="ListParagraph"/>
        <w:rPr>
          <w:rFonts w:ascii="SimSun" w:eastAsia="SimSun" w:hAnsi="SimSun" w:cs="SimSun"/>
          <w:b/>
          <w:bCs/>
        </w:rPr>
      </w:pPr>
    </w:p>
    <w:p w14:paraId="6ADE7546" w14:textId="4F2188DC" w:rsidR="00F9677D" w:rsidRDefault="00D42BC7" w:rsidP="009C6EA5">
      <w:pPr>
        <w:pStyle w:val="ListParagraph"/>
        <w:snapToGrid w:val="0"/>
        <w:spacing w:before="240"/>
        <w:rPr>
          <w:rFonts w:ascii="SimSun" w:eastAsia="SimSun" w:hAnsi="SimSun" w:cs="SimSun" w:hint="eastAsia"/>
          <w:color w:val="0000FF"/>
        </w:rPr>
      </w:pPr>
      <w:r w:rsidRPr="00D42BC7">
        <w:rPr>
          <w:rFonts w:ascii="SimSun" w:eastAsia="SimSun" w:hAnsi="SimSun" w:cs="SimSun" w:hint="eastAsia"/>
          <w:color w:val="0000FF"/>
        </w:rPr>
        <w:t>留置权出售后约六个月内，县向购买者提供销售证明。</w:t>
      </w:r>
      <w:r w:rsidRPr="00D42BC7">
        <w:rPr>
          <w:rFonts w:ascii="SimSun" w:eastAsia="SimSun" w:hAnsi="SimSun" w:cs="SimSun"/>
          <w:color w:val="0000FF"/>
        </w:rPr>
        <w:t xml:space="preserve"> </w:t>
      </w:r>
      <w:r w:rsidRPr="00D42BC7">
        <w:rPr>
          <w:rFonts w:ascii="SimSun" w:eastAsia="SimSun" w:hAnsi="SimSun" w:cs="SimSun" w:hint="eastAsia"/>
          <w:color w:val="0000FF"/>
        </w:rPr>
        <w:t>该证明书指出县已将税收留置权证明书出售给购买者，出售日期，出价金额，广告金额以及赎回时应付的年利率。</w:t>
      </w:r>
      <w:r w:rsidRPr="00D42BC7">
        <w:rPr>
          <w:rFonts w:ascii="SimSun" w:eastAsia="SimSun" w:hAnsi="SimSun" w:cs="SimSun"/>
          <w:color w:val="0000FF"/>
        </w:rPr>
        <w:t xml:space="preserve"> </w:t>
      </w:r>
      <w:r w:rsidRPr="00D42BC7">
        <w:rPr>
          <w:rFonts w:ascii="SimSun" w:eastAsia="SimSun" w:hAnsi="SimSun" w:cs="SimSun" w:hint="eastAsia"/>
          <w:color w:val="0000FF"/>
        </w:rPr>
        <w:t>除非购买者提出取消房主赎回权的程序，否则自销售证明书之日起两年后，该证明书将作废。</w:t>
      </w:r>
    </w:p>
    <w:p w14:paraId="6129E28A" w14:textId="77777777" w:rsidR="00F9677D" w:rsidRPr="00A227CF" w:rsidRDefault="00F9677D" w:rsidP="009C6EA5">
      <w:pPr>
        <w:pStyle w:val="ListParagraph"/>
        <w:snapToGrid w:val="0"/>
        <w:spacing w:before="240"/>
        <w:rPr>
          <w:rFonts w:ascii="SimSun" w:eastAsia="SimSun" w:hAnsi="SimSun" w:cs="SimSun" w:hint="eastAsia"/>
          <w:b/>
          <w:bCs/>
        </w:rPr>
      </w:pPr>
    </w:p>
    <w:p w14:paraId="26FD0A91" w14:textId="04AA58EE" w:rsidR="005E33F9" w:rsidRDefault="005E33F9" w:rsidP="00A227CF">
      <w:pPr>
        <w:pStyle w:val="ListParagraph"/>
        <w:numPr>
          <w:ilvl w:val="0"/>
          <w:numId w:val="5"/>
        </w:numPr>
        <w:snapToGrid w:val="0"/>
        <w:spacing w:before="240"/>
        <w:rPr>
          <w:rFonts w:ascii="SimSun" w:eastAsia="SimSun" w:hAnsi="SimSun" w:cs="SimSun"/>
          <w:b/>
          <w:bCs/>
        </w:rPr>
      </w:pPr>
      <w:r w:rsidRPr="00A227CF">
        <w:rPr>
          <w:rFonts w:ascii="SimSun" w:eastAsia="SimSun" w:hAnsi="SimSun" w:cs="SimSun"/>
          <w:b/>
          <w:bCs/>
        </w:rPr>
        <w:t xml:space="preserve">What is the redemption </w:t>
      </w:r>
      <w:proofErr w:type="gramStart"/>
      <w:r w:rsidRPr="00A227CF">
        <w:rPr>
          <w:rFonts w:ascii="SimSun" w:eastAsia="SimSun" w:hAnsi="SimSun" w:cs="SimSun"/>
          <w:b/>
          <w:bCs/>
        </w:rPr>
        <w:t>period</w:t>
      </w:r>
      <w:proofErr w:type="gramEnd"/>
      <w:r w:rsidRPr="00A227CF">
        <w:rPr>
          <w:rFonts w:ascii="SimSun" w:eastAsia="SimSun" w:hAnsi="SimSun" w:cs="SimSun"/>
          <w:b/>
          <w:bCs/>
        </w:rPr>
        <w:t xml:space="preserve"> and can property owners be contacted during the redemption period? </w:t>
      </w:r>
      <w:r w:rsidRPr="00A227CF">
        <w:rPr>
          <w:rFonts w:ascii="SimSun" w:eastAsia="SimSun" w:hAnsi="SimSun" w:cs="SimSun" w:hint="eastAsia"/>
          <w:b/>
          <w:bCs/>
        </w:rPr>
        <w:t>赎回期限多久？赎回期间可以联系原业主吗？</w:t>
      </w:r>
    </w:p>
    <w:p w14:paraId="324443C9" w14:textId="3A8B6490" w:rsidR="009C6EA5" w:rsidRDefault="009C6EA5" w:rsidP="009C6EA5">
      <w:pPr>
        <w:pStyle w:val="ListParagraph"/>
        <w:snapToGrid w:val="0"/>
        <w:spacing w:before="240"/>
        <w:rPr>
          <w:rFonts w:ascii="SimSun" w:eastAsia="SimSun" w:hAnsi="SimSun" w:cs="SimSun"/>
          <w:b/>
          <w:bCs/>
        </w:rPr>
      </w:pPr>
    </w:p>
    <w:p w14:paraId="109DB963" w14:textId="2AC1DBFC" w:rsidR="009C6EA5" w:rsidRPr="009C6EA5" w:rsidRDefault="009C6EA5" w:rsidP="009C6EA5">
      <w:pPr>
        <w:pStyle w:val="ListParagraph"/>
        <w:snapToGrid w:val="0"/>
        <w:spacing w:before="240"/>
        <w:rPr>
          <w:rFonts w:ascii="SimSun" w:eastAsia="SimSun" w:hAnsi="SimSun" w:cs="SimSun"/>
        </w:rPr>
      </w:pPr>
      <w:r w:rsidRPr="009C6EA5">
        <w:rPr>
          <w:rFonts w:ascii="SimSun" w:eastAsia="SimSun" w:hAnsi="SimSun" w:cs="SimSun" w:hint="eastAsia"/>
          <w:color w:val="0000FF"/>
        </w:rPr>
        <w:t>赎回期限为</w:t>
      </w:r>
      <w:r w:rsidRPr="009C6EA5">
        <w:rPr>
          <w:rFonts w:ascii="SimSun" w:eastAsia="SimSun" w:hAnsi="SimSun" w:cs="SimSun"/>
          <w:color w:val="0000FF"/>
        </w:rPr>
        <w:t>6</w:t>
      </w:r>
      <w:r w:rsidRPr="009C6EA5">
        <w:rPr>
          <w:rFonts w:ascii="SimSun" w:eastAsia="SimSun" w:hAnsi="SimSun" w:cs="SimSun" w:hint="eastAsia"/>
          <w:color w:val="0000FF"/>
        </w:rPr>
        <w:t>个月至</w:t>
      </w:r>
      <w:r w:rsidRPr="009C6EA5">
        <w:rPr>
          <w:rFonts w:ascii="SimSun" w:eastAsia="SimSun" w:hAnsi="SimSun" w:cs="SimSun"/>
          <w:color w:val="0000FF"/>
        </w:rPr>
        <w:t>2</w:t>
      </w:r>
      <w:r w:rsidRPr="009C6EA5">
        <w:rPr>
          <w:rFonts w:ascii="SimSun" w:eastAsia="SimSun" w:hAnsi="SimSun" w:cs="SimSun" w:hint="eastAsia"/>
          <w:color w:val="0000FF"/>
        </w:rPr>
        <w:t>年</w:t>
      </w:r>
    </w:p>
    <w:p w14:paraId="3025F096" w14:textId="77777777" w:rsidR="009C6EA5" w:rsidRDefault="009C6EA5" w:rsidP="009C6EA5">
      <w:pPr>
        <w:pStyle w:val="ListParagraph"/>
        <w:snapToGrid w:val="0"/>
        <w:spacing w:before="240"/>
        <w:rPr>
          <w:rFonts w:ascii="SimSun" w:eastAsia="SimSun" w:hAnsi="SimSun" w:cs="SimSun"/>
          <w:b/>
          <w:bCs/>
        </w:rPr>
      </w:pPr>
    </w:p>
    <w:p w14:paraId="7A2D6957" w14:textId="1EE4A678" w:rsidR="005E33F9" w:rsidRDefault="005E33F9" w:rsidP="00A227CF">
      <w:pPr>
        <w:pStyle w:val="ListParagraph"/>
        <w:numPr>
          <w:ilvl w:val="0"/>
          <w:numId w:val="5"/>
        </w:numPr>
        <w:snapToGrid w:val="0"/>
        <w:spacing w:before="240"/>
        <w:rPr>
          <w:rFonts w:ascii="SimSun" w:eastAsia="SimSun" w:hAnsi="SimSun" w:cs="SimSun"/>
          <w:b/>
          <w:bCs/>
        </w:rPr>
      </w:pPr>
      <w:r w:rsidRPr="00A227CF">
        <w:rPr>
          <w:rFonts w:ascii="SimSun" w:eastAsia="SimSun" w:hAnsi="SimSun" w:cs="SimSun"/>
          <w:b/>
          <w:bCs/>
        </w:rPr>
        <w:t>What are the redemption rights of the property owner?</w:t>
      </w:r>
      <w:r w:rsidR="00F9677D">
        <w:rPr>
          <w:rFonts w:ascii="SimSun" w:eastAsia="SimSun" w:hAnsi="SimSun" w:cs="SimSun"/>
          <w:b/>
          <w:bCs/>
        </w:rPr>
        <w:t xml:space="preserve"> </w:t>
      </w:r>
      <w:proofErr w:type="gramStart"/>
      <w:r w:rsidRPr="00A227CF">
        <w:rPr>
          <w:rFonts w:ascii="SimSun" w:eastAsia="SimSun" w:hAnsi="SimSun" w:cs="SimSun" w:hint="eastAsia"/>
          <w:b/>
          <w:bCs/>
        </w:rPr>
        <w:t>产权人的赎回权有哪些</w:t>
      </w:r>
      <w:proofErr w:type="gramEnd"/>
      <w:r w:rsidRPr="00A227CF">
        <w:rPr>
          <w:rFonts w:ascii="SimSun" w:eastAsia="SimSun" w:hAnsi="SimSun" w:cs="SimSun" w:hint="eastAsia"/>
          <w:b/>
          <w:bCs/>
        </w:rPr>
        <w:t>？</w:t>
      </w:r>
    </w:p>
    <w:p w14:paraId="1904204A" w14:textId="3123011D" w:rsidR="00D42BC7" w:rsidRPr="00D42BC7" w:rsidRDefault="00D42BC7" w:rsidP="0036733B">
      <w:pPr>
        <w:snapToGrid w:val="0"/>
        <w:spacing w:before="240"/>
        <w:ind w:left="720"/>
        <w:rPr>
          <w:rFonts w:ascii="SimSun" w:eastAsia="SimSun" w:hAnsi="SimSun" w:cs="SimSun"/>
          <w:color w:val="0000FF"/>
        </w:rPr>
      </w:pPr>
      <w:r w:rsidRPr="00D42BC7">
        <w:rPr>
          <w:rFonts w:ascii="SimSun" w:eastAsia="SimSun" w:hAnsi="SimSun" w:cs="SimSun" w:hint="eastAsia"/>
          <w:color w:val="0000FF"/>
        </w:rPr>
        <w:t>房主有权在任何时候赎回财产，直到法院的命令最终取消赎回权为止。</w:t>
      </w:r>
    </w:p>
    <w:p w14:paraId="0D32FF18" w14:textId="7A3F2401" w:rsidR="00D42BC7" w:rsidRPr="00D42BC7" w:rsidRDefault="00D42BC7" w:rsidP="0036733B">
      <w:pPr>
        <w:snapToGrid w:val="0"/>
        <w:spacing w:before="240"/>
        <w:ind w:left="720"/>
        <w:rPr>
          <w:rFonts w:ascii="SimSun" w:eastAsia="SimSun" w:hAnsi="SimSun" w:cs="SimSun"/>
          <w:color w:val="0000FF"/>
        </w:rPr>
      </w:pPr>
      <w:r w:rsidRPr="00D42BC7">
        <w:rPr>
          <w:rFonts w:ascii="SimSun" w:eastAsia="SimSun" w:hAnsi="SimSun" w:cs="SimSun" w:hint="eastAsia"/>
          <w:color w:val="0000FF"/>
        </w:rPr>
        <w:t>房主可以通过“赎回”财产来防止购买者获得所有权。在买方采取行动取消抵押品赎回权之前，所有者可以通过向税收征管员支付赎回所需的金额来赎回财产。购买证书的购买者或持有者无权偿还自销售日期起四（</w:t>
      </w:r>
      <w:r w:rsidRPr="00D42BC7">
        <w:rPr>
          <w:rFonts w:ascii="SimSun" w:eastAsia="SimSun" w:hAnsi="SimSun" w:cs="SimSun"/>
          <w:color w:val="0000FF"/>
        </w:rPr>
        <w:t>4</w:t>
      </w:r>
      <w:r w:rsidRPr="00D42BC7">
        <w:rPr>
          <w:rFonts w:ascii="SimSun" w:eastAsia="SimSun" w:hAnsi="SimSun" w:cs="SimSun" w:hint="eastAsia"/>
          <w:color w:val="0000FF"/>
        </w:rPr>
        <w:t>）个月内发生的费用。四个月后，这些额外费用可能会包含在赎回金额中。房主等待赎回财产的时间越长，赎回金额就越昂贵。</w:t>
      </w:r>
    </w:p>
    <w:p w14:paraId="1FF6DE71" w14:textId="26EE8962" w:rsidR="00D42BC7" w:rsidRPr="00D42BC7" w:rsidRDefault="00D42BC7" w:rsidP="0036733B">
      <w:pPr>
        <w:snapToGrid w:val="0"/>
        <w:spacing w:before="240"/>
        <w:ind w:left="720"/>
        <w:rPr>
          <w:rFonts w:ascii="SimSun" w:eastAsia="SimSun" w:hAnsi="SimSun" w:cs="SimSun"/>
          <w:color w:val="0000FF"/>
        </w:rPr>
      </w:pPr>
      <w:r w:rsidRPr="00D42BC7">
        <w:rPr>
          <w:rFonts w:ascii="SimSun" w:eastAsia="SimSun" w:hAnsi="SimSun" w:cs="SimSun" w:hint="eastAsia"/>
          <w:color w:val="0000FF"/>
        </w:rPr>
        <w:t>如果赎回权是在取消赎回权后行使的，并且有任何争议，则赎回人可以向法院申请确定赎回所需的金额。同样，在有关赎回的争议中，除非并直到向赎回者提交确定赎回所需金额的法院命令的核证副本，否则募集人才能接受金钱或赎回。</w:t>
      </w:r>
    </w:p>
    <w:p w14:paraId="7E204869" w14:textId="4CCC485D" w:rsidR="009C6EA5" w:rsidRPr="00D42BC7" w:rsidRDefault="00D42BC7" w:rsidP="0036733B">
      <w:pPr>
        <w:snapToGrid w:val="0"/>
        <w:spacing w:before="240"/>
        <w:ind w:left="720"/>
        <w:rPr>
          <w:rFonts w:ascii="SimSun" w:eastAsia="SimSun" w:hAnsi="SimSun" w:cs="SimSun"/>
          <w:color w:val="0000FF"/>
        </w:rPr>
      </w:pPr>
      <w:r w:rsidRPr="00D42BC7">
        <w:rPr>
          <w:rFonts w:ascii="SimSun" w:eastAsia="SimSun" w:hAnsi="SimSun" w:cs="SimSun" w:hint="eastAsia"/>
          <w:color w:val="0000FF"/>
        </w:rPr>
        <w:t>赎回人必须向赎回人支付赎回所需的总金额，加上利息和随后的税款以及相关的利息和罚款，直至赎回之日</w:t>
      </w:r>
      <w:r>
        <w:rPr>
          <w:rFonts w:ascii="SimSun" w:eastAsia="SimSun" w:hAnsi="SimSun" w:cs="SimSun" w:hint="eastAsia"/>
          <w:color w:val="0000FF"/>
        </w:rPr>
        <w:t>,</w:t>
      </w:r>
      <w:r>
        <w:rPr>
          <w:rFonts w:ascii="SimSun" w:eastAsia="SimSun" w:hAnsi="SimSun" w:cs="SimSun"/>
          <w:color w:val="0000FF"/>
        </w:rPr>
        <w:t xml:space="preserve"> </w:t>
      </w:r>
      <w:r w:rsidRPr="00D42BC7">
        <w:rPr>
          <w:rFonts w:ascii="SimSun" w:eastAsia="SimSun" w:hAnsi="SimSun" w:cs="SimSun" w:hint="eastAsia"/>
          <w:color w:val="0000FF"/>
        </w:rPr>
        <w:t>在赎回期间，财产的所有者有权继续拥有并行使所有所有权，直到赎回权被取消为止。</w:t>
      </w:r>
    </w:p>
    <w:p w14:paraId="1A718067" w14:textId="3745775C" w:rsidR="005E33F9" w:rsidRDefault="005E33F9" w:rsidP="00A227CF">
      <w:pPr>
        <w:pStyle w:val="ListParagraph"/>
        <w:numPr>
          <w:ilvl w:val="0"/>
          <w:numId w:val="5"/>
        </w:numPr>
        <w:snapToGrid w:val="0"/>
        <w:spacing w:before="240"/>
        <w:rPr>
          <w:rFonts w:ascii="SimSun" w:eastAsia="SimSun" w:hAnsi="SimSun" w:cs="SimSun"/>
          <w:b/>
          <w:bCs/>
        </w:rPr>
      </w:pPr>
      <w:r w:rsidRPr="00A227CF">
        <w:rPr>
          <w:rFonts w:ascii="SimSun" w:eastAsia="SimSun" w:hAnsi="SimSun" w:cs="SimSun"/>
          <w:b/>
          <w:bCs/>
        </w:rPr>
        <w:t xml:space="preserve">What is the life of lien? When does it expire? </w:t>
      </w:r>
      <w:r w:rsidRPr="00A227CF">
        <w:rPr>
          <w:rFonts w:ascii="SimSun" w:eastAsia="SimSun" w:hAnsi="SimSun" w:cs="SimSun" w:hint="eastAsia"/>
          <w:b/>
          <w:bCs/>
        </w:rPr>
        <w:t>留置权的有效期是多久？什么时候到期？</w:t>
      </w:r>
    </w:p>
    <w:p w14:paraId="5ED18838" w14:textId="77777777" w:rsidR="009C6EA5" w:rsidRPr="009C6EA5" w:rsidRDefault="009C6EA5" w:rsidP="009C6EA5">
      <w:pPr>
        <w:pStyle w:val="ListParagraph"/>
        <w:rPr>
          <w:rFonts w:ascii="SimSun" w:eastAsia="SimSun" w:hAnsi="SimSun" w:cs="SimSun"/>
          <w:b/>
          <w:bCs/>
        </w:rPr>
      </w:pPr>
    </w:p>
    <w:p w14:paraId="7F00DAA9" w14:textId="1A435659" w:rsidR="009C6EA5" w:rsidRDefault="00F038C3" w:rsidP="00F038C3">
      <w:pPr>
        <w:pStyle w:val="ListParagraph"/>
        <w:snapToGrid w:val="0"/>
        <w:spacing w:before="240"/>
        <w:rPr>
          <w:rFonts w:ascii="SimSun" w:eastAsia="SimSun" w:hAnsi="SimSun" w:cs="SimSun"/>
          <w:color w:val="0000FF"/>
        </w:rPr>
      </w:pPr>
      <w:r w:rsidRPr="009C6EA5">
        <w:rPr>
          <w:rFonts w:ascii="SimSun" w:eastAsia="SimSun" w:hAnsi="SimSun" w:cs="SimSun" w:hint="eastAsia"/>
          <w:color w:val="0000FF"/>
        </w:rPr>
        <w:t>赎回期限为</w:t>
      </w:r>
      <w:r w:rsidRPr="009C6EA5">
        <w:rPr>
          <w:rFonts w:ascii="SimSun" w:eastAsia="SimSun" w:hAnsi="SimSun" w:cs="SimSun"/>
          <w:color w:val="0000FF"/>
        </w:rPr>
        <w:t>6</w:t>
      </w:r>
      <w:r w:rsidRPr="009C6EA5">
        <w:rPr>
          <w:rFonts w:ascii="SimSun" w:eastAsia="SimSun" w:hAnsi="SimSun" w:cs="SimSun" w:hint="eastAsia"/>
          <w:color w:val="0000FF"/>
        </w:rPr>
        <w:t>个月至</w:t>
      </w:r>
      <w:r w:rsidRPr="009C6EA5">
        <w:rPr>
          <w:rFonts w:ascii="SimSun" w:eastAsia="SimSun" w:hAnsi="SimSun" w:cs="SimSun"/>
          <w:color w:val="0000FF"/>
        </w:rPr>
        <w:t>2</w:t>
      </w:r>
      <w:r w:rsidRPr="009C6EA5">
        <w:rPr>
          <w:rFonts w:ascii="SimSun" w:eastAsia="SimSun" w:hAnsi="SimSun" w:cs="SimSun" w:hint="eastAsia"/>
          <w:color w:val="0000FF"/>
        </w:rPr>
        <w:t>年</w:t>
      </w:r>
    </w:p>
    <w:p w14:paraId="24545D2A" w14:textId="77777777" w:rsidR="00F038C3" w:rsidRPr="009C6EA5" w:rsidRDefault="00F038C3" w:rsidP="00F038C3">
      <w:pPr>
        <w:pStyle w:val="ListParagraph"/>
        <w:snapToGrid w:val="0"/>
        <w:spacing w:before="240"/>
        <w:rPr>
          <w:rFonts w:ascii="SimSun" w:eastAsia="SimSun" w:hAnsi="SimSun" w:cs="SimSun" w:hint="eastAsia"/>
        </w:rPr>
      </w:pPr>
    </w:p>
    <w:p w14:paraId="31448F07" w14:textId="03677DBC" w:rsidR="005E33F9" w:rsidRDefault="005E33F9" w:rsidP="00A227CF">
      <w:pPr>
        <w:pStyle w:val="ListParagraph"/>
        <w:numPr>
          <w:ilvl w:val="0"/>
          <w:numId w:val="5"/>
        </w:numPr>
        <w:snapToGrid w:val="0"/>
        <w:spacing w:before="240"/>
        <w:rPr>
          <w:rFonts w:ascii="SimSun" w:eastAsia="SimSun" w:hAnsi="SimSun" w:cs="SimSun"/>
          <w:b/>
          <w:bCs/>
        </w:rPr>
      </w:pPr>
      <w:r w:rsidRPr="00A227CF">
        <w:rPr>
          <w:rFonts w:ascii="SimSun" w:eastAsia="SimSun" w:hAnsi="SimSun" w:cs="SimSun" w:hint="eastAsia"/>
          <w:b/>
          <w:bCs/>
        </w:rPr>
        <w:t>止赎程序</w:t>
      </w:r>
      <w:r w:rsidR="00CC76CC" w:rsidRPr="00A227CF">
        <w:rPr>
          <w:rFonts w:ascii="SimSun" w:eastAsia="SimSun" w:hAnsi="SimSun" w:cs="SimSun" w:hint="eastAsia"/>
          <w:b/>
          <w:bCs/>
        </w:rPr>
        <w:t xml:space="preserve"> （F</w:t>
      </w:r>
      <w:r w:rsidR="00CC76CC" w:rsidRPr="00A227CF">
        <w:rPr>
          <w:rFonts w:ascii="SimSun" w:eastAsia="SimSun" w:hAnsi="SimSun" w:cs="SimSun"/>
          <w:b/>
          <w:bCs/>
        </w:rPr>
        <w:t>oreclosure</w:t>
      </w:r>
      <w:r w:rsidR="00CC76CC" w:rsidRPr="00A227CF">
        <w:rPr>
          <w:rFonts w:ascii="SimSun" w:eastAsia="SimSun" w:hAnsi="SimSun" w:cs="SimSun" w:hint="eastAsia"/>
          <w:b/>
          <w:bCs/>
        </w:rPr>
        <w:t>）如何？</w:t>
      </w:r>
    </w:p>
    <w:p w14:paraId="73C09F5D" w14:textId="2821932E" w:rsidR="00384223" w:rsidRPr="00384223" w:rsidRDefault="00F038C3" w:rsidP="0036733B">
      <w:pPr>
        <w:snapToGrid w:val="0"/>
        <w:spacing w:before="240"/>
        <w:ind w:left="720"/>
        <w:rPr>
          <w:rFonts w:ascii="SimSun" w:eastAsia="SimSun" w:hAnsi="SimSun" w:cs="SimSun"/>
          <w:color w:val="0000FF"/>
        </w:rPr>
      </w:pPr>
      <w:r w:rsidRPr="00F038C3">
        <w:rPr>
          <w:rFonts w:ascii="SimSun" w:eastAsia="SimSun" w:hAnsi="SimSun" w:cs="SimSun" w:hint="eastAsia"/>
          <w:color w:val="0000FF"/>
        </w:rPr>
        <w:t>出售</w:t>
      </w:r>
      <w:r w:rsidRPr="00D42BC7">
        <w:rPr>
          <w:rFonts w:ascii="SimSun" w:eastAsia="SimSun" w:hAnsi="SimSun" w:cs="SimSun" w:hint="eastAsia"/>
          <w:color w:val="0000FF"/>
        </w:rPr>
        <w:t>留置权出售后约</w:t>
      </w:r>
      <w:r w:rsidRPr="00F038C3">
        <w:rPr>
          <w:rFonts w:ascii="SimSun" w:eastAsia="SimSun" w:hAnsi="SimSun" w:cs="SimSun" w:hint="eastAsia"/>
          <w:color w:val="0000FF"/>
        </w:rPr>
        <w:t>六个月后，购买者可以在巡回法院提起诉讼，要求房主赎回所有赎回财产的权利，前提是要满足所有通知要求。</w:t>
      </w:r>
      <w:r w:rsidRPr="00F038C3">
        <w:rPr>
          <w:rFonts w:ascii="SimSun" w:eastAsia="SimSun" w:hAnsi="SimSun" w:cs="SimSun"/>
          <w:color w:val="0000FF"/>
        </w:rPr>
        <w:t xml:space="preserve"> </w:t>
      </w:r>
      <w:r w:rsidRPr="00F038C3">
        <w:rPr>
          <w:rFonts w:ascii="SimSun" w:eastAsia="SimSun" w:hAnsi="SimSun" w:cs="SimSun" w:hint="eastAsia"/>
          <w:color w:val="0000FF"/>
        </w:rPr>
        <w:t>如果购买者在出售后的两年内未采取止赎行动，则出售证书无效，购买者丧失丧失赎回权。</w:t>
      </w:r>
      <w:r w:rsidRPr="00F038C3">
        <w:rPr>
          <w:rFonts w:ascii="SimSun" w:eastAsia="SimSun" w:hAnsi="SimSun" w:cs="SimSun"/>
          <w:color w:val="0000FF"/>
        </w:rPr>
        <w:t xml:space="preserve"> </w:t>
      </w:r>
      <w:r w:rsidRPr="00F038C3">
        <w:rPr>
          <w:rFonts w:ascii="SimSun" w:eastAsia="SimSun" w:hAnsi="SimSun" w:cs="SimSun" w:hint="eastAsia"/>
          <w:color w:val="0000FF"/>
        </w:rPr>
        <w:t>房主花时间越久还清留置税证书，抵押品赎回权的风险就越高</w:t>
      </w:r>
      <w:r w:rsidRPr="00F038C3">
        <w:rPr>
          <w:rFonts w:ascii="SimSun" w:eastAsia="SimSun" w:hAnsi="SimSun" w:cs="SimSun" w:hint="eastAsia"/>
          <w:color w:val="0000FF"/>
        </w:rPr>
        <w:t>.</w:t>
      </w:r>
    </w:p>
    <w:p w14:paraId="1E57F578" w14:textId="7C844D87" w:rsidR="00384223" w:rsidRPr="00F038C3" w:rsidRDefault="00384223" w:rsidP="0036733B">
      <w:pPr>
        <w:snapToGrid w:val="0"/>
        <w:spacing w:before="240"/>
        <w:ind w:left="720"/>
        <w:rPr>
          <w:rFonts w:ascii="SimSun" w:eastAsia="SimSun" w:hAnsi="SimSun" w:cs="SimSun"/>
          <w:color w:val="0000FF"/>
        </w:rPr>
      </w:pPr>
      <w:r w:rsidRPr="00384223">
        <w:rPr>
          <w:rFonts w:ascii="SimSun" w:eastAsia="SimSun" w:hAnsi="SimSun" w:cs="SimSun" w:hint="eastAsia"/>
          <w:color w:val="0000FF"/>
        </w:rPr>
        <w:t>取消赎回权的投诉必须阐明：（</w:t>
      </w:r>
      <w:r w:rsidRPr="00384223">
        <w:rPr>
          <w:rFonts w:ascii="SimSun" w:eastAsia="SimSun" w:hAnsi="SimSun" w:cs="SimSun"/>
          <w:color w:val="0000FF"/>
        </w:rPr>
        <w:t>a</w:t>
      </w:r>
      <w:r w:rsidRPr="00384223">
        <w:rPr>
          <w:rFonts w:ascii="SimSun" w:eastAsia="SimSun" w:hAnsi="SimSun" w:cs="SimSun" w:hint="eastAsia"/>
          <w:color w:val="0000FF"/>
        </w:rPr>
        <w:t>）证书的签发事实，（</w:t>
      </w:r>
      <w:r w:rsidRPr="00384223">
        <w:rPr>
          <w:rFonts w:ascii="SimSun" w:eastAsia="SimSun" w:hAnsi="SimSun" w:cs="SimSun"/>
          <w:color w:val="0000FF"/>
        </w:rPr>
        <w:t>b</w:t>
      </w:r>
      <w:r w:rsidRPr="00384223">
        <w:rPr>
          <w:rFonts w:ascii="SimSun" w:eastAsia="SimSun" w:hAnsi="SimSun" w:cs="SimSun" w:hint="eastAsia"/>
          <w:color w:val="0000FF"/>
        </w:rPr>
        <w:t>）财产的描述，（</w:t>
      </w:r>
      <w:r w:rsidRPr="00384223">
        <w:rPr>
          <w:rFonts w:ascii="SimSun" w:eastAsia="SimSun" w:hAnsi="SimSun" w:cs="SimSun"/>
          <w:color w:val="0000FF"/>
        </w:rPr>
        <w:t>c</w:t>
      </w:r>
      <w:r w:rsidRPr="00384223">
        <w:rPr>
          <w:rFonts w:ascii="SimSun" w:eastAsia="SimSun" w:hAnsi="SimSun" w:cs="SimSun" w:hint="eastAsia"/>
          <w:color w:val="0000FF"/>
        </w:rPr>
        <w:t>）尚未赎回财产的声明，（</w:t>
      </w:r>
      <w:r w:rsidRPr="00384223">
        <w:rPr>
          <w:rFonts w:ascii="SimSun" w:eastAsia="SimSun" w:hAnsi="SimSun" w:cs="SimSun"/>
          <w:color w:val="0000FF"/>
        </w:rPr>
        <w:t>d</w:t>
      </w:r>
      <w:r w:rsidRPr="00384223">
        <w:rPr>
          <w:rFonts w:ascii="SimSun" w:eastAsia="SimSun" w:hAnsi="SimSun" w:cs="SimSun" w:hint="eastAsia"/>
          <w:color w:val="0000FF"/>
        </w:rPr>
        <w:t>）要求提供赎回权的声明。</w:t>
      </w:r>
      <w:r w:rsidRPr="00384223">
        <w:rPr>
          <w:rFonts w:ascii="SimSun" w:eastAsia="SimSun" w:hAnsi="SimSun" w:cs="SimSun"/>
          <w:color w:val="0000FF"/>
        </w:rPr>
        <w:t xml:space="preserve"> </w:t>
      </w:r>
      <w:r w:rsidRPr="00384223">
        <w:rPr>
          <w:rFonts w:ascii="SimSun" w:eastAsia="SimSun" w:hAnsi="SimSun" w:cs="SimSun" w:hint="eastAsia"/>
          <w:color w:val="0000FF"/>
        </w:rPr>
        <w:t>针对投诉中指定的被告的程序；</w:t>
      </w:r>
      <w:r w:rsidRPr="00384223">
        <w:rPr>
          <w:rFonts w:ascii="SimSun" w:eastAsia="SimSun" w:hAnsi="SimSun" w:cs="SimSun"/>
          <w:color w:val="0000FF"/>
        </w:rPr>
        <w:t xml:space="preserve"> </w:t>
      </w:r>
      <w:r w:rsidRPr="00384223">
        <w:rPr>
          <w:rFonts w:ascii="SimSun" w:eastAsia="SimSun" w:hAnsi="SimSun" w:cs="SimSun" w:hint="eastAsia"/>
          <w:color w:val="0000FF"/>
        </w:rPr>
        <w:t>（</w:t>
      </w:r>
      <w:r w:rsidRPr="00384223">
        <w:rPr>
          <w:rFonts w:ascii="SimSun" w:eastAsia="SimSun" w:hAnsi="SimSun" w:cs="SimSun"/>
          <w:color w:val="0000FF"/>
        </w:rPr>
        <w:t>e</w:t>
      </w:r>
      <w:r w:rsidRPr="00384223">
        <w:rPr>
          <w:rFonts w:ascii="SimSun" w:eastAsia="SimSun" w:hAnsi="SimSun" w:cs="SimSun" w:hint="eastAsia"/>
          <w:color w:val="0000FF"/>
        </w:rPr>
        <w:t>）针对所有利害关系方的发布命令的请求，（</w:t>
      </w:r>
      <w:r w:rsidRPr="00384223">
        <w:rPr>
          <w:rFonts w:ascii="SimSun" w:eastAsia="SimSun" w:hAnsi="SimSun" w:cs="SimSun"/>
          <w:color w:val="0000FF"/>
        </w:rPr>
        <w:t>f</w:t>
      </w:r>
      <w:r w:rsidRPr="00384223">
        <w:rPr>
          <w:rFonts w:ascii="SimSun" w:eastAsia="SimSun" w:hAnsi="SimSun" w:cs="SimSun" w:hint="eastAsia"/>
          <w:color w:val="0000FF"/>
        </w:rPr>
        <w:t>）请求法院通过最终判决，取消被告和财产的全部赎回权的请求，以及（</w:t>
      </w:r>
      <w:r w:rsidRPr="00384223">
        <w:rPr>
          <w:rFonts w:ascii="SimSun" w:eastAsia="SimSun" w:hAnsi="SimSun" w:cs="SimSun"/>
          <w:color w:val="0000FF"/>
        </w:rPr>
        <w:t>g</w:t>
      </w:r>
      <w:r w:rsidRPr="00384223">
        <w:rPr>
          <w:rFonts w:ascii="SimSun" w:eastAsia="SimSun" w:hAnsi="SimSun" w:cs="SimSun" w:hint="eastAsia"/>
          <w:color w:val="0000FF"/>
        </w:rPr>
        <w:t>）必要金额的声明</w:t>
      </w:r>
      <w:r w:rsidRPr="00384223">
        <w:rPr>
          <w:rFonts w:ascii="SimSun" w:eastAsia="SimSun" w:hAnsi="SimSun" w:cs="SimSun"/>
          <w:color w:val="0000FF"/>
        </w:rPr>
        <w:t xml:space="preserve"> </w:t>
      </w:r>
      <w:r w:rsidRPr="00384223">
        <w:rPr>
          <w:rFonts w:ascii="SimSun" w:eastAsia="SimSun" w:hAnsi="SimSun" w:cs="SimSun" w:hint="eastAsia"/>
          <w:color w:val="0000FF"/>
        </w:rPr>
        <w:t>赎回。</w:t>
      </w:r>
      <w:r w:rsidRPr="00384223">
        <w:rPr>
          <w:rFonts w:ascii="SimSun" w:eastAsia="SimSun" w:hAnsi="SimSun" w:cs="SimSun"/>
          <w:color w:val="0000FF"/>
        </w:rPr>
        <w:t xml:space="preserve"> </w:t>
      </w:r>
      <w:r w:rsidRPr="00D42BC7">
        <w:rPr>
          <w:rFonts w:ascii="SimSun" w:eastAsia="SimSun" w:hAnsi="SimSun" w:cs="SimSun" w:hint="eastAsia"/>
          <w:color w:val="0000FF"/>
        </w:rPr>
        <w:t>留置权</w:t>
      </w:r>
      <w:r w:rsidRPr="00384223">
        <w:rPr>
          <w:rFonts w:ascii="SimSun" w:eastAsia="SimSun" w:hAnsi="SimSun" w:cs="SimSun" w:hint="eastAsia"/>
          <w:color w:val="0000FF"/>
        </w:rPr>
        <w:t>证书必须随附并构成投诉的一部分。</w:t>
      </w:r>
    </w:p>
    <w:p w14:paraId="79CAD7C4" w14:textId="35E30433" w:rsidR="005E33F9" w:rsidRDefault="005E33F9" w:rsidP="00A227CF">
      <w:pPr>
        <w:pStyle w:val="ListParagraph"/>
        <w:numPr>
          <w:ilvl w:val="0"/>
          <w:numId w:val="5"/>
        </w:numPr>
        <w:snapToGrid w:val="0"/>
        <w:spacing w:before="240"/>
        <w:rPr>
          <w:rFonts w:ascii="SimSun" w:eastAsia="SimSun" w:hAnsi="SimSun" w:cs="SimSun"/>
          <w:b/>
          <w:bCs/>
        </w:rPr>
      </w:pPr>
      <w:r w:rsidRPr="00A227CF">
        <w:rPr>
          <w:rFonts w:ascii="SimSun" w:eastAsia="SimSun" w:hAnsi="SimSun" w:cs="SimSun"/>
          <w:b/>
          <w:bCs/>
        </w:rPr>
        <w:t xml:space="preserve">Is a quiet title suit required? </w:t>
      </w:r>
      <w:r w:rsidRPr="00A227CF">
        <w:rPr>
          <w:rFonts w:ascii="SimSun" w:eastAsia="SimSun" w:hAnsi="SimSun" w:cs="SimSun" w:hint="eastAsia"/>
          <w:b/>
          <w:bCs/>
        </w:rPr>
        <w:t>是否要求产权清晰诉讼？</w:t>
      </w:r>
    </w:p>
    <w:p w14:paraId="61983023" w14:textId="77777777" w:rsidR="009C6EA5" w:rsidRPr="009C6EA5" w:rsidRDefault="009C6EA5" w:rsidP="009C6EA5">
      <w:pPr>
        <w:pStyle w:val="ListParagraph"/>
        <w:rPr>
          <w:rFonts w:ascii="SimSun" w:eastAsia="SimSun" w:hAnsi="SimSun" w:cs="SimSun"/>
          <w:b/>
          <w:bCs/>
        </w:rPr>
      </w:pPr>
    </w:p>
    <w:p w14:paraId="6124F357" w14:textId="658DF451" w:rsidR="009C6EA5" w:rsidRPr="00461A54" w:rsidRDefault="00AE3A8B" w:rsidP="0036733B">
      <w:pPr>
        <w:snapToGrid w:val="0"/>
        <w:spacing w:before="240"/>
        <w:ind w:left="720"/>
        <w:rPr>
          <w:rFonts w:ascii="SimSun" w:eastAsia="SimSun" w:hAnsi="SimSun" w:cs="SimSun"/>
          <w:color w:val="0000FF"/>
        </w:rPr>
      </w:pPr>
      <w:r w:rsidRPr="00461A54">
        <w:rPr>
          <w:rFonts w:ascii="SimSun" w:eastAsia="SimSun" w:hAnsi="SimSun" w:cs="SimSun" w:hint="eastAsia"/>
          <w:color w:val="0000FF"/>
        </w:rPr>
        <w:t>在马里兰州，</w:t>
      </w:r>
      <w:r w:rsidR="00461A54" w:rsidRPr="00461A54">
        <w:rPr>
          <w:rFonts w:ascii="SimSun" w:eastAsia="SimSun" w:hAnsi="SimSun" w:cs="SimSun" w:hint="eastAsia"/>
          <w:color w:val="0000FF"/>
        </w:rPr>
        <w:t>我们</w:t>
      </w:r>
      <w:r w:rsidRPr="00461A54">
        <w:rPr>
          <w:rFonts w:ascii="SimSun" w:eastAsia="SimSun" w:hAnsi="SimSun" w:cs="SimSun" w:hint="eastAsia"/>
          <w:color w:val="0000FF"/>
        </w:rPr>
        <w:t>不必</w:t>
      </w:r>
      <w:r w:rsidR="00461A54" w:rsidRPr="00461A54">
        <w:rPr>
          <w:rFonts w:ascii="SimSun" w:eastAsia="SimSun" w:hAnsi="SimSun" w:cs="SimSun" w:hint="eastAsia"/>
          <w:color w:val="0000FF"/>
        </w:rPr>
        <w:t>为</w:t>
      </w:r>
      <w:r w:rsidRPr="00461A54">
        <w:rPr>
          <w:rFonts w:ascii="SimSun" w:eastAsia="SimSun" w:hAnsi="SimSun" w:cs="SimSun" w:hint="eastAsia"/>
          <w:color w:val="0000FF"/>
        </w:rPr>
        <w:t>出售抵押财产的</w:t>
      </w:r>
      <w:r w:rsidR="00461A54" w:rsidRPr="00461A54">
        <w:rPr>
          <w:rFonts w:ascii="SimSun" w:eastAsia="SimSun" w:hAnsi="SimSun" w:cs="SimSun" w:hint="eastAsia"/>
          <w:color w:val="0000FF"/>
        </w:rPr>
        <w:t>要求产权清晰</w:t>
      </w:r>
      <w:r w:rsidR="00461A54" w:rsidRPr="00461A54">
        <w:rPr>
          <w:rFonts w:ascii="SimSun" w:eastAsia="SimSun" w:hAnsi="SimSun" w:cs="SimSun" w:hint="eastAsia"/>
          <w:color w:val="0000FF"/>
        </w:rPr>
        <w:t>,</w:t>
      </w:r>
      <w:r w:rsidRPr="00461A54">
        <w:rPr>
          <w:rFonts w:ascii="SimSun" w:eastAsia="SimSun" w:hAnsi="SimSun" w:cs="SimSun"/>
          <w:color w:val="0000FF"/>
        </w:rPr>
        <w:t xml:space="preserve"> </w:t>
      </w:r>
      <w:r w:rsidR="00461A54" w:rsidRPr="00461A54">
        <w:rPr>
          <w:rFonts w:ascii="SimSun" w:eastAsia="SimSun" w:hAnsi="SimSun" w:cs="SimSun" w:hint="eastAsia"/>
          <w:color w:val="0000FF"/>
        </w:rPr>
        <w:t>但</w:t>
      </w:r>
      <w:r w:rsidRPr="00461A54">
        <w:rPr>
          <w:rFonts w:ascii="SimSun" w:eastAsia="SimSun" w:hAnsi="SimSun" w:cs="SimSun" w:hint="eastAsia"/>
          <w:color w:val="0000FF"/>
        </w:rPr>
        <w:t>我们必须使用特定的产权公司，因为并非所有产权保险</w:t>
      </w:r>
      <w:r w:rsidR="00461A54" w:rsidRPr="00461A54">
        <w:rPr>
          <w:rFonts w:ascii="SimSun" w:eastAsia="SimSun" w:hAnsi="SimSun" w:cs="SimSun" w:hint="eastAsia"/>
          <w:color w:val="0000FF"/>
        </w:rPr>
        <w:t>公司</w:t>
      </w:r>
      <w:r w:rsidRPr="00461A54">
        <w:rPr>
          <w:rFonts w:ascii="SimSun" w:eastAsia="SimSun" w:hAnsi="SimSun" w:cs="SimSun" w:hint="eastAsia"/>
          <w:color w:val="0000FF"/>
        </w:rPr>
        <w:t>都会</w:t>
      </w:r>
      <w:r w:rsidR="00461A54" w:rsidRPr="00461A54">
        <w:rPr>
          <w:rFonts w:ascii="SimSun" w:eastAsia="SimSun" w:hAnsi="SimSun" w:cs="SimSun" w:hint="eastAsia"/>
          <w:color w:val="0000FF"/>
        </w:rPr>
        <w:t>保</w:t>
      </w:r>
      <w:r w:rsidR="00461A54" w:rsidRPr="00F038C3">
        <w:rPr>
          <w:rFonts w:ascii="SimSun" w:eastAsia="SimSun" w:hAnsi="SimSun" w:cs="SimSun" w:hint="eastAsia"/>
          <w:color w:val="0000FF"/>
        </w:rPr>
        <w:t>有</w:t>
      </w:r>
      <w:r w:rsidRPr="00461A54">
        <w:rPr>
          <w:rFonts w:ascii="SimSun" w:eastAsia="SimSun" w:hAnsi="SimSun" w:cs="SimSun" w:hint="eastAsia"/>
          <w:color w:val="0000FF"/>
        </w:rPr>
        <w:t>税收留置权</w:t>
      </w:r>
      <w:r w:rsidR="00461A54" w:rsidRPr="00384223">
        <w:rPr>
          <w:rFonts w:ascii="SimSun" w:eastAsia="SimSun" w:hAnsi="SimSun" w:cs="SimSun" w:hint="eastAsia"/>
          <w:color w:val="0000FF"/>
        </w:rPr>
        <w:t>的</w:t>
      </w:r>
      <w:r w:rsidR="00461A54" w:rsidRPr="00F038C3">
        <w:rPr>
          <w:rFonts w:ascii="SimSun" w:eastAsia="SimSun" w:hAnsi="SimSun" w:cs="SimSun" w:hint="eastAsia"/>
          <w:color w:val="0000FF"/>
        </w:rPr>
        <w:t>房</w:t>
      </w:r>
      <w:r w:rsidR="00461A54" w:rsidRPr="00461A54">
        <w:rPr>
          <w:rFonts w:ascii="SimSun" w:eastAsia="SimSun" w:hAnsi="SimSun" w:cs="SimSun" w:hint="eastAsia"/>
          <w:color w:val="0000FF"/>
        </w:rPr>
        <w:t>产</w:t>
      </w:r>
      <w:r w:rsidRPr="00461A54">
        <w:rPr>
          <w:rFonts w:ascii="SimSun" w:eastAsia="SimSun" w:hAnsi="SimSun" w:cs="SimSun" w:hint="eastAsia"/>
          <w:color w:val="0000FF"/>
        </w:rPr>
        <w:t>。</w:t>
      </w:r>
    </w:p>
    <w:p w14:paraId="0C81E627" w14:textId="7098BCC3" w:rsidR="005E33F9" w:rsidRDefault="005E33F9" w:rsidP="00A227CF">
      <w:pPr>
        <w:pStyle w:val="ListParagraph"/>
        <w:numPr>
          <w:ilvl w:val="0"/>
          <w:numId w:val="5"/>
        </w:numPr>
        <w:snapToGrid w:val="0"/>
        <w:spacing w:before="240"/>
        <w:rPr>
          <w:rFonts w:ascii="SimSun" w:eastAsia="SimSun" w:hAnsi="SimSun" w:cs="SimSun"/>
          <w:b/>
          <w:bCs/>
        </w:rPr>
      </w:pPr>
      <w:r w:rsidRPr="00A227CF">
        <w:rPr>
          <w:rFonts w:ascii="SimSun" w:eastAsia="SimSun" w:hAnsi="SimSun" w:cs="SimSun"/>
          <w:b/>
          <w:bCs/>
        </w:rPr>
        <w:t>How does the holder of the tax lien take ownership if redemption does not occur?</w:t>
      </w:r>
      <w:r w:rsidR="00F038C3">
        <w:rPr>
          <w:rFonts w:ascii="SimSun" w:eastAsia="SimSun" w:hAnsi="SimSun" w:cs="SimSun"/>
          <w:b/>
          <w:bCs/>
        </w:rPr>
        <w:t xml:space="preserve"> </w:t>
      </w:r>
      <w:proofErr w:type="gramStart"/>
      <w:r w:rsidRPr="00A227CF">
        <w:rPr>
          <w:rFonts w:ascii="SimSun" w:eastAsia="SimSun" w:hAnsi="SimSun" w:cs="SimSun" w:hint="eastAsia"/>
          <w:b/>
          <w:bCs/>
        </w:rPr>
        <w:t>如果未有赎回</w:t>
      </w:r>
      <w:proofErr w:type="gramEnd"/>
      <w:r w:rsidRPr="00A227CF">
        <w:rPr>
          <w:rFonts w:ascii="SimSun" w:eastAsia="SimSun" w:hAnsi="SimSun" w:cs="SimSun" w:hint="eastAsia"/>
          <w:b/>
          <w:bCs/>
        </w:rPr>
        <w:t>，税留置权持有者如何取得物业所有权？</w:t>
      </w:r>
    </w:p>
    <w:p w14:paraId="73CE25A1" w14:textId="3DCD2CEB" w:rsidR="009C6EA5" w:rsidRPr="009C6EA5" w:rsidRDefault="00F038C3" w:rsidP="0036733B">
      <w:pPr>
        <w:snapToGrid w:val="0"/>
        <w:spacing w:before="240"/>
        <w:ind w:left="720"/>
        <w:rPr>
          <w:rFonts w:ascii="SimSun" w:eastAsia="SimSun" w:hAnsi="SimSun" w:cs="SimSun"/>
        </w:rPr>
      </w:pPr>
      <w:r w:rsidRPr="00F038C3">
        <w:rPr>
          <w:rFonts w:ascii="SimSun" w:eastAsia="SimSun" w:hAnsi="SimSun" w:cs="SimSun" w:hint="eastAsia"/>
          <w:color w:val="0000FF"/>
        </w:rPr>
        <w:t>出售</w:t>
      </w:r>
      <w:r w:rsidRPr="00D42BC7">
        <w:rPr>
          <w:rFonts w:ascii="SimSun" w:eastAsia="SimSun" w:hAnsi="SimSun" w:cs="SimSun" w:hint="eastAsia"/>
          <w:color w:val="0000FF"/>
        </w:rPr>
        <w:t>留置权出售后约</w:t>
      </w:r>
      <w:r w:rsidRPr="00F038C3">
        <w:rPr>
          <w:rFonts w:ascii="SimSun" w:eastAsia="SimSun" w:hAnsi="SimSun" w:cs="SimSun" w:hint="eastAsia"/>
          <w:color w:val="0000FF"/>
        </w:rPr>
        <w:t>六个月后，购买者可以在巡回法院提起诉讼，要求房主赎回所有赎回财产的权利，前提是要满足所有通知要求。</w:t>
      </w:r>
      <w:r w:rsidRPr="00F038C3">
        <w:rPr>
          <w:rFonts w:ascii="SimSun" w:eastAsia="SimSun" w:hAnsi="SimSun" w:cs="SimSun"/>
          <w:color w:val="0000FF"/>
        </w:rPr>
        <w:t xml:space="preserve"> </w:t>
      </w:r>
      <w:r w:rsidRPr="00F038C3">
        <w:rPr>
          <w:rFonts w:ascii="SimSun" w:eastAsia="SimSun" w:hAnsi="SimSun" w:cs="SimSun" w:hint="eastAsia"/>
          <w:color w:val="0000FF"/>
        </w:rPr>
        <w:t>如果购买者在出售后的两年内未采取止赎行动，则出售证书无效，购买者丧失丧失赎回权。</w:t>
      </w:r>
    </w:p>
    <w:p w14:paraId="03022F9E" w14:textId="24AC4283" w:rsidR="005E33F9" w:rsidRDefault="005E33F9" w:rsidP="00A227CF">
      <w:pPr>
        <w:pStyle w:val="ListParagraph"/>
        <w:numPr>
          <w:ilvl w:val="0"/>
          <w:numId w:val="5"/>
        </w:numPr>
        <w:snapToGrid w:val="0"/>
        <w:spacing w:before="240"/>
        <w:rPr>
          <w:rFonts w:ascii="SimSun" w:eastAsia="SimSun" w:hAnsi="SimSun" w:cs="SimSun"/>
          <w:b/>
          <w:bCs/>
        </w:rPr>
      </w:pPr>
      <w:r w:rsidRPr="00A227CF">
        <w:rPr>
          <w:rFonts w:ascii="SimSun" w:eastAsia="SimSun" w:hAnsi="SimSun" w:cs="SimSun"/>
          <w:b/>
          <w:bCs/>
        </w:rPr>
        <w:t>What is the expected period before clear title can be obtained?</w:t>
      </w:r>
      <w:r w:rsidR="00384223">
        <w:rPr>
          <w:rFonts w:ascii="SimSun" w:eastAsia="SimSun" w:hAnsi="SimSun" w:cs="SimSun"/>
          <w:b/>
          <w:bCs/>
        </w:rPr>
        <w:t xml:space="preserve"> </w:t>
      </w:r>
      <w:proofErr w:type="gramStart"/>
      <w:r w:rsidRPr="00A227CF">
        <w:rPr>
          <w:rFonts w:ascii="SimSun" w:eastAsia="SimSun" w:hAnsi="SimSun" w:cs="SimSun" w:hint="eastAsia"/>
          <w:b/>
          <w:bCs/>
        </w:rPr>
        <w:t>多久可以获得清晰产权</w:t>
      </w:r>
      <w:proofErr w:type="gramEnd"/>
      <w:r w:rsidRPr="00A227CF">
        <w:rPr>
          <w:rFonts w:ascii="SimSun" w:eastAsia="SimSun" w:hAnsi="SimSun" w:cs="SimSun" w:hint="eastAsia"/>
          <w:b/>
          <w:bCs/>
        </w:rPr>
        <w:t>？</w:t>
      </w:r>
    </w:p>
    <w:p w14:paraId="47CD4F4E" w14:textId="77777777" w:rsidR="009C6EA5" w:rsidRPr="009C6EA5" w:rsidRDefault="009C6EA5" w:rsidP="009C6EA5">
      <w:pPr>
        <w:pStyle w:val="ListParagraph"/>
        <w:rPr>
          <w:rFonts w:ascii="SimSun" w:eastAsia="SimSun" w:hAnsi="SimSun" w:cs="SimSun"/>
          <w:b/>
          <w:bCs/>
        </w:rPr>
      </w:pPr>
    </w:p>
    <w:p w14:paraId="39ECAD9E" w14:textId="77777777" w:rsidR="009C6EA5" w:rsidRPr="009C6EA5" w:rsidRDefault="009C6EA5" w:rsidP="009C6EA5">
      <w:pPr>
        <w:snapToGrid w:val="0"/>
        <w:spacing w:before="240"/>
        <w:rPr>
          <w:rFonts w:ascii="SimSun" w:eastAsia="SimSun" w:hAnsi="SimSun" w:cs="SimSun"/>
        </w:rPr>
      </w:pPr>
      <w:bookmarkStart w:id="0" w:name="_GoBack"/>
      <w:bookmarkEnd w:id="0"/>
    </w:p>
    <w:p w14:paraId="6AAA0C0B" w14:textId="22895038" w:rsidR="005E33F9" w:rsidRDefault="005E33F9" w:rsidP="00A227CF">
      <w:pPr>
        <w:pStyle w:val="ListParagraph"/>
        <w:numPr>
          <w:ilvl w:val="0"/>
          <w:numId w:val="5"/>
        </w:numPr>
        <w:snapToGrid w:val="0"/>
        <w:spacing w:before="240"/>
        <w:rPr>
          <w:rFonts w:ascii="SimSun" w:eastAsia="SimSun" w:hAnsi="SimSun" w:cs="SimSun"/>
          <w:b/>
          <w:bCs/>
        </w:rPr>
      </w:pPr>
      <w:r w:rsidRPr="00A227CF">
        <w:rPr>
          <w:rFonts w:ascii="SimSun" w:eastAsia="SimSun" w:hAnsi="SimSun" w:cs="SimSun"/>
          <w:b/>
          <w:bCs/>
        </w:rPr>
        <w:t>What other items or situations impact the priority status of the lien?</w:t>
      </w:r>
      <w:r w:rsidR="003D6B03">
        <w:rPr>
          <w:rFonts w:ascii="SimSun" w:eastAsia="SimSun" w:hAnsi="SimSun" w:cs="SimSun"/>
          <w:b/>
          <w:bCs/>
        </w:rPr>
        <w:t xml:space="preserve"> </w:t>
      </w:r>
      <w:proofErr w:type="gramStart"/>
      <w:r w:rsidRPr="00A227CF">
        <w:rPr>
          <w:rFonts w:ascii="SimSun" w:eastAsia="SimSun" w:hAnsi="SimSun" w:cs="SimSun" w:hint="eastAsia"/>
          <w:b/>
          <w:bCs/>
        </w:rPr>
        <w:t>还有哪些事项或情形可以影响留置权的优先级</w:t>
      </w:r>
      <w:proofErr w:type="gramEnd"/>
      <w:r w:rsidRPr="00A227CF">
        <w:rPr>
          <w:rFonts w:ascii="SimSun" w:eastAsia="SimSun" w:hAnsi="SimSun" w:cs="SimSun" w:hint="eastAsia"/>
          <w:b/>
          <w:bCs/>
        </w:rPr>
        <w:t>？</w:t>
      </w:r>
    </w:p>
    <w:p w14:paraId="537F1F8B" w14:textId="77777777" w:rsidR="009C6EA5" w:rsidRPr="009C6EA5" w:rsidRDefault="009C6EA5" w:rsidP="009C6EA5">
      <w:pPr>
        <w:snapToGrid w:val="0"/>
        <w:spacing w:before="240"/>
        <w:rPr>
          <w:rFonts w:ascii="SimSun" w:eastAsia="SimSun" w:hAnsi="SimSun" w:cs="SimSun"/>
        </w:rPr>
      </w:pPr>
    </w:p>
    <w:p w14:paraId="587E4A4D" w14:textId="08D73144" w:rsidR="005E33F9" w:rsidRDefault="005E33F9" w:rsidP="00A227CF">
      <w:pPr>
        <w:pStyle w:val="ListParagraph"/>
        <w:numPr>
          <w:ilvl w:val="0"/>
          <w:numId w:val="5"/>
        </w:numPr>
        <w:snapToGrid w:val="0"/>
        <w:spacing w:before="240"/>
        <w:rPr>
          <w:rFonts w:ascii="SimSun" w:eastAsia="SimSun" w:hAnsi="SimSun" w:cs="SimSun"/>
          <w:b/>
          <w:bCs/>
        </w:rPr>
      </w:pPr>
      <w:r w:rsidRPr="00A227CF">
        <w:rPr>
          <w:rFonts w:ascii="SimSun" w:eastAsia="SimSun" w:hAnsi="SimSun" w:cs="SimSun"/>
          <w:b/>
          <w:bCs/>
        </w:rPr>
        <w:t>Are there special noticing requirements in existence that could impact the status or priority of the tax lien?</w:t>
      </w:r>
      <w:r w:rsidR="003D6B03">
        <w:rPr>
          <w:rFonts w:ascii="SimSun" w:eastAsia="SimSun" w:hAnsi="SimSun" w:cs="SimSun"/>
          <w:b/>
          <w:bCs/>
        </w:rPr>
        <w:t xml:space="preserve"> </w:t>
      </w:r>
      <w:proofErr w:type="gramStart"/>
      <w:r w:rsidRPr="00A227CF">
        <w:rPr>
          <w:rFonts w:ascii="SimSun" w:eastAsia="SimSun" w:hAnsi="SimSun" w:cs="SimSun" w:hint="eastAsia"/>
          <w:b/>
          <w:bCs/>
        </w:rPr>
        <w:t>是否存在可能影响税收留置权的地位或优先级的特殊通知要求</w:t>
      </w:r>
      <w:proofErr w:type="gramEnd"/>
      <w:r w:rsidRPr="00A227CF">
        <w:rPr>
          <w:rFonts w:ascii="SimSun" w:eastAsia="SimSun" w:hAnsi="SimSun" w:cs="SimSun" w:hint="eastAsia"/>
          <w:b/>
          <w:bCs/>
        </w:rPr>
        <w:t>？</w:t>
      </w:r>
    </w:p>
    <w:p w14:paraId="38342742" w14:textId="77777777" w:rsidR="009C6EA5" w:rsidRPr="009C6EA5" w:rsidRDefault="009C6EA5" w:rsidP="009C6EA5">
      <w:pPr>
        <w:pStyle w:val="ListParagraph"/>
        <w:rPr>
          <w:rFonts w:ascii="SimSun" w:eastAsia="SimSun" w:hAnsi="SimSun" w:cs="SimSun"/>
          <w:b/>
          <w:bCs/>
        </w:rPr>
      </w:pPr>
    </w:p>
    <w:p w14:paraId="407DE12C" w14:textId="77777777" w:rsidR="009C6EA5" w:rsidRPr="009C6EA5" w:rsidRDefault="009C6EA5" w:rsidP="009C6EA5">
      <w:pPr>
        <w:snapToGrid w:val="0"/>
        <w:spacing w:before="240"/>
        <w:rPr>
          <w:rFonts w:ascii="SimSun" w:eastAsia="SimSun" w:hAnsi="SimSun" w:cs="SimSun"/>
        </w:rPr>
      </w:pPr>
    </w:p>
    <w:p w14:paraId="01419A31" w14:textId="340D67B6" w:rsidR="005E33F9" w:rsidRDefault="005E33F9" w:rsidP="00A227CF">
      <w:pPr>
        <w:pStyle w:val="ListParagraph"/>
        <w:numPr>
          <w:ilvl w:val="0"/>
          <w:numId w:val="5"/>
        </w:numPr>
        <w:snapToGrid w:val="0"/>
        <w:spacing w:before="240"/>
        <w:rPr>
          <w:rFonts w:ascii="SimSun" w:eastAsia="SimSun" w:hAnsi="SimSun" w:cs="SimSun"/>
          <w:b/>
          <w:bCs/>
        </w:rPr>
      </w:pPr>
      <w:r w:rsidRPr="00A227CF">
        <w:rPr>
          <w:rFonts w:ascii="SimSun" w:eastAsia="SimSun" w:hAnsi="SimSun" w:cs="SimSun"/>
          <w:b/>
          <w:bCs/>
        </w:rPr>
        <w:t>Are there any put-back provisions that would allow the purchaser to put back the lien to the municipality (bankruptcy, incorrect advertisement, etc.</w:t>
      </w:r>
      <w:proofErr w:type="gramStart"/>
      <w:r w:rsidRPr="00A227CF">
        <w:rPr>
          <w:rFonts w:ascii="SimSun" w:eastAsia="SimSun" w:hAnsi="SimSun" w:cs="SimSun"/>
          <w:b/>
          <w:bCs/>
        </w:rPr>
        <w:t>)?</w:t>
      </w:r>
      <w:r w:rsidRPr="00A227CF">
        <w:rPr>
          <w:rFonts w:ascii="SimSun" w:eastAsia="SimSun" w:hAnsi="SimSun" w:cs="SimSun" w:hint="eastAsia"/>
          <w:b/>
          <w:bCs/>
        </w:rPr>
        <w:t>是否有任何退回条款允许购买者将留置权退还给市政当局</w:t>
      </w:r>
      <w:proofErr w:type="gramEnd"/>
      <w:r w:rsidRPr="00A227CF">
        <w:rPr>
          <w:rFonts w:ascii="SimSun" w:eastAsia="SimSun" w:hAnsi="SimSun" w:cs="SimSun" w:hint="eastAsia"/>
          <w:b/>
          <w:bCs/>
        </w:rPr>
        <w:t>（破产，不正确的广告等）？</w:t>
      </w:r>
    </w:p>
    <w:p w14:paraId="01508FAE" w14:textId="77777777" w:rsidR="009C6EA5" w:rsidRPr="009C6EA5" w:rsidRDefault="009C6EA5" w:rsidP="009C6EA5">
      <w:pPr>
        <w:snapToGrid w:val="0"/>
        <w:spacing w:before="240"/>
        <w:rPr>
          <w:rFonts w:ascii="SimSun" w:eastAsia="SimSun" w:hAnsi="SimSun" w:cs="SimSun"/>
        </w:rPr>
      </w:pPr>
    </w:p>
    <w:p w14:paraId="3E2987F7" w14:textId="54A7A9DD" w:rsidR="005E33F9" w:rsidRDefault="005E33F9" w:rsidP="00A227CF">
      <w:pPr>
        <w:pStyle w:val="ListParagraph"/>
        <w:numPr>
          <w:ilvl w:val="0"/>
          <w:numId w:val="5"/>
        </w:numPr>
        <w:snapToGrid w:val="0"/>
        <w:spacing w:before="240"/>
        <w:rPr>
          <w:rFonts w:ascii="SimSun" w:eastAsia="SimSun" w:hAnsi="SimSun" w:cs="SimSun"/>
          <w:b/>
          <w:bCs/>
        </w:rPr>
      </w:pPr>
      <w:r w:rsidRPr="00A227CF">
        <w:rPr>
          <w:rFonts w:ascii="SimSun" w:eastAsia="SimSun" w:hAnsi="SimSun" w:cs="SimSun"/>
          <w:b/>
          <w:bCs/>
        </w:rPr>
        <w:t xml:space="preserve">Are subsequent taxes available for purchase? If yes, what </w:t>
      </w:r>
      <w:proofErr w:type="gramStart"/>
      <w:r w:rsidRPr="00A227CF">
        <w:rPr>
          <w:rFonts w:ascii="SimSun" w:eastAsia="SimSun" w:hAnsi="SimSun" w:cs="SimSun"/>
          <w:b/>
          <w:bCs/>
        </w:rPr>
        <w:t>rate?</w:t>
      </w:r>
      <w:r w:rsidRPr="00A227CF">
        <w:rPr>
          <w:rFonts w:ascii="SimSun" w:eastAsia="SimSun" w:hAnsi="SimSun" w:cs="SimSun" w:hint="eastAsia"/>
          <w:b/>
          <w:bCs/>
        </w:rPr>
        <w:t>可以购买后续税吗</w:t>
      </w:r>
      <w:proofErr w:type="gramEnd"/>
      <w:r w:rsidRPr="00A227CF">
        <w:rPr>
          <w:rFonts w:ascii="SimSun" w:eastAsia="SimSun" w:hAnsi="SimSun" w:cs="SimSun" w:hint="eastAsia"/>
          <w:b/>
          <w:bCs/>
        </w:rPr>
        <w:t>？</w:t>
      </w:r>
      <w:r w:rsidRPr="00A227CF">
        <w:rPr>
          <w:rFonts w:ascii="SimSun" w:eastAsia="SimSun" w:hAnsi="SimSun" w:cs="SimSun"/>
          <w:b/>
          <w:bCs/>
        </w:rPr>
        <w:t xml:space="preserve"> </w:t>
      </w:r>
      <w:r w:rsidRPr="00A227CF">
        <w:rPr>
          <w:rFonts w:ascii="SimSun" w:eastAsia="SimSun" w:hAnsi="SimSun" w:cs="SimSun" w:hint="eastAsia"/>
          <w:b/>
          <w:bCs/>
        </w:rPr>
        <w:t>如果是，利率是多少？</w:t>
      </w:r>
    </w:p>
    <w:p w14:paraId="233CCEF7" w14:textId="77777777" w:rsidR="009C6EA5" w:rsidRPr="009C6EA5" w:rsidRDefault="009C6EA5" w:rsidP="009C6EA5">
      <w:pPr>
        <w:pStyle w:val="ListParagraph"/>
        <w:rPr>
          <w:rFonts w:ascii="SimSun" w:eastAsia="SimSun" w:hAnsi="SimSun" w:cs="SimSun"/>
          <w:b/>
          <w:bCs/>
        </w:rPr>
      </w:pPr>
    </w:p>
    <w:p w14:paraId="3F2C581B" w14:textId="77777777" w:rsidR="009C6EA5" w:rsidRPr="009C6EA5" w:rsidRDefault="009C6EA5" w:rsidP="009C6EA5">
      <w:pPr>
        <w:snapToGrid w:val="0"/>
        <w:spacing w:before="240"/>
        <w:rPr>
          <w:rFonts w:ascii="SimSun" w:eastAsia="SimSun" w:hAnsi="SimSun" w:cs="SimSun"/>
        </w:rPr>
      </w:pPr>
    </w:p>
    <w:p w14:paraId="650D1EB0" w14:textId="3E6155D1" w:rsidR="008E4357" w:rsidRPr="004137F1" w:rsidRDefault="0077353A" w:rsidP="00A227CF">
      <w:pPr>
        <w:pStyle w:val="ListParagraph"/>
        <w:numPr>
          <w:ilvl w:val="0"/>
          <w:numId w:val="5"/>
        </w:numPr>
        <w:snapToGrid w:val="0"/>
        <w:spacing w:before="240"/>
        <w:rPr>
          <w:b/>
          <w:bCs/>
        </w:rPr>
      </w:pPr>
      <w:r w:rsidRPr="00A227CF">
        <w:rPr>
          <w:rFonts w:ascii="SimSun" w:eastAsia="SimSun" w:hAnsi="SimSun" w:cs="SimSun" w:hint="eastAsia"/>
          <w:b/>
          <w:bCs/>
        </w:rPr>
        <w:t>为了完成该份作业，你们参考了哪些网站，比如County网站，</w:t>
      </w:r>
      <w:r w:rsidRPr="00A227CF">
        <w:rPr>
          <w:rFonts w:ascii="SimSun" w:eastAsia="SimSun" w:hAnsi="SimSun" w:cs="SimSun"/>
          <w:b/>
          <w:bCs/>
        </w:rPr>
        <w:t>Tax Sale</w:t>
      </w:r>
      <w:r w:rsidRPr="00A227CF">
        <w:rPr>
          <w:rFonts w:ascii="SimSun" w:eastAsia="SimSun" w:hAnsi="SimSun" w:cs="SimSun" w:hint="eastAsia"/>
          <w:b/>
          <w:bCs/>
        </w:rPr>
        <w:t>拍卖网站，这些网站对你们有什么帮助。</w:t>
      </w:r>
    </w:p>
    <w:p w14:paraId="41EB6AAC" w14:textId="77777777" w:rsidR="004137F1" w:rsidRPr="004137F1" w:rsidRDefault="004137F1" w:rsidP="004137F1">
      <w:pPr>
        <w:snapToGrid w:val="0"/>
        <w:spacing w:before="240"/>
        <w:ind w:left="720"/>
        <w:rPr>
          <w:rFonts w:ascii="Arial" w:hAnsi="Arial" w:cs="Arial"/>
          <w:color w:val="0033CC"/>
          <w:sz w:val="21"/>
          <w:szCs w:val="21"/>
          <w:shd w:val="clear" w:color="auto" w:fill="FFFFFF"/>
        </w:rPr>
      </w:pPr>
      <w:hyperlink r:id="rId14" w:history="1">
        <w:r w:rsidRPr="004137F1">
          <w:rPr>
            <w:rStyle w:val="Hyperlink"/>
            <w:rFonts w:ascii="Arial" w:hAnsi="Arial" w:cs="Arial"/>
            <w:sz w:val="21"/>
            <w:szCs w:val="21"/>
            <w:shd w:val="clear" w:color="auto" w:fill="FFFFFF"/>
          </w:rPr>
          <w:t>https://dat.maryland.gov/Pages/Tax-Sale-Information.aspx</w:t>
        </w:r>
      </w:hyperlink>
    </w:p>
    <w:p w14:paraId="37261B3A" w14:textId="150B437D" w:rsidR="004137F1" w:rsidRPr="004137F1" w:rsidRDefault="004137F1" w:rsidP="004137F1">
      <w:pPr>
        <w:snapToGrid w:val="0"/>
        <w:spacing w:before="240"/>
        <w:ind w:left="720"/>
      </w:pPr>
      <w:hyperlink r:id="rId15" w:history="1">
        <w:r w:rsidRPr="00C66E15">
          <w:rPr>
            <w:rStyle w:val="Hyperlink"/>
          </w:rPr>
          <w:t>http://dat.maryland.gov/taxsale</w:t>
        </w:r>
      </w:hyperlink>
    </w:p>
    <w:p w14:paraId="1956BAD9" w14:textId="32869F57" w:rsidR="009C6EA5" w:rsidRDefault="004137F1" w:rsidP="004137F1">
      <w:pPr>
        <w:snapToGrid w:val="0"/>
        <w:spacing w:before="240"/>
        <w:ind w:left="720"/>
      </w:pPr>
      <w:hyperlink r:id="rId16" w:history="1">
        <w:r w:rsidRPr="000B5940">
          <w:rPr>
            <w:rStyle w:val="Hyperlink"/>
          </w:rPr>
          <w:t>https://www.biggerpockets.com/forums/70/topics/683845-which-tax-deed-states-require-a-quiet-title-action</w:t>
        </w:r>
      </w:hyperlink>
    </w:p>
    <w:p w14:paraId="7F81CE00" w14:textId="77777777" w:rsidR="004137F1" w:rsidRDefault="004137F1" w:rsidP="004137F1">
      <w:pPr>
        <w:pStyle w:val="ListParagraph"/>
        <w:snapToGrid w:val="0"/>
        <w:spacing w:before="240"/>
        <w:contextualSpacing w:val="0"/>
        <w:rPr>
          <w:rFonts w:ascii="Arial" w:hAnsi="Arial" w:cs="Arial"/>
          <w:color w:val="000000"/>
          <w:sz w:val="21"/>
          <w:szCs w:val="21"/>
          <w:shd w:val="clear" w:color="auto" w:fill="FFFFFF"/>
        </w:rPr>
      </w:pPr>
      <w:hyperlink r:id="rId17" w:anchor=":~:text=Annual%20tax%20bills%20and%20the,and%20becomes%20delinquent%20January%201st" w:history="1">
        <w:r w:rsidRPr="00C66E15">
          <w:rPr>
            <w:rStyle w:val="Hyperlink"/>
            <w:rFonts w:ascii="Arial" w:hAnsi="Arial" w:cs="Arial"/>
            <w:sz w:val="21"/>
            <w:szCs w:val="21"/>
            <w:shd w:val="clear" w:color="auto" w:fill="FFFFFF"/>
          </w:rPr>
          <w:t>https://www.montgomerycountymd.gov/finance/taxes/faqs.html#:~:text=Annual%20tax%20bills%20and%20the,and%20becomes%20delinquent%20January%201st</w:t>
        </w:r>
      </w:hyperlink>
    </w:p>
    <w:p w14:paraId="60508B39" w14:textId="77777777" w:rsidR="004137F1" w:rsidRPr="009C6EA5" w:rsidRDefault="004137F1" w:rsidP="004137F1">
      <w:pPr>
        <w:snapToGrid w:val="0"/>
        <w:spacing w:before="240"/>
        <w:ind w:left="360"/>
      </w:pPr>
    </w:p>
    <w:sectPr w:rsidR="004137F1" w:rsidRPr="009C6EA5" w:rsidSect="00082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71190"/>
    <w:multiLevelType w:val="hybridMultilevel"/>
    <w:tmpl w:val="E64EC4F2"/>
    <w:lvl w:ilvl="0" w:tplc="391EA05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6916B4"/>
    <w:multiLevelType w:val="hybridMultilevel"/>
    <w:tmpl w:val="0E5C29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E61119"/>
    <w:multiLevelType w:val="hybridMultilevel"/>
    <w:tmpl w:val="EB98A6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9F7057F"/>
    <w:multiLevelType w:val="hybridMultilevel"/>
    <w:tmpl w:val="2FBED27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F0C62A8"/>
    <w:multiLevelType w:val="hybridMultilevel"/>
    <w:tmpl w:val="97EA9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7C"/>
    <w:rsid w:val="00071874"/>
    <w:rsid w:val="000827B6"/>
    <w:rsid w:val="000B2043"/>
    <w:rsid w:val="00105583"/>
    <w:rsid w:val="00137158"/>
    <w:rsid w:val="001D4103"/>
    <w:rsid w:val="00213F6A"/>
    <w:rsid w:val="002A1A57"/>
    <w:rsid w:val="002E492F"/>
    <w:rsid w:val="0036733B"/>
    <w:rsid w:val="0038080E"/>
    <w:rsid w:val="00384223"/>
    <w:rsid w:val="003965F4"/>
    <w:rsid w:val="003B038B"/>
    <w:rsid w:val="003D6B03"/>
    <w:rsid w:val="00401803"/>
    <w:rsid w:val="00402ED6"/>
    <w:rsid w:val="004137F1"/>
    <w:rsid w:val="00461A54"/>
    <w:rsid w:val="005153AC"/>
    <w:rsid w:val="005A2082"/>
    <w:rsid w:val="005B77C1"/>
    <w:rsid w:val="005E33F9"/>
    <w:rsid w:val="005E541F"/>
    <w:rsid w:val="006072D7"/>
    <w:rsid w:val="006211DE"/>
    <w:rsid w:val="00642CB5"/>
    <w:rsid w:val="006B24D1"/>
    <w:rsid w:val="0077353A"/>
    <w:rsid w:val="00776C9A"/>
    <w:rsid w:val="007827D2"/>
    <w:rsid w:val="00822467"/>
    <w:rsid w:val="00862D77"/>
    <w:rsid w:val="008772C2"/>
    <w:rsid w:val="008E4357"/>
    <w:rsid w:val="009C6EA5"/>
    <w:rsid w:val="00A227CF"/>
    <w:rsid w:val="00A62D0E"/>
    <w:rsid w:val="00AE3A8B"/>
    <w:rsid w:val="00B546EB"/>
    <w:rsid w:val="00BA5CB9"/>
    <w:rsid w:val="00C1019C"/>
    <w:rsid w:val="00C31700"/>
    <w:rsid w:val="00C55D58"/>
    <w:rsid w:val="00C73EE8"/>
    <w:rsid w:val="00CC76CC"/>
    <w:rsid w:val="00CE6706"/>
    <w:rsid w:val="00D42BC7"/>
    <w:rsid w:val="00D727D6"/>
    <w:rsid w:val="00EB6C73"/>
    <w:rsid w:val="00F038C3"/>
    <w:rsid w:val="00F03B51"/>
    <w:rsid w:val="00F169C4"/>
    <w:rsid w:val="00F9677D"/>
    <w:rsid w:val="00FE7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E9381"/>
  <w15:chartTrackingRefBased/>
  <w15:docId w15:val="{10B260CF-B0F3-2842-BF86-C83FEAC32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B77C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7C"/>
    <w:pPr>
      <w:ind w:left="720"/>
      <w:contextualSpacing/>
    </w:pPr>
  </w:style>
  <w:style w:type="character" w:customStyle="1" w:styleId="jlqj4b">
    <w:name w:val="jlqj4b"/>
    <w:basedOn w:val="DefaultParagraphFont"/>
    <w:rsid w:val="00EB6C73"/>
  </w:style>
  <w:style w:type="character" w:styleId="Hyperlink">
    <w:name w:val="Hyperlink"/>
    <w:basedOn w:val="DefaultParagraphFont"/>
    <w:uiPriority w:val="99"/>
    <w:unhideWhenUsed/>
    <w:rsid w:val="001D4103"/>
    <w:rPr>
      <w:color w:val="0563C1" w:themeColor="hyperlink"/>
      <w:u w:val="single"/>
    </w:rPr>
  </w:style>
  <w:style w:type="character" w:styleId="UnresolvedMention">
    <w:name w:val="Unresolved Mention"/>
    <w:basedOn w:val="DefaultParagraphFont"/>
    <w:uiPriority w:val="99"/>
    <w:semiHidden/>
    <w:unhideWhenUsed/>
    <w:rsid w:val="001D4103"/>
    <w:rPr>
      <w:color w:val="605E5C"/>
      <w:shd w:val="clear" w:color="auto" w:fill="E1DFDD"/>
    </w:rPr>
  </w:style>
  <w:style w:type="character" w:styleId="FollowedHyperlink">
    <w:name w:val="FollowedHyperlink"/>
    <w:basedOn w:val="DefaultParagraphFont"/>
    <w:uiPriority w:val="99"/>
    <w:semiHidden/>
    <w:unhideWhenUsed/>
    <w:rsid w:val="00862D77"/>
    <w:rPr>
      <w:color w:val="954F72" w:themeColor="followedHyperlink"/>
      <w:u w:val="single"/>
    </w:rPr>
  </w:style>
  <w:style w:type="character" w:styleId="Emphasis">
    <w:name w:val="Emphasis"/>
    <w:basedOn w:val="DefaultParagraphFont"/>
    <w:uiPriority w:val="20"/>
    <w:qFormat/>
    <w:rsid w:val="000B2043"/>
    <w:rPr>
      <w:i/>
      <w:iCs/>
    </w:rPr>
  </w:style>
  <w:style w:type="character" w:styleId="Strong">
    <w:name w:val="Strong"/>
    <w:basedOn w:val="DefaultParagraphFont"/>
    <w:uiPriority w:val="22"/>
    <w:qFormat/>
    <w:rsid w:val="000B20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31031">
      <w:bodyDiv w:val="1"/>
      <w:marLeft w:val="0"/>
      <w:marRight w:val="0"/>
      <w:marTop w:val="0"/>
      <w:marBottom w:val="0"/>
      <w:divBdr>
        <w:top w:val="none" w:sz="0" w:space="0" w:color="auto"/>
        <w:left w:val="none" w:sz="0" w:space="0" w:color="auto"/>
        <w:bottom w:val="none" w:sz="0" w:space="0" w:color="auto"/>
        <w:right w:val="none" w:sz="0" w:space="0" w:color="auto"/>
      </w:divBdr>
    </w:div>
    <w:div w:id="210466104">
      <w:bodyDiv w:val="1"/>
      <w:marLeft w:val="0"/>
      <w:marRight w:val="0"/>
      <w:marTop w:val="0"/>
      <w:marBottom w:val="0"/>
      <w:divBdr>
        <w:top w:val="none" w:sz="0" w:space="0" w:color="auto"/>
        <w:left w:val="none" w:sz="0" w:space="0" w:color="auto"/>
        <w:bottom w:val="none" w:sz="0" w:space="0" w:color="auto"/>
        <w:right w:val="none" w:sz="0" w:space="0" w:color="auto"/>
      </w:divBdr>
    </w:div>
    <w:div w:id="246312506">
      <w:bodyDiv w:val="1"/>
      <w:marLeft w:val="0"/>
      <w:marRight w:val="0"/>
      <w:marTop w:val="0"/>
      <w:marBottom w:val="0"/>
      <w:divBdr>
        <w:top w:val="none" w:sz="0" w:space="0" w:color="auto"/>
        <w:left w:val="none" w:sz="0" w:space="0" w:color="auto"/>
        <w:bottom w:val="none" w:sz="0" w:space="0" w:color="auto"/>
        <w:right w:val="none" w:sz="0" w:space="0" w:color="auto"/>
      </w:divBdr>
    </w:div>
    <w:div w:id="365448378">
      <w:bodyDiv w:val="1"/>
      <w:marLeft w:val="0"/>
      <w:marRight w:val="0"/>
      <w:marTop w:val="0"/>
      <w:marBottom w:val="0"/>
      <w:divBdr>
        <w:top w:val="none" w:sz="0" w:space="0" w:color="auto"/>
        <w:left w:val="none" w:sz="0" w:space="0" w:color="auto"/>
        <w:bottom w:val="none" w:sz="0" w:space="0" w:color="auto"/>
        <w:right w:val="none" w:sz="0" w:space="0" w:color="auto"/>
      </w:divBdr>
      <w:divsChild>
        <w:div w:id="1469711245">
          <w:marLeft w:val="0"/>
          <w:marRight w:val="0"/>
          <w:marTop w:val="0"/>
          <w:marBottom w:val="0"/>
          <w:divBdr>
            <w:top w:val="none" w:sz="0" w:space="0" w:color="auto"/>
            <w:left w:val="none" w:sz="0" w:space="0" w:color="auto"/>
            <w:bottom w:val="none" w:sz="0" w:space="0" w:color="auto"/>
            <w:right w:val="none" w:sz="0" w:space="0" w:color="auto"/>
          </w:divBdr>
        </w:div>
        <w:div w:id="840394987">
          <w:marLeft w:val="0"/>
          <w:marRight w:val="0"/>
          <w:marTop w:val="0"/>
          <w:marBottom w:val="0"/>
          <w:divBdr>
            <w:top w:val="none" w:sz="0" w:space="0" w:color="auto"/>
            <w:left w:val="none" w:sz="0" w:space="0" w:color="auto"/>
            <w:bottom w:val="none" w:sz="0" w:space="0" w:color="auto"/>
            <w:right w:val="none" w:sz="0" w:space="0" w:color="auto"/>
          </w:divBdr>
        </w:div>
        <w:div w:id="662393557">
          <w:marLeft w:val="0"/>
          <w:marRight w:val="0"/>
          <w:marTop w:val="0"/>
          <w:marBottom w:val="0"/>
          <w:divBdr>
            <w:top w:val="none" w:sz="0" w:space="0" w:color="auto"/>
            <w:left w:val="none" w:sz="0" w:space="0" w:color="auto"/>
            <w:bottom w:val="none" w:sz="0" w:space="0" w:color="auto"/>
            <w:right w:val="none" w:sz="0" w:space="0" w:color="auto"/>
          </w:divBdr>
        </w:div>
        <w:div w:id="1755663399">
          <w:marLeft w:val="0"/>
          <w:marRight w:val="0"/>
          <w:marTop w:val="0"/>
          <w:marBottom w:val="0"/>
          <w:divBdr>
            <w:top w:val="none" w:sz="0" w:space="0" w:color="auto"/>
            <w:left w:val="none" w:sz="0" w:space="0" w:color="auto"/>
            <w:bottom w:val="none" w:sz="0" w:space="0" w:color="auto"/>
            <w:right w:val="none" w:sz="0" w:space="0" w:color="auto"/>
          </w:divBdr>
        </w:div>
      </w:divsChild>
    </w:div>
    <w:div w:id="871264186">
      <w:bodyDiv w:val="1"/>
      <w:marLeft w:val="0"/>
      <w:marRight w:val="0"/>
      <w:marTop w:val="0"/>
      <w:marBottom w:val="0"/>
      <w:divBdr>
        <w:top w:val="none" w:sz="0" w:space="0" w:color="auto"/>
        <w:left w:val="none" w:sz="0" w:space="0" w:color="auto"/>
        <w:bottom w:val="none" w:sz="0" w:space="0" w:color="auto"/>
        <w:right w:val="none" w:sz="0" w:space="0" w:color="auto"/>
      </w:divBdr>
    </w:div>
    <w:div w:id="1014723606">
      <w:bodyDiv w:val="1"/>
      <w:marLeft w:val="0"/>
      <w:marRight w:val="0"/>
      <w:marTop w:val="0"/>
      <w:marBottom w:val="0"/>
      <w:divBdr>
        <w:top w:val="none" w:sz="0" w:space="0" w:color="auto"/>
        <w:left w:val="none" w:sz="0" w:space="0" w:color="auto"/>
        <w:bottom w:val="none" w:sz="0" w:space="0" w:color="auto"/>
        <w:right w:val="none" w:sz="0" w:space="0" w:color="auto"/>
      </w:divBdr>
    </w:div>
    <w:div w:id="1096637078">
      <w:bodyDiv w:val="1"/>
      <w:marLeft w:val="0"/>
      <w:marRight w:val="0"/>
      <w:marTop w:val="0"/>
      <w:marBottom w:val="0"/>
      <w:divBdr>
        <w:top w:val="none" w:sz="0" w:space="0" w:color="auto"/>
        <w:left w:val="none" w:sz="0" w:space="0" w:color="auto"/>
        <w:bottom w:val="none" w:sz="0" w:space="0" w:color="auto"/>
        <w:right w:val="none" w:sz="0" w:space="0" w:color="auto"/>
      </w:divBdr>
    </w:div>
    <w:div w:id="1364550765">
      <w:bodyDiv w:val="1"/>
      <w:marLeft w:val="0"/>
      <w:marRight w:val="0"/>
      <w:marTop w:val="0"/>
      <w:marBottom w:val="0"/>
      <w:divBdr>
        <w:top w:val="none" w:sz="0" w:space="0" w:color="auto"/>
        <w:left w:val="none" w:sz="0" w:space="0" w:color="auto"/>
        <w:bottom w:val="none" w:sz="0" w:space="0" w:color="auto"/>
        <w:right w:val="none" w:sz="0" w:space="0" w:color="auto"/>
      </w:divBdr>
      <w:divsChild>
        <w:div w:id="1029646538">
          <w:marLeft w:val="0"/>
          <w:marRight w:val="0"/>
          <w:marTop w:val="0"/>
          <w:marBottom w:val="0"/>
          <w:divBdr>
            <w:top w:val="none" w:sz="0" w:space="0" w:color="auto"/>
            <w:left w:val="none" w:sz="0" w:space="0" w:color="auto"/>
            <w:bottom w:val="none" w:sz="0" w:space="0" w:color="auto"/>
            <w:right w:val="none" w:sz="0" w:space="0" w:color="auto"/>
          </w:divBdr>
          <w:divsChild>
            <w:div w:id="1611358707">
              <w:marLeft w:val="120"/>
              <w:marRight w:val="120"/>
              <w:marTop w:val="0"/>
              <w:marBottom w:val="0"/>
              <w:divBdr>
                <w:top w:val="none" w:sz="0" w:space="0" w:color="auto"/>
                <w:left w:val="none" w:sz="0" w:space="0" w:color="auto"/>
                <w:bottom w:val="none" w:sz="0" w:space="0" w:color="auto"/>
                <w:right w:val="none" w:sz="0" w:space="0" w:color="auto"/>
              </w:divBdr>
              <w:divsChild>
                <w:div w:id="2060595022">
                  <w:marLeft w:val="0"/>
                  <w:marRight w:val="0"/>
                  <w:marTop w:val="0"/>
                  <w:marBottom w:val="0"/>
                  <w:divBdr>
                    <w:top w:val="none" w:sz="0" w:space="0" w:color="auto"/>
                    <w:left w:val="none" w:sz="0" w:space="0" w:color="auto"/>
                    <w:bottom w:val="none" w:sz="0" w:space="0" w:color="auto"/>
                    <w:right w:val="none" w:sz="0" w:space="0" w:color="auto"/>
                  </w:divBdr>
                  <w:divsChild>
                    <w:div w:id="34899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576371">
      <w:bodyDiv w:val="1"/>
      <w:marLeft w:val="0"/>
      <w:marRight w:val="0"/>
      <w:marTop w:val="0"/>
      <w:marBottom w:val="0"/>
      <w:divBdr>
        <w:top w:val="none" w:sz="0" w:space="0" w:color="auto"/>
        <w:left w:val="none" w:sz="0" w:space="0" w:color="auto"/>
        <w:bottom w:val="none" w:sz="0" w:space="0" w:color="auto"/>
        <w:right w:val="none" w:sz="0" w:space="0" w:color="auto"/>
      </w:divBdr>
    </w:div>
    <w:div w:id="1530100030">
      <w:bodyDiv w:val="1"/>
      <w:marLeft w:val="0"/>
      <w:marRight w:val="0"/>
      <w:marTop w:val="0"/>
      <w:marBottom w:val="0"/>
      <w:divBdr>
        <w:top w:val="none" w:sz="0" w:space="0" w:color="auto"/>
        <w:left w:val="none" w:sz="0" w:space="0" w:color="auto"/>
        <w:bottom w:val="none" w:sz="0" w:space="0" w:color="auto"/>
        <w:right w:val="none" w:sz="0" w:space="0" w:color="auto"/>
      </w:divBdr>
    </w:div>
    <w:div w:id="1630209469">
      <w:bodyDiv w:val="1"/>
      <w:marLeft w:val="0"/>
      <w:marRight w:val="0"/>
      <w:marTop w:val="0"/>
      <w:marBottom w:val="0"/>
      <w:divBdr>
        <w:top w:val="none" w:sz="0" w:space="0" w:color="auto"/>
        <w:left w:val="none" w:sz="0" w:space="0" w:color="auto"/>
        <w:bottom w:val="none" w:sz="0" w:space="0" w:color="auto"/>
        <w:right w:val="none" w:sz="0" w:space="0" w:color="auto"/>
      </w:divBdr>
    </w:div>
    <w:div w:id="1744331718">
      <w:bodyDiv w:val="1"/>
      <w:marLeft w:val="0"/>
      <w:marRight w:val="0"/>
      <w:marTop w:val="0"/>
      <w:marBottom w:val="0"/>
      <w:divBdr>
        <w:top w:val="none" w:sz="0" w:space="0" w:color="auto"/>
        <w:left w:val="none" w:sz="0" w:space="0" w:color="auto"/>
        <w:bottom w:val="none" w:sz="0" w:space="0" w:color="auto"/>
        <w:right w:val="none" w:sz="0" w:space="0" w:color="auto"/>
      </w:divBdr>
    </w:div>
    <w:div w:id="1755278940">
      <w:bodyDiv w:val="1"/>
      <w:marLeft w:val="0"/>
      <w:marRight w:val="0"/>
      <w:marTop w:val="0"/>
      <w:marBottom w:val="0"/>
      <w:divBdr>
        <w:top w:val="none" w:sz="0" w:space="0" w:color="auto"/>
        <w:left w:val="none" w:sz="0" w:space="0" w:color="auto"/>
        <w:bottom w:val="none" w:sz="0" w:space="0" w:color="auto"/>
        <w:right w:val="none" w:sz="0" w:space="0" w:color="auto"/>
      </w:divBdr>
    </w:div>
    <w:div w:id="1821116588">
      <w:bodyDiv w:val="1"/>
      <w:marLeft w:val="0"/>
      <w:marRight w:val="0"/>
      <w:marTop w:val="0"/>
      <w:marBottom w:val="0"/>
      <w:divBdr>
        <w:top w:val="none" w:sz="0" w:space="0" w:color="auto"/>
        <w:left w:val="none" w:sz="0" w:space="0" w:color="auto"/>
        <w:bottom w:val="none" w:sz="0" w:space="0" w:color="auto"/>
        <w:right w:val="none" w:sz="0" w:space="0" w:color="auto"/>
      </w:divBdr>
    </w:div>
    <w:div w:id="187858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dbaltimore.com/" TargetMode="External"/><Relationship Id="rId13" Type="http://schemas.openxmlformats.org/officeDocument/2006/relationships/hyperlink" Target="https://harfordcountymd.realtaxlien.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maryland.gov/Pages/Tax-Sale-Schedule.aspx" TargetMode="External"/><Relationship Id="rId12" Type="http://schemas.openxmlformats.org/officeDocument/2006/relationships/hyperlink" Target="https://harfordcountymd.realtaxlien.com/" TargetMode="External"/><Relationship Id="rId17" Type="http://schemas.openxmlformats.org/officeDocument/2006/relationships/hyperlink" Target="https://www.montgomerycountymd.gov/finance/taxes/faqs.html" TargetMode="External"/><Relationship Id="rId2" Type="http://schemas.openxmlformats.org/officeDocument/2006/relationships/styles" Target="styles.xml"/><Relationship Id="rId16" Type="http://schemas.openxmlformats.org/officeDocument/2006/relationships/hyperlink" Target="https://www.biggerpockets.com/forums/70/topics/683845-which-tax-deed-states-require-a-quiet-title-action" TargetMode="External"/><Relationship Id="rId1" Type="http://schemas.openxmlformats.org/officeDocument/2006/relationships/numbering" Target="numbering.xml"/><Relationship Id="rId6" Type="http://schemas.openxmlformats.org/officeDocument/2006/relationships/hyperlink" Target="https://dat.maryland.gov/Pages/Tax-Sale-Schedule.aspx" TargetMode="External"/><Relationship Id="rId11" Type="http://schemas.openxmlformats.org/officeDocument/2006/relationships/hyperlink" Target="https://charlescountymd.realtaxlien.com/" TargetMode="External"/><Relationship Id="rId5" Type="http://schemas.openxmlformats.org/officeDocument/2006/relationships/image" Target="media/image1.png"/><Relationship Id="rId15" Type="http://schemas.openxmlformats.org/officeDocument/2006/relationships/hyperlink" Target="http://dat.maryland.gov/taxsale" TargetMode="External"/><Relationship Id="rId10" Type="http://schemas.openxmlformats.org/officeDocument/2006/relationships/hyperlink" Target="https://charlescountymd.realtaxlien.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axsale.baltimorecity.gov/" TargetMode="External"/><Relationship Id="rId14" Type="http://schemas.openxmlformats.org/officeDocument/2006/relationships/hyperlink" Target="https://dat.maryland.gov/Pages/Tax-Sale-Informatio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1</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Wang</dc:creator>
  <cp:keywords/>
  <dc:description/>
  <cp:lastModifiedBy>Mu, Yihua</cp:lastModifiedBy>
  <cp:revision>23</cp:revision>
  <dcterms:created xsi:type="dcterms:W3CDTF">2021-01-10T19:58:00Z</dcterms:created>
  <dcterms:modified xsi:type="dcterms:W3CDTF">2021-01-17T00:25:00Z</dcterms:modified>
</cp:coreProperties>
</file>