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Schéma de test — Reversement automatique Wave</w:t>
      </w:r>
    </w:p>
    <w:p>
      <w:pPr>
        <w:pStyle w:val="Author"/>
      </w:pPr>
      <w:r>
        <w:t xml:space="preserve">Progiciel Caisses &amp; CRM — Marché des Accessoires</w:t>
      </w:r>
    </w:p>
    <w:p>
      <w:pPr>
        <w:pStyle w:val="Date"/>
      </w:pPr>
      <w:r>
        <w:t xml:space="preserve">13 octobre 2026</w:t>
      </w:r>
    </w:p>
    <w:bookmarkStart w:id="20" w:name="Xd3b4d9b63900bddde9896ae2fd3171807f339d7"/>
    <w:p>
      <w:pPr>
        <w:pStyle w:val="Heading1"/>
      </w:pPr>
      <w:r>
        <w:t xml:space="preserve">Schéma de test — Reversement automatique Wave (payout)</w:t>
      </w:r>
    </w:p>
    <w:bookmarkStart w:id="9" w:name="objet-et-périmètre"/>
    <w:p>
      <w:pPr>
        <w:pStyle w:val="Heading2"/>
      </w:pPr>
      <w:r>
        <w:t xml:space="preserve">1. Objet et périmètre</w:t>
      </w:r>
    </w:p>
    <w:p>
      <w:pPr>
        <w:pStyle w:val="FirstParagraph"/>
      </w:pPr>
      <w:r>
        <w:t xml:space="preserve">Ce document décrit le schéma de test de la fonctionnalité</w:t>
      </w:r>
      <w:r>
        <w:t xml:space="preserve"> </w:t>
      </w:r>
      <w:r>
        <w:rPr>
          <w:b/>
          <w:bCs/>
        </w:rPr>
        <w:t xml:space="preserve">reversement automatique Wave</w:t>
      </w:r>
      <w:r>
        <w:t xml:space="preserve"> </w:t>
      </w:r>
      <w:r>
        <w:t xml:space="preserve">: après capture d’un paiement client via Wave (ZenAPI), le montant net (moins commission) est automatiquement reversé vers le compte Wave Business de Major Auto Parts.</w:t>
      </w:r>
    </w:p>
    <w:p>
      <w:pPr>
        <w:pStyle w:val="BodyText"/>
      </w:pPr>
      <w:r>
        <w:rPr>
          <w:b/>
          <w:bCs/>
        </w:rPr>
        <w:t xml:space="preserve">Composants couverts 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apps/api/prisma/migrations/20261013250000_wave_payout_reversement/</w:t>
      </w:r>
      <w:r>
        <w:t xml:space="preserve"> </w:t>
      </w:r>
      <w:r>
        <w:t xml:space="preserve">— modèle de données (</w:t>
      </w:r>
      <w:r>
        <w:rPr>
          <w:rStyle w:val="VerbatimChar"/>
        </w:rPr>
        <w:t xml:space="preserve">PayoutWave</w:t>
      </w:r>
      <w:r>
        <w:t xml:space="preserve">, colonnes</w:t>
      </w:r>
      <w:r>
        <w:t xml:space="preserve"> </w:t>
      </w:r>
      <w:r>
        <w:rPr>
          <w:rStyle w:val="VerbatimChar"/>
        </w:rPr>
        <w:t xml:space="preserve">parametre_shop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ShopPspPayoutService.declencherPayout()</w:t>
      </w:r>
      <w:r>
        <w:t xml:space="preserve"> </w:t>
      </w:r>
      <w:r>
        <w:t xml:space="preserve">— déclenchement du reversement après paiement réussi.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ShopPayoutWaveScheduler.sonderPayoutsEnCours()</w:t>
      </w:r>
      <w:r>
        <w:t xml:space="preserve"> </w:t>
      </w:r>
      <w:r>
        <w:t xml:space="preserve">— sondage périodique (cron 5 min) des reversements</w:t>
      </w:r>
      <w:r>
        <w:t xml:space="preserve"> </w:t>
      </w:r>
      <w:r>
        <w:rPr>
          <w:rStyle w:val="VerbatimChar"/>
        </w:rPr>
        <w:t xml:space="preserve">EN_COURS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WaveAdapter.payout()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WaveAdapter.verifierPayout()</w:t>
      </w:r>
      <w:r>
        <w:t xml:space="preserve"> </w:t>
      </w:r>
      <w:r>
        <w:t xml:space="preserve">— appels à l’API Wave (</w:t>
      </w:r>
      <w:r>
        <w:rPr>
          <w:rStyle w:val="VerbatimChar"/>
        </w:rPr>
        <w:t xml:space="preserve">POST /v1/payout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/v1/payout/:id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ParametresShopController</w:t>
      </w:r>
      <w:r>
        <w:t xml:space="preserve"> </w:t>
      </w:r>
      <w:r>
        <w:t xml:space="preserve">— configuration (commission, bénéficiaire) et endpoint de test manuel</w:t>
      </w:r>
      <w:r>
        <w:t xml:space="preserve"> </w:t>
      </w:r>
      <w:r>
        <w:rPr>
          <w:rStyle w:val="VerbatimChar"/>
        </w:rPr>
        <w:t xml:space="preserve">POST /parametres-shop/wave-payout/tester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ParametresShopPage.tsx</w:t>
      </w:r>
      <w:r>
        <w:t xml:space="preserve"> </w:t>
      </w:r>
      <w:r>
        <w:t xml:space="preserve">— IHM de configuration et de test.</w:t>
      </w:r>
    </w:p>
    <w:p>
      <w:pPr>
        <w:pStyle w:val="FirstParagraph"/>
      </w:pPr>
      <w:r>
        <w:rPr>
          <w:b/>
          <w:bCs/>
        </w:rPr>
        <w:t xml:space="preserve">Hors périmètre de ce document :</w:t>
      </w:r>
      <w:r>
        <w:t xml:space="preserve"> </w:t>
      </w:r>
      <w:r>
        <w:t xml:space="preserve">le flux de capture du paiement client lui-même (session de checkout Wave, webhook</w:t>
      </w:r>
      <w:r>
        <w:t xml:space="preserve"> </w:t>
      </w:r>
      <w:r>
        <w:rPr>
          <w:rStyle w:val="VerbatimChar"/>
        </w:rPr>
        <w:t xml:space="preserve">checkout.session.completed</w:t>
      </w:r>
      <w:r>
        <w:t xml:space="preserve">), déjà couvert par</w:t>
      </w:r>
      <w:r>
        <w:t xml:space="preserve"> </w:t>
      </w:r>
      <w:r>
        <w:rPr>
          <w:rStyle w:val="VerbatimChar"/>
        </w:rPr>
        <w:t xml:space="preserve">shop-psp-om-wave.e2e-spec.ts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wave.adapter.ts</w:t>
      </w:r>
      <w:r>
        <w:t xml:space="preserve"> </w:t>
      </w:r>
      <w:r>
        <w:t xml:space="preserve">(hors méthode</w:t>
      </w:r>
      <w:r>
        <w:t xml:space="preserve"> </w:t>
      </w:r>
      <w:r>
        <w:rPr>
          <w:rStyle w:val="VerbatimChar"/>
        </w:rPr>
        <w:t xml:space="preserve">payout</w:t>
      </w:r>
      <w:r>
        <w:t xml:space="preserve">).</w:t>
      </w:r>
    </w:p>
    <w:bookmarkEnd w:id="9"/>
    <w:bookmarkStart w:id="10" w:name="références-cahier-des-charges"/>
    <w:p>
      <w:pPr>
        <w:pStyle w:val="Heading2"/>
      </w:pPr>
      <w:r>
        <w:t xml:space="preserve">2. Références cahier des charges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Référence</w:t>
            </w:r>
          </w:p>
        </w:tc>
        <w:tc>
          <w:tcPr/>
          <w:p>
            <w:pPr>
              <w:pStyle w:val="Compact"/>
            </w:pPr>
            <w:r>
              <w:t xml:space="preserve">Exigence</w:t>
            </w:r>
          </w:p>
        </w:tc>
        <w:tc>
          <w:tcPr/>
          <w:p>
            <w:pPr>
              <w:pStyle w:val="Compact"/>
            </w:pPr>
            <w:r>
              <w:t xml:space="preserve">Application à ce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§6.5</w:t>
            </w:r>
          </w:p>
        </w:tc>
        <w:tc>
          <w:tcPr/>
          <w:p>
            <w:pPr>
              <w:pStyle w:val="Compact"/>
            </w:pPr>
            <w:r>
              <w:t xml:space="preserve">Grand livre / traçabilité financière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PayoutWave</w:t>
            </w:r>
            <w:r>
              <w:t xml:space="preserve"> </w:t>
            </w:r>
            <w:r>
              <w:t xml:space="preserve">est une table d’écritures append par tentative : aucun montant de caisse n’est recalculé a posteriori, chaque transition de statut est actée par un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 </w:t>
            </w:r>
            <w:r>
              <w:t xml:space="preserve">horodaté (</w:t>
            </w:r>
            <w:r>
              <w:rPr>
                <w:rStyle w:val="VerbatimChar"/>
              </w:rPr>
              <w:t xml:space="preserve">updatedAt</w:t>
            </w:r>
            <w:r>
              <w:t xml:space="preserve">) mais l’historique des tentatives (</w:t>
            </w:r>
            <w:r>
              <w:rPr>
                <w:rStyle w:val="VerbatimChar"/>
              </w:rPr>
              <w:t xml:space="preserve">tentatives</w:t>
            </w:r>
            <w:r>
              <w:t xml:space="preserve">) et l’audit append-only tracent la chronologie.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§6.7</w:t>
            </w:r>
          </w:p>
        </w:tc>
        <w:tc>
          <w:tcPr/>
          <w:p>
            <w:pPr>
              <w:pStyle w:val="Compact"/>
            </w:pPr>
            <w:r>
              <w:t xml:space="preserve">Journal d’audit horodaté et non modifiable</w:t>
            </w:r>
          </w:p>
        </w:tc>
        <w:tc>
          <w:tcPr/>
          <w:p>
            <w:pPr>
              <w:pStyle w:val="Compact"/>
            </w:pPr>
            <w:r>
              <w:t xml:space="preserve">Toute transition (</w:t>
            </w:r>
            <w:r>
              <w:rPr>
                <w:rStyle w:val="VerbatimChar"/>
              </w:rPr>
              <w:t xml:space="preserve">PAYOUT_WAVE_INITIE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_REUSSI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_ECHEC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_TEST</w:t>
            </w:r>
            <w:r>
              <w:t xml:space="preserve">) doit produire une entrée dans</w:t>
            </w:r>
            <w:r>
              <w:t xml:space="preserve"> </w:t>
            </w:r>
            <w:r>
              <w:rPr>
                <w:rStyle w:val="VerbatimChar"/>
              </w:rPr>
              <w:t xml:space="preserve">journal_audit</w:t>
            </w:r>
            <w:r>
              <w:t xml:space="preserve"> </w:t>
            </w:r>
            <w:r>
              <w:t xml:space="preserve">(append-only, vérifié en base réelle).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§6.7</w:t>
            </w:r>
          </w:p>
        </w:tc>
        <w:tc>
          <w:tcPr/>
          <w:p>
            <w:pPr>
              <w:pStyle w:val="Compact"/>
            </w:pPr>
            <w:r>
              <w:t xml:space="preserve">Alertes automatiques (écart, retard)</w:t>
            </w:r>
          </w:p>
        </w:tc>
        <w:tc>
          <w:tcPr/>
          <w:p>
            <w:pPr>
              <w:pStyle w:val="Compact"/>
            </w:pPr>
            <w:r>
              <w:t xml:space="preserve">Un reversement bloqué en</w:t>
            </w:r>
            <w:r>
              <w:t xml:space="preserve"> </w:t>
            </w:r>
            <w:r>
              <w:rPr>
                <w:rStyle w:val="VerbatimChar"/>
              </w:rPr>
              <w:t xml:space="preserve">EN_COURS</w:t>
            </w:r>
            <w:r>
              <w:t xml:space="preserve"> </w:t>
            </w:r>
            <w:r>
              <w:t xml:space="preserve">au-delà de 20 tentatives (~1h40) bascule en</w:t>
            </w:r>
            <w:r>
              <w:t xml:space="preserve"> </w:t>
            </w:r>
            <w:r>
              <w:rPr>
                <w:rStyle w:val="VerbatimChar"/>
              </w:rPr>
              <w:t xml:space="preserve">ECHEC</w:t>
            </w:r>
            <w:r>
              <w:t xml:space="preserve"> </w:t>
            </w:r>
            <w:r>
              <w:t xml:space="preserve">et doit être visible/alertable —</w:t>
            </w:r>
            <w:r>
              <w:t xml:space="preserve"> </w:t>
            </w:r>
            <w:r>
              <w:rPr>
                <w:b/>
                <w:bCs/>
              </w:rPr>
              <w:t xml:space="preserve">gap identifié en §6 ci-dessous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 / §6.2</w:t>
            </w:r>
          </w:p>
        </w:tc>
        <w:tc>
          <w:tcPr/>
          <w:p>
            <w:pPr>
              <w:pStyle w:val="Compact"/>
            </w:pPr>
            <w:r>
              <w:t xml:space="preserve">RBAC serveur sur chaque endpoint sensible</w:t>
            </w:r>
          </w:p>
        </w:tc>
        <w:tc>
          <w:tcPr/>
          <w:p>
            <w:pPr>
              <w:pStyle w:val="Compact"/>
            </w:pPr>
            <w:r>
              <w:t xml:space="preserve">Configuration et déclenchement de test réservés à</w:t>
            </w:r>
            <w:r>
              <w:t xml:space="preserve"> </w:t>
            </w:r>
            <w:r>
              <w:rPr>
                <w:rStyle w:val="VerbatimChar"/>
              </w:rPr>
              <w:t xml:space="preserve">RESPONSABLE_SI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rPr>
                <w:rStyle w:val="VerbatimChar"/>
              </w:rPr>
              <w:t xml:space="preserve">DIRECTION_GENERALE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ROLES_PARAMETRES_SHOP</w:t>
            </w:r>
            <w:r>
              <w:t xml:space="preserve">), vérifié par rejet 403 explicite.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Zéro donnée mockée, DB réelle en test</w:t>
            </w:r>
          </w:p>
        </w:tc>
        <w:tc>
          <w:tcPr/>
          <w:p>
            <w:pPr>
              <w:pStyle w:val="Compact"/>
            </w:pPr>
            <w:r>
              <w:t xml:space="preserve">Tests d’intégration/e2e sur PostgreSQL éphémère (Testcontainers,</w:t>
            </w:r>
            <w:r>
              <w:t xml:space="preserve"> </w:t>
            </w:r>
            <w:r>
              <w:rPr>
                <w:rStyle w:val="VerbatimChar"/>
              </w:rPr>
              <w:t xml:space="preserve">PostgresTestEnvironment</w:t>
            </w:r>
            <w:r>
              <w:t xml:space="preserve">) ; seuls les appels sortants vers l’API Wave sont simulés (mock HTTP / absence de clé), jamais la base.</w:t>
            </w:r>
          </w:p>
        </w:tc>
      </w:tr>
    </w:tbl>
    <w:bookmarkEnd w:id="10"/>
    <w:bookmarkStart w:id="11" w:name="stratégie-de-test-pyramide"/>
    <w:p>
      <w:pPr>
        <w:pStyle w:val="Heading2"/>
      </w:pPr>
      <w:r>
        <w:t xml:space="preserve">3. Stratégie de test (pyramide)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Objectif</w:t>
            </w:r>
          </w:p>
        </w:tc>
        <w:tc>
          <w:tcPr/>
          <w:p>
            <w:pPr>
              <w:pStyle w:val="Compact"/>
            </w:pPr>
            <w:r>
              <w:t xml:space="preserve">Outil</w:t>
            </w:r>
          </w:p>
        </w:tc>
        <w:tc>
          <w:tcPr/>
          <w:p>
            <w:pPr>
              <w:pStyle w:val="Compact"/>
            </w:pPr>
            <w:r>
              <w:t xml:space="preserve">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</w:t>
            </w:r>
          </w:p>
        </w:tc>
        <w:tc>
          <w:tcPr/>
          <w:p>
            <w:pPr>
              <w:pStyle w:val="Compact"/>
            </w:pPr>
            <w:r>
              <w:t xml:space="preserve">Logique métier isolée (calcul commission, machine de statuts, idempotence)</w:t>
            </w:r>
          </w:p>
        </w:tc>
        <w:tc>
          <w:tcPr/>
          <w:p>
            <w:pPr>
              <w:pStyle w:val="Compact"/>
            </w:pPr>
            <w:r>
              <w:t xml:space="preserve">Jest,</w:t>
            </w:r>
            <w:r>
              <w:t xml:space="preserve"> </w:t>
            </w:r>
            <w:r>
              <w:rPr>
                <w:rStyle w:val="VerbatimChar"/>
              </w:rPr>
              <w:t xml:space="preserve">prisma</w:t>
            </w:r>
            <w:r>
              <w:t xml:space="preserve">/</w:t>
            </w:r>
            <w:r>
              <w:rPr>
                <w:rStyle w:val="VerbatimChar"/>
              </w:rPr>
              <w:t xml:space="preserve">audit</w:t>
            </w:r>
            <w:r>
              <w:t xml:space="preserve">/</w:t>
            </w:r>
            <w:r>
              <w:rPr>
                <w:rStyle w:val="VerbatimChar"/>
              </w:rPr>
              <w:t xml:space="preserve">waveAdapter</w:t>
            </w:r>
            <w:r>
              <w:t xml:space="preserve"> </w:t>
            </w:r>
            <w:r>
              <w:t xml:space="preserve">en doubles de test (jest mocks)</w:t>
            </w:r>
          </w:p>
        </w:tc>
        <w:tc>
          <w:tcPr/>
          <w:p>
            <w:pPr>
              <w:pStyle w:val="Compact"/>
            </w:pPr>
            <w:r>
              <w:t xml:space="preserve">Aucune (logique pure)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 adaptateur</w:t>
            </w:r>
          </w:p>
        </w:tc>
        <w:tc>
          <w:tcPr/>
          <w:p>
            <w:pPr>
              <w:pStyle w:val="Compact"/>
            </w:pPr>
            <w:r>
              <w:t xml:space="preserve">Mapping requêtes/réponses HTTP Wave</w:t>
            </w:r>
          </w:p>
        </w:tc>
        <w:tc>
          <w:tcPr/>
          <w:p>
            <w:pPr>
              <w:pStyle w:val="Compact"/>
            </w:pPr>
            <w:r>
              <w:t xml:space="preserve">Jest,</w:t>
            </w:r>
            <w:r>
              <w:t xml:space="preserve"> </w:t>
            </w:r>
            <w:r>
              <w:rPr>
                <w:rStyle w:val="VerbatimChar"/>
              </w:rPr>
              <w:t xml:space="preserve">global.fetch</w:t>
            </w:r>
            <w:r>
              <w:t xml:space="preserve"> </w:t>
            </w:r>
            <w:r>
              <w:t xml:space="preserve">mocké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Intégration e2e</w:t>
            </w:r>
          </w:p>
        </w:tc>
        <w:tc>
          <w:tcPr/>
          <w:p>
            <w:pPr>
              <w:pStyle w:val="Compact"/>
            </w:pPr>
            <w:r>
              <w:t xml:space="preserve">RBAC, validation DTO, persistance, audit réellement écrit</w:t>
            </w:r>
          </w:p>
        </w:tc>
        <w:tc>
          <w:tcPr/>
          <w:p>
            <w:pPr>
              <w:pStyle w:val="Compact"/>
            </w:pPr>
            <w:r>
              <w:t xml:space="preserve">Jest + Supertest</w:t>
            </w:r>
          </w:p>
        </w:tc>
        <w:tc>
          <w:tcPr/>
          <w:p>
            <w:pPr>
              <w:pStyle w:val="Compact"/>
            </w:pPr>
            <w:r>
              <w:t xml:space="preserve">PostgreSQL réel (Testcontainers)</w:t>
            </w:r>
          </w:p>
        </w:tc>
      </w:tr>
    </w:tbl>
    <w:p>
      <w:pPr>
        <w:pStyle w:val="BodyText"/>
      </w:pPr>
      <w:r>
        <w:t xml:space="preserve">Les doubles de test sur</w:t>
      </w:r>
      <w:r>
        <w:t xml:space="preserve"> </w:t>
      </w:r>
      <w:r>
        <w:rPr>
          <w:rStyle w:val="VerbatimChar"/>
        </w:rPr>
        <w:t xml:space="preserve">prisma</w:t>
      </w:r>
      <w:r>
        <w:t xml:space="preserve">/</w:t>
      </w:r>
      <w:r>
        <w:rPr>
          <w:rStyle w:val="VerbatimChar"/>
        </w:rPr>
        <w:t xml:space="preserve">audit</w:t>
      </w:r>
      <w:r>
        <w:t xml:space="preserve">/</w:t>
      </w:r>
      <w:r>
        <w:rPr>
          <w:rStyle w:val="VerbatimChar"/>
        </w:rPr>
        <w:t xml:space="preserve">waveAdapter</w:t>
      </w:r>
      <w:r>
        <w:t xml:space="preserve"> </w:t>
      </w:r>
      <w:r>
        <w:t xml:space="preserve">au niveau unitaire sont acceptables car ils isolent une règle de calcul/orchestration déjà revérifiée en intégration avec une vraie base — cohérent avec le principe « zéro mock » qui vise les données métier, pas les frontières d’infrastructure en test unitaire pur.</w:t>
      </w:r>
    </w:p>
    <w:bookmarkEnd w:id="11"/>
    <w:bookmarkStart w:id="12" w:name="Xa00efd693fe5b75b238371c284020064f7207d0"/>
    <w:p>
      <w:pPr>
        <w:pStyle w:val="Heading2"/>
      </w:pPr>
      <w:r>
        <w:t xml:space="preserve">4. Matrice de cas de test —</w:t>
      </w:r>
      <w:r>
        <w:t xml:space="preserve"> </w:t>
      </w:r>
      <w:r>
        <w:rPr>
          <w:rStyle w:val="VerbatimChar"/>
        </w:rPr>
        <w:t xml:space="preserve">ShopPspPayoutService.declencherPayout()</w:t>
      </w:r>
    </w:p>
    <w:p>
      <w:pPr>
        <w:pStyle w:val="FirstParagraph"/>
      </w:pPr>
      <w:r>
        <w:t xml:space="preserve">Fichier :</w:t>
      </w:r>
      <w:r>
        <w:t xml:space="preserve"> </w:t>
      </w:r>
      <w:r>
        <w:rPr>
          <w:rStyle w:val="VerbatimChar"/>
        </w:rPr>
        <w:t xml:space="preserve">apps/api/src/shop/psp/shop-psp-payout.service.spec.ts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Cas</w:t>
            </w:r>
          </w:p>
        </w:tc>
        <w:tc>
          <w:tcPr/>
          <w:p>
            <w:pPr>
              <w:pStyle w:val="Compact"/>
            </w:pPr>
            <w:r>
              <w:t xml:space="preserve">Donné</w:t>
            </w:r>
          </w:p>
        </w:tc>
        <w:tc>
          <w:tcPr/>
          <w:p>
            <w:pPr>
              <w:pStyle w:val="Compact"/>
            </w:pPr>
            <w:r>
              <w:t xml:space="preserve">Quand</w:t>
            </w:r>
          </w:p>
        </w:tc>
        <w:tc>
          <w:tcPr/>
          <w:p>
            <w:pPr>
              <w:pStyle w:val="Compact"/>
            </w:pPr>
            <w:r>
              <w:t xml:space="preserve">Attendu</w:t>
            </w:r>
          </w:p>
        </w:tc>
        <w:tc>
          <w:tcPr/>
          <w:p>
            <w:pPr>
              <w:pStyle w:val="Compact"/>
            </w:pPr>
            <w:r>
              <w:t xml:space="preserve">État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Provider ≠ WAVE</w:t>
            </w:r>
          </w:p>
        </w:tc>
        <w:tc>
          <w:tcPr/>
          <w:p>
            <w:pPr>
              <w:pStyle w:val="Compact"/>
            </w:pPr>
            <w:r>
              <w:t xml:space="preserve">commande</w:t>
            </w:r>
            <w:r>
              <w:t xml:space="preserve"> </w:t>
            </w:r>
            <w:r>
              <w:rPr>
                <w:rStyle w:val="VerbatimChar"/>
              </w:rPr>
              <w:t xml:space="preserve">providerPsp: 'PAYSTACK'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declencherPayout</w:t>
            </w:r>
          </w:p>
        </w:tc>
        <w:tc>
          <w:tcPr/>
          <w:p>
            <w:pPr>
              <w:pStyle w:val="Compact"/>
            </w:pPr>
            <w:r>
              <w:t xml:space="preserve">Aucun appel Prisma/Wave</w:t>
            </w:r>
          </w:p>
        </w:tc>
        <w:tc>
          <w:tcPr/>
          <w:p>
            <w:pPr>
              <w:pStyle w:val="Compact"/>
            </w:pPr>
            <w:r>
              <w:t xml:space="preserve">✅ couvert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Bénéficiaire non configuré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waveBeneficiaireMobile: 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declencherPayout</w:t>
            </w:r>
          </w:p>
        </w:tc>
        <w:tc>
          <w:tcPr/>
          <w:p>
            <w:pPr>
              <w:pStyle w:val="Compact"/>
            </w:pPr>
            <w:r>
              <w:t xml:space="preserve">Aucun</w:t>
            </w:r>
            <w:r>
              <w:t xml:space="preserve"> </w:t>
            </w:r>
            <w:r>
              <w:rPr>
                <w:rStyle w:val="VerbatimChar"/>
              </w:rPr>
              <w:t xml:space="preserve">PayoutWave.create</w:t>
            </w:r>
            <w:r>
              <w:t xml:space="preserve">, aucun appel Wave, log warn</w:t>
            </w:r>
          </w:p>
        </w:tc>
        <w:tc>
          <w:tcPr/>
          <w:p>
            <w:pPr>
              <w:pStyle w:val="Compact"/>
            </w:pPr>
            <w:r>
              <w:t xml:space="preserve">✅ couvert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ParametreShop</w:t>
            </w:r>
            <w:r>
              <w:t xml:space="preserve"> </w:t>
            </w:r>
            <w:r>
              <w:t xml:space="preserve">introuvable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findFirst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declencherPayout</w:t>
            </w:r>
          </w:p>
        </w:tc>
        <w:tc>
          <w:tcPr/>
          <w:p>
            <w:pPr>
              <w:pStyle w:val="Compact"/>
            </w:pPr>
            <w:r>
              <w:t xml:space="preserve">Idem #2, pas d’exception</w:t>
            </w:r>
          </w:p>
        </w:tc>
        <w:tc>
          <w:tcPr/>
          <w:p>
            <w:pPr>
              <w:pStyle w:val="Compact"/>
            </w:pPr>
            <w:r>
              <w:t xml:space="preserve">✅ couvert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Calcul commission par défaut (1,5 %)</w:t>
            </w:r>
          </w:p>
        </w:tc>
        <w:tc>
          <w:tcPr/>
          <w:p>
            <w:pPr>
              <w:pStyle w:val="Compact"/>
            </w:pPr>
            <w:r>
              <w:t xml:space="preserve">montant 1000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declencherPayout</w:t>
            </w:r>
          </w:p>
        </w:tc>
        <w:tc>
          <w:tcPr/>
          <w:p>
            <w:pPr>
              <w:pStyle w:val="Compact"/>
            </w:pPr>
            <w:r>
              <w:t xml:space="preserve">net = 985, commission = 15,</w:t>
            </w:r>
            <w:r>
              <w:t xml:space="preserve"> </w:t>
            </w:r>
            <w:r>
              <w:rPr>
                <w:rStyle w:val="VerbatimChar"/>
              </w:rPr>
              <w:t xml:space="preserve">idempotencyKey = wave-payout:&lt;clientOperationId&gt;</w:t>
            </w:r>
          </w:p>
        </w:tc>
        <w:tc>
          <w:tcPr/>
          <w:p>
            <w:pPr>
              <w:pStyle w:val="Compact"/>
            </w:pPr>
            <w:r>
              <w:t xml:space="preserve">✅ couvert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Commission personnalisée (3 %)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waveCommissionPourcent = 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declencherPayout</w:t>
            </w:r>
          </w:p>
        </w:tc>
        <w:tc>
          <w:tcPr/>
          <w:p>
            <w:pPr>
              <w:pStyle w:val="Compact"/>
            </w:pPr>
            <w:r>
              <w:t xml:space="preserve">net = 970, commission = 30</w:t>
            </w:r>
          </w:p>
        </w:tc>
        <w:tc>
          <w:tcPr/>
          <w:p>
            <w:pPr>
              <w:pStyle w:val="Compact"/>
            </w:pPr>
            <w:r>
              <w:t xml:space="preserve">✅ couvert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Doublon (webhook Wave renvoyé)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PayoutWave.create</w:t>
            </w:r>
            <w:r>
              <w:t xml:space="preserve"> </w:t>
            </w:r>
            <w:r>
              <w:t xml:space="preserve">lève</w:t>
            </w:r>
            <w:r>
              <w:t xml:space="preserve"> </w:t>
            </w:r>
            <w:r>
              <w:rPr>
                <w:rStyle w:val="VerbatimChar"/>
              </w:rPr>
              <w:t xml:space="preserve">P2002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declencherPayout</w:t>
            </w:r>
          </w:p>
        </w:tc>
        <w:tc>
          <w:tcPr/>
          <w:p>
            <w:pPr>
              <w:pStyle w:val="Compact"/>
            </w:pPr>
            <w:r>
              <w:t xml:space="preserve">Retour silencieux, aucun appel Wave (pas de double reversement)</w:t>
            </w:r>
          </w:p>
        </w:tc>
        <w:tc>
          <w:tcPr/>
          <w:p>
            <w:pPr>
              <w:pStyle w:val="Compact"/>
            </w:pPr>
            <w:r>
              <w:t xml:space="preserve">✅ couvert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Wave répond</w:t>
            </w:r>
            <w:r>
              <w:t xml:space="preserve"> </w:t>
            </w:r>
            <w:r>
              <w:rPr>
                <w:rStyle w:val="VerbatimChar"/>
              </w:rPr>
              <w:t xml:space="preserve">succeeded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declencherPayout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  <w:r>
              <w:t xml:space="preserve"> </w:t>
            </w:r>
            <w:r>
              <w:rPr>
                <w:rStyle w:val="VerbatimChar"/>
              </w:rPr>
              <w:t xml:space="preserve">REUSSI</w:t>
            </w:r>
            <w:r>
              <w:t xml:space="preserve">, audit</w:t>
            </w:r>
            <w:r>
              <w:t xml:space="preserve"> </w:t>
            </w:r>
            <w:r>
              <w:rPr>
                <w:rStyle w:val="VerbatimChar"/>
              </w:rPr>
              <w:t xml:space="preserve">PAYOUT_WAVE_REUSSI</w:t>
            </w:r>
          </w:p>
        </w:tc>
        <w:tc>
          <w:tcPr/>
          <w:p>
            <w:pPr>
              <w:pStyle w:val="Compact"/>
            </w:pPr>
            <w:r>
              <w:t xml:space="preserve">✅ couvert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Wave répond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erreurCode</w:t>
            </w:r>
            <w:r>
              <w:t xml:space="preserve"> </w:t>
            </w:r>
            <w:r>
              <w:t xml:space="preserve">présent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declencherPayout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  <w:r>
              <w:t xml:space="preserve"> </w:t>
            </w:r>
            <w:r>
              <w:rPr>
                <w:rStyle w:val="VerbatimChar"/>
              </w:rPr>
              <w:t xml:space="preserve">ECHEC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erreurCode</w:t>
            </w:r>
            <w:r>
              <w:t xml:space="preserve">, audit</w:t>
            </w:r>
            <w:r>
              <w:t xml:space="preserve"> </w:t>
            </w:r>
            <w:r>
              <w:rPr>
                <w:rStyle w:val="VerbatimChar"/>
              </w:rPr>
              <w:t xml:space="preserve">PAYOUT_WAVE_ECHEC</w:t>
            </w:r>
          </w:p>
        </w:tc>
        <w:tc>
          <w:tcPr/>
          <w:p>
            <w:pPr>
              <w:pStyle w:val="Compact"/>
            </w:pPr>
            <w:r>
              <w:t xml:space="preserve">✅ couvert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Wave répond</w:t>
            </w:r>
            <w:r>
              <w:t xml:space="preserve"> </w:t>
            </w:r>
            <w:r>
              <w:rPr>
                <w:rStyle w:val="VerbatimChar"/>
              </w:rPr>
              <w:t xml:space="preserve">processing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declencherPayout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  <w:r>
              <w:t xml:space="preserve"> </w:t>
            </w:r>
            <w:r>
              <w:rPr>
                <w:rStyle w:val="VerbatimChar"/>
              </w:rPr>
              <w:t xml:space="preserve">EN_COURS</w:t>
            </w:r>
            <w:r>
              <w:t xml:space="preserve"> </w:t>
            </w:r>
            <w:r>
              <w:t xml:space="preserve">(pris en charge par le scheduler)</w:t>
            </w:r>
          </w:p>
        </w:tc>
        <w:tc>
          <w:tcPr/>
          <w:p>
            <w:pPr>
              <w:pStyle w:val="Compact"/>
            </w:pPr>
            <w:r>
              <w:t xml:space="preserve">⚠️ à écrire — aucun test n’affirme explicitement</w:t>
            </w:r>
            <w:r>
              <w:t xml:space="preserve"> </w:t>
            </w:r>
            <w:r>
              <w:rPr>
                <w:rStyle w:val="VerbatimChar"/>
              </w:rPr>
              <w:t xml:space="preserve">EN_COURS</w:t>
            </w:r>
            <w:r>
              <w:t xml:space="preserve"> </w:t>
            </w:r>
            <w:r>
              <w:t xml:space="preserve">(seul le mapping succeeded/failed est vérifié)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Erreur réseau/HTTP lors de l’appel</w:t>
            </w:r>
            <w:r>
              <w:t xml:space="preserve"> </w:t>
            </w:r>
            <w:r>
              <w:rPr>
                <w:rStyle w:val="VerbatimChar"/>
              </w:rPr>
              <w:t xml:space="preserve">waveAdapter.payout</w:t>
            </w:r>
          </w:p>
        </w:tc>
        <w:tc>
          <w:tcPr/>
          <w:p>
            <w:pPr>
              <w:pStyle w:val="Compact"/>
            </w:pPr>
            <w:r>
              <w:t xml:space="preserve">rejet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declencherPayout</w:t>
            </w:r>
          </w:p>
        </w:tc>
        <w:tc>
          <w:tcPr/>
          <w:p>
            <w:pPr>
              <w:pStyle w:val="Compact"/>
            </w:pPr>
            <w:r>
              <w:t xml:space="preserve">Catché, statut</w:t>
            </w:r>
            <w:r>
              <w:t xml:space="preserve"> </w:t>
            </w:r>
            <w:r>
              <w:rPr>
                <w:rStyle w:val="VerbatimChar"/>
              </w:rPr>
              <w:t xml:space="preserve">ECHEC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erreurMessage</w:t>
            </w:r>
            <w:r>
              <w:t xml:space="preserve"> </w:t>
            </w:r>
            <w:r>
              <w:t xml:space="preserve">renseigné,</w:t>
            </w:r>
            <w:r>
              <w:t xml:space="preserve"> </w:t>
            </w:r>
            <w:r>
              <w:rPr>
                <w:b/>
                <w:bCs/>
              </w:rPr>
              <w:t xml:space="preserve">pas de propagation</w:t>
            </w:r>
          </w:p>
        </w:tc>
        <w:tc>
          <w:tcPr/>
          <w:p>
            <w:pPr>
              <w:pStyle w:val="Compact"/>
            </w:pPr>
            <w:r>
              <w:t xml:space="preserve">✅ couvert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Erreur inattendue en amont (ex. DB down sur</w:t>
            </w:r>
            <w:r>
              <w:t xml:space="preserve"> </w:t>
            </w:r>
            <w:r>
              <w:rPr>
                <w:rStyle w:val="VerbatimChar"/>
              </w:rPr>
              <w:t xml:space="preserve">findFirst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rejet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declencherPayout</w:t>
            </w:r>
          </w:p>
        </w:tc>
        <w:tc>
          <w:tcPr/>
          <w:p>
            <w:pPr>
              <w:pStyle w:val="Compact"/>
            </w:pPr>
            <w:r>
              <w:t xml:space="preserve">Catché globalement, ne doit jamais faire échouer la capture de paiement déjà actée</w:t>
            </w:r>
          </w:p>
        </w:tc>
        <w:tc>
          <w:tcPr/>
          <w:p>
            <w:pPr>
              <w:pStyle w:val="Compact"/>
            </w:pPr>
            <w:r>
              <w:t xml:space="preserve">✅ couvert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Arrondi du montant net</w:t>
            </w:r>
          </w:p>
        </w:tc>
        <w:tc>
          <w:tcPr/>
          <w:p>
            <w:pPr>
              <w:pStyle w:val="Compact"/>
            </w:pPr>
            <w:r>
              <w:t xml:space="preserve">montant brut non entier après commission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declencherPayout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Math.round</w:t>
            </w:r>
            <w:r>
              <w:t xml:space="preserve"> </w:t>
            </w:r>
            <w:r>
              <w:t xml:space="preserve">appliqué, pas de centimes résiduels</w:t>
            </w:r>
          </w:p>
        </w:tc>
        <w:tc>
          <w:tcPr/>
          <w:p>
            <w:pPr>
              <w:pStyle w:val="Compact"/>
            </w:pPr>
            <w:r>
              <w:t xml:space="preserve">⚠️ à écrire — couvert indirectement par #4/#5 (résultats entiers), pas de cas avec reste</w:t>
            </w:r>
            <w:r>
              <w:t xml:space="preserve"> </w:t>
            </w:r>
            <w:r>
              <w:rPr>
                <w:rStyle w:val="VerbatimChar"/>
              </w:rPr>
              <w:t xml:space="preserve">.5</w:t>
            </w:r>
            <w:r>
              <w:t xml:space="preserve"> </w:t>
            </w:r>
            <w:r>
              <w:t xml:space="preserve">explicite</w:t>
            </w:r>
          </w:p>
        </w:tc>
      </w:tr>
    </w:tbl>
    <w:bookmarkEnd w:id="12"/>
    <w:bookmarkStart w:id="13" w:name="X01656d0e2283e5a4da5eee4dcbed8ebb44e18c3"/>
    <w:p>
      <w:pPr>
        <w:pStyle w:val="Heading2"/>
      </w:pPr>
      <w:r>
        <w:t xml:space="preserve">5. Matrice de cas de test —</w:t>
      </w:r>
      <w:r>
        <w:t xml:space="preserve"> </w:t>
      </w:r>
      <w:r>
        <w:rPr>
          <w:rStyle w:val="VerbatimChar"/>
        </w:rPr>
        <w:t xml:space="preserve">ShopPayoutWaveScheduler.sonderPayoutsEnCours()</w:t>
      </w:r>
    </w:p>
    <w:p>
      <w:pPr>
        <w:pStyle w:val="FirstParagraph"/>
      </w:pPr>
      <w:r>
        <w:t xml:space="preserve">Fichier :</w:t>
      </w:r>
      <w:r>
        <w:t xml:space="preserve"> </w:t>
      </w:r>
      <w:r>
        <w:rPr>
          <w:rStyle w:val="VerbatimChar"/>
        </w:rPr>
        <w:t xml:space="preserve">apps/api/src/shop/psp/shop-payout-wave.scheduler.spec.ts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Cas</w:t>
            </w:r>
          </w:p>
        </w:tc>
        <w:tc>
          <w:tcPr/>
          <w:p>
            <w:pPr>
              <w:pStyle w:val="Compact"/>
            </w:pPr>
            <w:r>
              <w:t xml:space="preserve">État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Ne sonde que les lignes</w:t>
            </w:r>
            <w:r>
              <w:t xml:space="preserve"> </w:t>
            </w:r>
            <w:r>
              <w:rPr>
                <w:rStyle w:val="VerbatimChar"/>
              </w:rPr>
              <w:t xml:space="preserve">statut = EN_COURS</w:t>
            </w:r>
          </w:p>
        </w:tc>
        <w:tc>
          <w:tcPr/>
          <w:p>
            <w:pPr>
              <w:pStyle w:val="Compact"/>
            </w:pPr>
            <w:r>
              <w:t xml:space="preserve">✅ couvert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succeeded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REUSSI</w:t>
            </w:r>
            <w:r>
              <w:t xml:space="preserve"> </w:t>
            </w:r>
            <w:r>
              <w:t xml:space="preserve">+ audit</w:t>
            </w:r>
            <w:r>
              <w:t xml:space="preserve"> </w:t>
            </w:r>
            <w:r>
              <w:rPr>
                <w:rStyle w:val="VerbatimChar"/>
              </w:rPr>
              <w:t xml:space="preserve">PAYOUT_WAVE_REUSSI</w:t>
            </w:r>
          </w:p>
        </w:tc>
        <w:tc>
          <w:tcPr/>
          <w:p>
            <w:pPr>
              <w:pStyle w:val="Compact"/>
            </w:pPr>
            <w:r>
              <w:t xml:space="preserve">✅ couvert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ECHEC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erreurCode</w:t>
            </w:r>
            <w:r>
              <w:t xml:space="preserve"> </w:t>
            </w:r>
            <w:r>
              <w:t xml:space="preserve">+ audit</w:t>
            </w:r>
            <w:r>
              <w:t xml:space="preserve"> </w:t>
            </w:r>
            <w:r>
              <w:rPr>
                <w:rStyle w:val="VerbatimChar"/>
              </w:rPr>
              <w:t xml:space="preserve">PAYOUT_WAVE_ECHEC</w:t>
            </w:r>
          </w:p>
        </w:tc>
        <w:tc>
          <w:tcPr/>
          <w:p>
            <w:pPr>
              <w:pStyle w:val="Compact"/>
            </w:pPr>
            <w:r>
              <w:t xml:space="preserve">✅ couvert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processing</w:t>
            </w:r>
            <w:r>
              <w:t xml:space="preserve"> </w:t>
            </w:r>
            <w:r>
              <w:t xml:space="preserve">→ incrémente</w:t>
            </w:r>
            <w:r>
              <w:t xml:space="preserve"> </w:t>
            </w:r>
            <w:r>
              <w:rPr>
                <w:rStyle w:val="VerbatimChar"/>
              </w:rPr>
              <w:t xml:space="preserve">tentatives</w:t>
            </w:r>
            <w:r>
              <w:t xml:space="preserve"> </w:t>
            </w:r>
            <w:r>
              <w:t xml:space="preserve">sans changer le statut</w:t>
            </w:r>
          </w:p>
        </w:tc>
        <w:tc>
          <w:tcPr/>
          <w:p>
            <w:pPr>
              <w:pStyle w:val="Compact"/>
            </w:pPr>
            <w:r>
              <w:t xml:space="preserve">✅ couvert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processing</w:t>
            </w:r>
            <w:r>
              <w:t xml:space="preserve"> </w:t>
            </w:r>
            <w:r>
              <w:t xml:space="preserve">au-delà du plafond (20 tentatives) → bascule</w:t>
            </w:r>
            <w:r>
              <w:t xml:space="preserve"> </w:t>
            </w:r>
            <w:r>
              <w:rPr>
                <w:rStyle w:val="VerbatimChar"/>
              </w:rPr>
              <w:t xml:space="preserve">ECHEC</w:t>
            </w:r>
            <w:r>
              <w:t xml:space="preserve"> </w:t>
            </w:r>
            <w:r>
              <w:t xml:space="preserve">avec</w:t>
            </w:r>
            <w:r>
              <w:t xml:space="preserve"> </w:t>
            </w:r>
            <w:r>
              <w:rPr>
                <w:rStyle w:val="VerbatimChar"/>
              </w:rPr>
              <w:t xml:space="preserve">erreurCode = plafond_tentatives_atteint</w:t>
            </w:r>
          </w:p>
        </w:tc>
        <w:tc>
          <w:tcPr/>
          <w:p>
            <w:pPr>
              <w:pStyle w:val="Compact"/>
            </w:pPr>
            <w:r>
              <w:t xml:space="preserve">✅ couvert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Erreur réseau sur</w:t>
            </w:r>
            <w:r>
              <w:t xml:space="preserve"> </w:t>
            </w:r>
            <w:r>
              <w:rPr>
                <w:rStyle w:val="VerbatimChar"/>
              </w:rPr>
              <w:t xml:space="preserve">verifierPayout</w:t>
            </w:r>
            <w:r>
              <w:t xml:space="preserve"> </w:t>
            </w:r>
            <w:r>
              <w:t xml:space="preserve">→ ligne inchangée (réessai au cycle suivant)</w:t>
            </w:r>
          </w:p>
        </w:tc>
        <w:tc>
          <w:tcPr/>
          <w:p>
            <w:pPr>
              <w:pStyle w:val="Compact"/>
            </w:pPr>
            <w:r>
              <w:t xml:space="preserve">✅ couvert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Une ligne en erreur n’empêche pas le traitement des lignes suivantes (boucle résiliente)</w:t>
            </w:r>
          </w:p>
        </w:tc>
        <w:tc>
          <w:tcPr/>
          <w:p>
            <w:pPr>
              <w:pStyle w:val="Compact"/>
            </w:pPr>
            <w:r>
              <w:t xml:space="preserve">✅ couvert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payout.referenceProvider</w:t>
            </w:r>
            <w:r>
              <w:t xml:space="preserve"> </w:t>
            </w:r>
            <w:r>
              <w:t xml:space="preserve">est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(résultat Wave jamais reçu côté</w:t>
            </w:r>
            <w:r>
              <w:t xml:space="preserve"> </w:t>
            </w:r>
            <w:r>
              <w:rPr>
                <w:rStyle w:val="VerbatimChar"/>
              </w:rPr>
              <w:t xml:space="preserve">create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⚠️ à écrire — le code retourne tôt (</w:t>
            </w:r>
            <w:r>
              <w:rPr>
                <w:rStyle w:val="VerbatimChar"/>
              </w:rPr>
              <w:t xml:space="preserve">if (!payout.referenceProvider) return;</w:t>
            </w:r>
            <w:r>
              <w:t xml:space="preserve">) mais aucun test ne l’exerce explicitement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Exécution planifiée réelle (</w:t>
            </w:r>
            <w:r>
              <w:rPr>
                <w:rStyle w:val="VerbatimChar"/>
              </w:rPr>
              <w:t xml:space="preserve">@Cron(EVERY_5_MINUTES)</w:t>
            </w:r>
            <w:r>
              <w:t xml:space="preserve">) déclenche bien la méthode</w:t>
            </w:r>
          </w:p>
        </w:tc>
        <w:tc>
          <w:tcPr/>
          <w:p>
            <w:pPr>
              <w:pStyle w:val="Compact"/>
            </w:pPr>
            <w:r>
              <w:t xml:space="preserve">⚠️ hors périmètre unitaire — à valider en recette/exploitation (le décorateur Nest n’est pas testé par Jest)</w:t>
            </w:r>
          </w:p>
        </w:tc>
      </w:tr>
    </w:tbl>
    <w:bookmarkEnd w:id="13"/>
    <w:bookmarkStart w:id="14" w:name="X1c132c991d3ca7a4e0c64321b9c1d036fe1fdb6"/>
    <w:p>
      <w:pPr>
        <w:pStyle w:val="Heading2"/>
      </w:pPr>
      <w:r>
        <w:t xml:space="preserve">6. Matrice de cas de test —</w:t>
      </w:r>
      <w:r>
        <w:t xml:space="preserve"> </w:t>
      </w:r>
      <w:r>
        <w:rPr>
          <w:rStyle w:val="VerbatimChar"/>
        </w:rPr>
        <w:t xml:space="preserve">WaveAdapter.payout()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verifierPayout()</w:t>
      </w:r>
    </w:p>
    <w:p>
      <w:pPr>
        <w:pStyle w:val="FirstParagraph"/>
      </w:pPr>
      <w:r>
        <w:t xml:space="preserve">Fichier :</w:t>
      </w:r>
      <w:r>
        <w:t xml:space="preserve"> </w:t>
      </w:r>
      <w:r>
        <w:rPr>
          <w:rStyle w:val="VerbatimChar"/>
        </w:rPr>
        <w:t xml:space="preserve">apps/api/src/shop/psp/wave-payout.spec.ts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Cas</w:t>
            </w:r>
          </w:p>
        </w:tc>
        <w:tc>
          <w:tcPr/>
          <w:p>
            <w:pPr>
              <w:pStyle w:val="Compact"/>
            </w:pPr>
            <w:r>
              <w:t xml:space="preserve">État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Requête</w:t>
            </w:r>
            <w:r>
              <w:t xml:space="preserve"> </w:t>
            </w:r>
            <w:r>
              <w:rPr>
                <w:rStyle w:val="VerbatimChar"/>
              </w:rPr>
              <w:t xml:space="preserve">POST /v1/payout</w:t>
            </w:r>
            <w:r>
              <w:t xml:space="preserve"> </w:t>
            </w:r>
            <w:r>
              <w:t xml:space="preserve">avec en-tête</w:t>
            </w:r>
            <w:r>
              <w:t xml:space="preserve"> </w:t>
            </w:r>
            <w:r>
              <w:rPr>
                <w:rStyle w:val="VerbatimChar"/>
              </w:rPr>
              <w:t xml:space="preserve">Idempotency-Key</w:t>
            </w:r>
            <w:r>
              <w:t xml:space="preserve"> </w:t>
            </w:r>
            <w:r>
              <w:t xml:space="preserve">correct</w:t>
            </w:r>
          </w:p>
        </w:tc>
        <w:tc>
          <w:tcPr/>
          <w:p>
            <w:pPr>
              <w:pStyle w:val="Compact"/>
            </w:pPr>
            <w:r>
              <w:t xml:space="preserve">✅ couvert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receive_amount</w:t>
            </w:r>
            <w:r>
              <w:t xml:space="preserve"> </w:t>
            </w:r>
            <w:r>
              <w:t xml:space="preserve">arrondi à l’entier le plus proche</w:t>
            </w:r>
          </w:p>
        </w:tc>
        <w:tc>
          <w:tcPr/>
          <w:p>
            <w:pPr>
              <w:pStyle w:val="Compact"/>
            </w:pPr>
            <w:r>
              <w:t xml:space="preserve">✅ couvert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payment_reason</w:t>
            </w:r>
            <w:r>
              <w:t xml:space="preserve"> </w:t>
            </w:r>
            <w:r>
              <w:t xml:space="preserve">tronqué à 40 caractères (contrainte API Wave)</w:t>
            </w:r>
          </w:p>
        </w:tc>
        <w:tc>
          <w:tcPr/>
          <w:p>
            <w:pPr>
              <w:pStyle w:val="Compact"/>
            </w:pPr>
            <w:r>
              <w:t xml:space="preserve">✅ couvert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 </w:t>
            </w:r>
            <w:r>
              <w:t xml:space="preserve">avec</w:t>
            </w:r>
            <w:r>
              <w:t xml:space="preserve"> </w:t>
            </w:r>
            <w:r>
              <w:rPr>
                <w:rStyle w:val="VerbatimChar"/>
              </w:rPr>
              <w:t xml:space="preserve">payout_error.code</w:t>
            </w:r>
            <w:r>
              <w:t xml:space="preserve"> </w:t>
            </w:r>
            <w:r>
              <w:t xml:space="preserve">mappé en</w:t>
            </w:r>
            <w:r>
              <w:t xml:space="preserve"> </w:t>
            </w:r>
            <w:r>
              <w:rPr>
                <w:rStyle w:val="VerbatimChar"/>
              </w:rPr>
              <w:t xml:space="preserve">erreurCode</w:t>
            </w:r>
          </w:p>
        </w:tc>
        <w:tc>
          <w:tcPr/>
          <w:p>
            <w:pPr>
              <w:pStyle w:val="Compact"/>
            </w:pPr>
            <w:r>
              <w:t xml:space="preserve">✅ couvert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WAVE_API_KEY</w:t>
            </w:r>
            <w:r>
              <w:t xml:space="preserve"> </w:t>
            </w:r>
            <w:r>
              <w:t xml:space="preserve">absent → exception avant tout appel réseau</w:t>
            </w:r>
          </w:p>
        </w:tc>
        <w:tc>
          <w:tcPr/>
          <w:p>
            <w:pPr>
              <w:pStyle w:val="Compact"/>
            </w:pPr>
            <w:r>
              <w:t xml:space="preserve">✅ couvert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Réponse HTTP non-OK → exception réessayable par l’appelant</w:t>
            </w:r>
          </w:p>
        </w:tc>
        <w:tc>
          <w:tcPr/>
          <w:p>
            <w:pPr>
              <w:pStyle w:val="Compact"/>
            </w:pPr>
            <w:r>
              <w:t xml:space="preserve">✅ couvert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/v1/payout/:id</w:t>
            </w:r>
            <w:r>
              <w:t xml:space="preserve"> </w:t>
            </w:r>
            <w:r>
              <w:t xml:space="preserve">mappe le statut terminal</w:t>
            </w:r>
          </w:p>
        </w:tc>
        <w:tc>
          <w:tcPr/>
          <w:p>
            <w:pPr>
              <w:pStyle w:val="Compact"/>
            </w:pPr>
            <w:r>
              <w:t xml:space="preserve">✅ couvert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/v1/payout/:id</w:t>
            </w:r>
            <w:r>
              <w:t xml:space="preserve"> </w:t>
            </w:r>
            <w:r>
              <w:t xml:space="preserve">remonte</w:t>
            </w:r>
            <w:r>
              <w:t xml:space="preserve"> </w:t>
            </w:r>
            <w:r>
              <w:rPr>
                <w:rStyle w:val="VerbatimChar"/>
              </w:rPr>
              <w:t xml:space="preserve">erreurCode</w:t>
            </w:r>
            <w:r>
              <w:t xml:space="preserve"> </w:t>
            </w:r>
            <w:r>
              <w:t xml:space="preserve">si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✅ couvert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Réponse HTTP non-OK sur la vérification → exception</w:t>
            </w:r>
          </w:p>
        </w:tc>
        <w:tc>
          <w:tcPr/>
          <w:p>
            <w:pPr>
              <w:pStyle w:val="Compact"/>
            </w:pPr>
            <w:r>
              <w:t xml:space="preserve">✅ couvert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Nom bénéficiaire optionnel (</w:t>
            </w:r>
            <w:r>
              <w:rPr>
                <w:rStyle w:val="VerbatimChar"/>
              </w:rPr>
              <w:t xml:space="preserve">nom</w:t>
            </w:r>
            <w:r>
              <w:t xml:space="preserve">) transmis uniquement si fourni</w:t>
            </w:r>
          </w:p>
        </w:tc>
        <w:tc>
          <w:tcPr/>
          <w:p>
            <w:pPr>
              <w:pStyle w:val="Compact"/>
            </w:pPr>
            <w:r>
              <w:t xml:space="preserve">⚠️ à écrire — testé indirectement par le passage de</w:t>
            </w:r>
            <w:r>
              <w:t xml:space="preserve"> </w:t>
            </w:r>
            <w:r>
              <w:rPr>
                <w:rStyle w:val="VerbatimChar"/>
              </w:rPr>
              <w:t xml:space="preserve">nom: 'Major Auto Parts'</w:t>
            </w:r>
            <w:r>
              <w:t xml:space="preserve"> </w:t>
            </w:r>
            <w:r>
              <w:t xml:space="preserve">dans le cas #1, mais pas de cas explicite</w:t>
            </w:r>
            <w:r>
              <w:t xml:space="preserve"> </w:t>
            </w:r>
            <w:r>
              <w:rPr>
                <w:b/>
                <w:bCs/>
              </w:rPr>
              <w:t xml:space="preserve">sans</w:t>
            </w:r>
            <w:r>
              <w:t xml:space="preserve"> </w:t>
            </w:r>
            <w:r>
              <w:rPr>
                <w:rStyle w:val="VerbatimChar"/>
              </w:rPr>
              <w:t xml:space="preserve">nom</w:t>
            </w:r>
          </w:p>
        </w:tc>
      </w:tr>
    </w:tbl>
    <w:bookmarkEnd w:id="14"/>
    <w:bookmarkStart w:id="15" w:name="X29765a7c11737f5bbbf2e53bc97758cf3b5d1c9"/>
    <w:p>
      <w:pPr>
        <w:pStyle w:val="Heading2"/>
      </w:pPr>
      <w:r>
        <w:t xml:space="preserve">7. Matrice de cas de test — API</w:t>
      </w:r>
      <w:r>
        <w:t xml:space="preserve"> </w:t>
      </w:r>
      <w:r>
        <w:rPr>
          <w:rStyle w:val="VerbatimChar"/>
        </w:rPr>
        <w:t xml:space="preserve">/parametres-shop</w:t>
      </w:r>
      <w:r>
        <w:t xml:space="preserve"> </w:t>
      </w:r>
      <w:r>
        <w:t xml:space="preserve">(RBAC, validation, audit)</w:t>
      </w:r>
    </w:p>
    <w:p>
      <w:pPr>
        <w:pStyle w:val="FirstParagraph"/>
      </w:pPr>
      <w:r>
        <w:t xml:space="preserve">Fichier :</w:t>
      </w:r>
      <w:r>
        <w:t xml:space="preserve"> </w:t>
      </w:r>
      <w:r>
        <w:rPr>
          <w:rStyle w:val="VerbatimChar"/>
        </w:rPr>
        <w:t xml:space="preserve">apps/api/test/parametres-shop-wave.e2e-spec.ts</w:t>
      </w:r>
      <w:r>
        <w:t xml:space="preserve"> </w:t>
      </w:r>
      <w:r>
        <w:t xml:space="preserve">(PostgreSQL réel)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Cas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Attendu</w:t>
            </w:r>
          </w:p>
        </w:tc>
        <w:tc>
          <w:tcPr/>
          <w:p>
            <w:pPr>
              <w:pStyle w:val="Compact"/>
            </w:pPr>
            <w:r>
              <w:t xml:space="preserve">État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/parametres-shop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CAISSIER_BOUTIQUE</w:t>
            </w:r>
          </w:p>
        </w:tc>
        <w:tc>
          <w:tcPr/>
          <w:p>
            <w:pPr>
              <w:pStyle w:val="Compact"/>
            </w:pPr>
            <w:r>
              <w:t xml:space="preserve">403 explicite</w:t>
            </w:r>
          </w:p>
        </w:tc>
        <w:tc>
          <w:tcPr/>
          <w:p>
            <w:pPr>
              <w:pStyle w:val="Compact"/>
            </w:pPr>
            <w:r>
              <w:t xml:space="preserve">✅ couvert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/parametres-shop</w:t>
            </w:r>
            <w:r>
              <w:t xml:space="preserve"> </w:t>
            </w:r>
            <w:r>
              <w:t xml:space="preserve">(commission + bénéficiaire)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RESPONSABLE_SI</w:t>
            </w:r>
          </w:p>
        </w:tc>
        <w:tc>
          <w:tcPr/>
          <w:p>
            <w:pPr>
              <w:pStyle w:val="Compact"/>
            </w:pPr>
            <w:r>
              <w:t xml:space="preserve">200, valeurs persistées</w:t>
            </w:r>
          </w:p>
        </w:tc>
        <w:tc>
          <w:tcPr/>
          <w:p>
            <w:pPr>
              <w:pStyle w:val="Compact"/>
            </w:pPr>
            <w:r>
              <w:t xml:space="preserve">✅ couvert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/parametres-shop</w:t>
            </w:r>
            <w:r>
              <w:t xml:space="preserve"> </w:t>
            </w:r>
            <w:r>
              <w:t xml:space="preserve">avec numéro mal formé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RESPONSABLE_SI</w:t>
            </w:r>
          </w:p>
        </w:tc>
        <w:tc>
          <w:tcPr/>
          <w:p>
            <w:pPr>
              <w:pStyle w:val="Compact"/>
            </w:pPr>
            <w:r>
              <w:t xml:space="preserve">400 (</w:t>
            </w:r>
            <w:r>
              <w:rPr>
                <w:rStyle w:val="VerbatimChar"/>
              </w:rPr>
              <w:t xml:space="preserve">@Matches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 couvert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/parametres-shop/wave-payout/tester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CAISSIER_BOUTIQUE</w:t>
            </w:r>
          </w:p>
        </w:tc>
        <w:tc>
          <w:tcPr/>
          <w:p>
            <w:pPr>
              <w:pStyle w:val="Compact"/>
            </w:pPr>
            <w:r>
              <w:t xml:space="preserve">403 explicite</w:t>
            </w:r>
          </w:p>
        </w:tc>
        <w:tc>
          <w:tcPr/>
          <w:p>
            <w:pPr>
              <w:pStyle w:val="Compact"/>
            </w:pPr>
            <w:r>
              <w:t xml:space="preserve">✅ couvert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.../tester</w:t>
            </w:r>
            <w:r>
              <w:t xml:space="preserve"> </w:t>
            </w:r>
            <w:r>
              <w:t xml:space="preserve">sans bénéficiaire configuré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RESPONSABLE_SI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✅ couvert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.../tester</w:t>
            </w:r>
            <w:r>
              <w:t xml:space="preserve"> </w:t>
            </w:r>
            <w:r>
              <w:t xml:space="preserve">sans</w:t>
            </w:r>
            <w:r>
              <w:t xml:space="preserve"> </w:t>
            </w:r>
            <w:r>
              <w:rPr>
                <w:rStyle w:val="VerbatimChar"/>
              </w:rPr>
              <w:t xml:space="preserve">WAVE_API_KEY</w:t>
            </w:r>
            <w:r>
              <w:t xml:space="preserve"> </w:t>
            </w:r>
            <w:r>
              <w:t xml:space="preserve">(env e2e)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RESPONSABLE_SI</w:t>
            </w:r>
          </w:p>
        </w:tc>
        <w:tc>
          <w:tcPr/>
          <w:p>
            <w:pPr>
              <w:pStyle w:val="Compact"/>
            </w:pPr>
            <w:r>
              <w:t xml:space="preserve">503,</w:t>
            </w:r>
            <w:r>
              <w:t xml:space="preserve"> </w:t>
            </w:r>
            <w:r>
              <w:rPr>
                <w:rStyle w:val="VerbatimChar"/>
              </w:rPr>
              <w:t xml:space="preserve">waveBeneficiaireTesteAt</w:t>
            </w:r>
            <w:r>
              <w:t xml:space="preserve"> </w:t>
            </w:r>
            <w:r>
              <w:t xml:space="preserve">reste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, audit</w:t>
            </w:r>
            <w:r>
              <w:t xml:space="preserve"> </w:t>
            </w:r>
            <w:r>
              <w:rPr>
                <w:rStyle w:val="VerbatimChar"/>
              </w:rPr>
              <w:t xml:space="preserve">PAYOUT_WAVE_TEST</w:t>
            </w:r>
            <w:r>
              <w:t xml:space="preserve"> </w:t>
            </w:r>
            <w:r>
              <w:t xml:space="preserve">avec « échec »</w:t>
            </w:r>
          </w:p>
        </w:tc>
        <w:tc>
          <w:tcPr/>
          <w:p>
            <w:pPr>
              <w:pStyle w:val="Compact"/>
            </w:pPr>
            <w:r>
              <w:t xml:space="preserve">✅ couvert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/parametres-shop</w:t>
            </w:r>
            <w:r>
              <w:t xml:space="preserve"> </w:t>
            </w:r>
            <w:r>
              <w:t xml:space="preserve">par</w:t>
            </w:r>
            <w:r>
              <w:t xml:space="preserve"> </w:t>
            </w:r>
            <w:r>
              <w:rPr>
                <w:rStyle w:val="VerbatimChar"/>
              </w:rPr>
              <w:t xml:space="preserve">DIRECTION_GENERALE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DIRECTION_GENERALE</w:t>
            </w:r>
          </w:p>
        </w:tc>
        <w:tc>
          <w:tcPr/>
          <w:p>
            <w:pPr>
              <w:pStyle w:val="Compact"/>
            </w:pPr>
            <w:r>
              <w:t xml:space="preserve">200 (second rôle autorisé par</w:t>
            </w:r>
            <w:r>
              <w:t xml:space="preserve"> </w:t>
            </w:r>
            <w:r>
              <w:rPr>
                <w:rStyle w:val="VerbatimChar"/>
              </w:rPr>
              <w:t xml:space="preserve">ROLES_PARAMETRES_SHOP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⚠️ à écrire — seul</w:t>
            </w:r>
            <w:r>
              <w:t xml:space="preserve"> </w:t>
            </w:r>
            <w:r>
              <w:rPr>
                <w:rStyle w:val="VerbatimChar"/>
              </w:rPr>
              <w:t xml:space="preserve">RESPONSABLE_SI</w:t>
            </w:r>
            <w:r>
              <w:t xml:space="preserve"> </w:t>
            </w:r>
            <w:r>
              <w:t xml:space="preserve">est exercé côté « autorisé 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.../tester</w:t>
            </w:r>
            <w:r>
              <w:t xml:space="preserve"> </w:t>
            </w:r>
            <w:r>
              <w:t xml:space="preserve">réussi (clé Wave valide, sandbox) →</w:t>
            </w:r>
            <w:r>
              <w:t xml:space="preserve"> </w:t>
            </w:r>
            <w:r>
              <w:rPr>
                <w:rStyle w:val="VerbatimChar"/>
              </w:rPr>
              <w:t xml:space="preserve">waveBeneficiaireTesteAt</w:t>
            </w:r>
            <w:r>
              <w:t xml:space="preserve"> </w:t>
            </w:r>
            <w:r>
              <w:t xml:space="preserve">mis à jour + audit sans « échec »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200/201, horodatage mis à jour</w:t>
            </w:r>
          </w:p>
        </w:tc>
        <w:tc>
          <w:tcPr/>
          <w:p>
            <w:pPr>
              <w:pStyle w:val="Compact"/>
            </w:pPr>
            <w:r>
              <w:t xml:space="preserve">⚠️ à écrire — nécessite une clé Wave sandbox ; actuellement seul le chemin 503 (clé absente) est testé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commission</w:t>
            </w:r>
            <w:r>
              <w:t xml:space="preserve"> </w:t>
            </w:r>
            <w:r>
              <w:t xml:space="preserve">hors bornes (</w:t>
            </w:r>
            <w:r>
              <w:rPr>
                <w:rStyle w:val="VerbatimChar"/>
              </w:rPr>
              <w:t xml:space="preserve">&lt;0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&gt;100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RESPONSABLE_SI</w:t>
            </w:r>
          </w:p>
        </w:tc>
        <w:tc>
          <w:tcPr/>
          <w:p>
            <w:pPr>
              <w:pStyle w:val="Compact"/>
            </w:pPr>
            <w:r>
              <w:t xml:space="preserve">400 (</w:t>
            </w:r>
            <w:r>
              <w:rPr>
                <w:rStyle w:val="VerbatimChar"/>
              </w:rPr>
              <w:t xml:space="preserve">@Min(0)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@Max(100)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⚠️ à écrire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Lecture (</w:t>
            </w:r>
            <w:r>
              <w:rPr>
                <w:rStyle w:val="VerbatimChar"/>
              </w:rPr>
              <w:t xml:space="preserve">GET /parametres-shop</w:t>
            </w:r>
            <w:r>
              <w:t xml:space="preserve">) par rôle hors périmètre (ex.</w:t>
            </w:r>
            <w:r>
              <w:t xml:space="preserve"> </w:t>
            </w:r>
            <w:r>
              <w:rPr>
                <w:rStyle w:val="VerbatimChar"/>
              </w:rPr>
              <w:t xml:space="preserve">CONTROLEUR_INTERNE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⚠️ à écrire — vérifier que la lecture est bien restreinte, pas seulement l’écriture</w:t>
            </w:r>
          </w:p>
        </w:tc>
      </w:tr>
    </w:tbl>
    <w:bookmarkEnd w:id="15"/>
    <w:bookmarkStart w:id="16" w:name="points-de-non-régression-critiques"/>
    <w:p>
      <w:pPr>
        <w:pStyle w:val="Heading2"/>
      </w:pPr>
      <w:r>
        <w:t xml:space="preserve">8. Points de non-régression critiques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 échec de reversement Wave ne doit jamais invalider ni annuler la capture du paiement client déjà actée.</w:t>
      </w:r>
      <w:r>
        <w:t xml:space="preserve"> </w:t>
      </w:r>
      <w:r>
        <w:t xml:space="preserve">Vérifié par</w:t>
      </w:r>
      <w:r>
        <w:t xml:space="preserve"> </w:t>
      </w:r>
      <w:r>
        <w:rPr>
          <w:rStyle w:val="VerbatimChar"/>
        </w:rPr>
        <w:t xml:space="preserve">shop-psp-payout.service.spec.ts</w:t>
      </w:r>
      <w:r>
        <w:t xml:space="preserve"> </w:t>
      </w:r>
      <w:r>
        <w:t xml:space="preserve">(cas #10/#11) et par l’appel</w:t>
      </w:r>
      <w:r>
        <w:t xml:space="preserve"> </w:t>
      </w:r>
      <w:r>
        <w:rPr>
          <w:rStyle w:val="VerbatimChar"/>
        </w:rPr>
        <w:t xml:space="preserve">.catch()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ShopPspService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apps/api/src/shop/psp/shop-psp.service.ts</w:t>
      </w:r>
      <w:r>
        <w:t xml:space="preserve">) qui empêche toute propagation vers</w:t>
      </w:r>
      <w:r>
        <w:t xml:space="preserve"> </w:t>
      </w:r>
      <w:r>
        <w:rPr>
          <w:rStyle w:val="VerbatimChar"/>
        </w:rPr>
        <w:t xml:space="preserve">lifecycle.apresPaiementReussi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Idempotence</w:t>
      </w:r>
      <w:r>
        <w:t xml:space="preserve"> </w:t>
      </w:r>
      <w:r>
        <w:t xml:space="preserve">: un même</w:t>
      </w:r>
      <w:r>
        <w:t xml:space="preserve"> </w:t>
      </w:r>
      <w:r>
        <w:rPr>
          <w:rStyle w:val="VerbatimChar"/>
        </w:rPr>
        <w:t xml:space="preserve">clientOperationId</w:t>
      </w:r>
      <w:r>
        <w:t xml:space="preserve"> </w:t>
      </w:r>
      <w:r>
        <w:t xml:space="preserve">ne doit jamais générer deux reversements (contrainte unique</w:t>
      </w:r>
      <w:r>
        <w:t xml:space="preserve"> </w:t>
      </w:r>
      <w:r>
        <w:rPr>
          <w:rStyle w:val="VerbatimChar"/>
        </w:rPr>
        <w:t xml:space="preserve">idempotencyKey</w:t>
      </w:r>
      <w:r>
        <w:t xml:space="preserve">/</w:t>
      </w:r>
      <w:r>
        <w:rPr>
          <w:rStyle w:val="VerbatimChar"/>
        </w:rPr>
        <w:t xml:space="preserve">commandeWebId</w:t>
      </w:r>
      <w:r>
        <w:t xml:space="preserve"> </w:t>
      </w:r>
      <w:r>
        <w:t xml:space="preserve">+ gestion</w:t>
      </w:r>
      <w:r>
        <w:t xml:space="preserve"> </w:t>
      </w:r>
      <w:r>
        <w:rPr>
          <w:rStyle w:val="VerbatimChar"/>
        </w:rPr>
        <w:t xml:space="preserve">P2002</w:t>
      </w:r>
      <w:r>
        <w:t xml:space="preserve">). Vérifié au niveau service (cas #6) — recommandé d’ajouter un test e2e simulant un double appel</w:t>
      </w:r>
      <w:r>
        <w:t xml:space="preserve"> </w:t>
      </w:r>
      <w:r>
        <w:rPr>
          <w:rStyle w:val="VerbatimChar"/>
        </w:rPr>
        <w:t xml:space="preserve">declencherPayout</w:t>
      </w:r>
      <w:r>
        <w:t xml:space="preserve"> </w:t>
      </w:r>
      <w:r>
        <w:t xml:space="preserve">sur la même commande contre une vraie base pour prouver la contrainte DB (pas seulement le mock Prisma).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Audit append-only</w:t>
      </w:r>
      <w:r>
        <w:t xml:space="preserve"> </w:t>
      </w:r>
      <w:r>
        <w:t xml:space="preserve">: chaque transition produit une ligne dans</w:t>
      </w:r>
      <w:r>
        <w:t xml:space="preserve"> </w:t>
      </w:r>
      <w:r>
        <w:rPr>
          <w:rStyle w:val="VerbatimChar"/>
        </w:rPr>
        <w:t xml:space="preserve">journal_audit</w:t>
      </w:r>
      <w:r>
        <w:t xml:space="preserve">, jamais de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sur l’historique. Vérifié en e2e (cas §7.6) pour le chemin</w:t>
      </w:r>
      <w:r>
        <w:t xml:space="preserve"> </w:t>
      </w:r>
      <w:r>
        <w:rPr>
          <w:rStyle w:val="VerbatimChar"/>
        </w:rPr>
        <w:t xml:space="preserve">PAYOUT_WAVE_TEST</w:t>
      </w:r>
      <w:r>
        <w:t xml:space="preserve"> </w:t>
      </w:r>
      <w:r>
        <w:t xml:space="preserve">; les actions</w:t>
      </w:r>
      <w:r>
        <w:t xml:space="preserve"> </w:t>
      </w:r>
      <w:r>
        <w:rPr>
          <w:rStyle w:val="VerbatimChar"/>
        </w:rPr>
        <w:t xml:space="preserve">PAYOUT_WAVE_INITIE/_REUSSI/_ECHEC</w:t>
      </w:r>
      <w:r>
        <w:t xml:space="preserve"> </w:t>
      </w:r>
      <w:r>
        <w:t xml:space="preserve">du flux automatique ne sont vérifiées qu’en unitaire (mock</w:t>
      </w:r>
      <w:r>
        <w:t xml:space="preserve"> </w:t>
      </w:r>
      <w:r>
        <w:rPr>
          <w:rStyle w:val="VerbatimChar"/>
        </w:rPr>
        <w:t xml:space="preserve">audit.record</w:t>
      </w:r>
      <w:r>
        <w:t xml:space="preserve">), pas encore en e2e avec écriture réelle en base.</w:t>
      </w:r>
    </w:p>
    <w:bookmarkEnd w:id="16"/>
    <w:bookmarkStart w:id="17" w:name="X6f2d60cc394c8d5f6dd17392009c3844f3e61fb"/>
    <w:p>
      <w:pPr>
        <w:pStyle w:val="Heading2"/>
      </w:pPr>
      <w:r>
        <w:t xml:space="preserve">9. Gaps identifiés (synthèse, à trancher avant clôture)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Risque</w:t>
            </w:r>
          </w:p>
        </w:tc>
        <w:tc>
          <w:tcPr/>
          <w:p>
            <w:pPr>
              <w:pStyle w:val="Compact"/>
            </w:pPr>
            <w:r>
              <w:t xml:space="preserve">Action proposée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 de test e2e déclenchant réellement</w:t>
            </w:r>
            <w:r>
              <w:t xml:space="preserve"> </w:t>
            </w:r>
            <w:r>
              <w:rPr>
                <w:rStyle w:val="VerbatimChar"/>
              </w:rPr>
              <w:t xml:space="preserve">declencherPayout</w:t>
            </w:r>
            <w:r>
              <w:t xml:space="preserve"> </w:t>
            </w:r>
            <w:r>
              <w:t xml:space="preserve">depuis un paiement Wave capturé en base (flux complet checkout → payout → audit DB réel)</w:t>
            </w:r>
          </w:p>
        </w:tc>
        <w:tc>
          <w:tcPr/>
          <w:p>
            <w:pPr>
              <w:pStyle w:val="Compact"/>
            </w:pPr>
            <w:r>
              <w:t xml:space="preserve">Risque de régression d’intégration non détectée par les tests unitaires isolés</w:t>
            </w:r>
          </w:p>
        </w:tc>
        <w:tc>
          <w:tcPr/>
          <w:p>
            <w:pPr>
              <w:pStyle w:val="Compact"/>
            </w:pPr>
            <w:r>
              <w:t xml:space="preserve">Ajouter un scénario e2e dans</w:t>
            </w:r>
            <w:r>
              <w:t xml:space="preserve"> </w:t>
            </w:r>
            <w:r>
              <w:rPr>
                <w:rStyle w:val="VerbatimChar"/>
              </w:rPr>
              <w:t xml:space="preserve">shop-psp-om-wave.e2e-spec.ts</w:t>
            </w:r>
            <w:r>
              <w:t xml:space="preserve"> </w:t>
            </w:r>
            <w:r>
              <w:t xml:space="preserve">ou dédié, avec</w:t>
            </w:r>
            <w:r>
              <w:t xml:space="preserve"> </w:t>
            </w:r>
            <w:r>
              <w:rPr>
                <w:rStyle w:val="VerbatimChar"/>
              </w:rPr>
              <w:t xml:space="preserve">WaveAdapter.payout</w:t>
            </w:r>
            <w:r>
              <w:t xml:space="preserve"> </w:t>
            </w:r>
            <w:r>
              <w:t xml:space="preserve">mocké mais DB réelle de bout en bout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Reversement en</w:t>
            </w:r>
            <w:r>
              <w:t xml:space="preserve"> </w:t>
            </w:r>
            <w:r>
              <w:rPr>
                <w:rStyle w:val="VerbatimChar"/>
              </w:rPr>
              <w:t xml:space="preserve">ECHEC</w:t>
            </w:r>
            <w:r>
              <w:t xml:space="preserve"> </w:t>
            </w:r>
            <w:r>
              <w:t xml:space="preserve">(plafond de tentatives ou échec Wave) non relié à une alerte automatique (§6.7 alertes)</w:t>
            </w:r>
          </w:p>
        </w:tc>
        <w:tc>
          <w:tcPr/>
          <w:p>
            <w:pPr>
              <w:pStyle w:val="Compact"/>
            </w:pPr>
            <w:r>
              <w:t xml:space="preserve">Un reversement bloqué peut rester invisible de l’équipe DAF/DG</w:t>
            </w:r>
          </w:p>
        </w:tc>
        <w:tc>
          <w:tcPr/>
          <w:p>
            <w:pPr>
              <w:pStyle w:val="Compact"/>
            </w:pPr>
            <w:r>
              <w:t xml:space="preserve">Vérifier avec l’utilisateur si une alerte dédiée (</w:t>
            </w:r>
            <w:r>
              <w:rPr>
                <w:rStyle w:val="VerbatimChar"/>
              </w:rPr>
              <w:t xml:space="preserve">AlertesService</w:t>
            </w:r>
            <w:r>
              <w:t xml:space="preserve">) doit être déclenchée sur</w:t>
            </w:r>
            <w:r>
              <w:t xml:space="preserve"> </w:t>
            </w:r>
            <w:r>
              <w:rPr>
                <w:rStyle w:val="VerbatimChar"/>
              </w:rPr>
              <w:t xml:space="preserve">PAYOUT_WAVE_ECHEC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à ne pas trancher seul, cahier des charges muet sur ce cas précis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DIRECTION_GENERALE</w:t>
            </w:r>
            <w:r>
              <w:t xml:space="preserve"> </w:t>
            </w:r>
            <w:r>
              <w:t xml:space="preserve">jamais exercé comme rôle « autorisé » dans les tests e2e (seul le rejet 403 et</w:t>
            </w:r>
            <w:r>
              <w:t xml:space="preserve"> </w:t>
            </w:r>
            <w:r>
              <w:rPr>
                <w:rStyle w:val="VerbatimChar"/>
              </w:rPr>
              <w:t xml:space="preserve">RESPONSABLE_SI</w:t>
            </w:r>
            <w:r>
              <w:t xml:space="preserve"> </w:t>
            </w:r>
            <w:r>
              <w:t xml:space="preserve">autorisé le sont)</w:t>
            </w:r>
          </w:p>
        </w:tc>
        <w:tc>
          <w:tcPr/>
          <w:p>
            <w:pPr>
              <w:pStyle w:val="Compact"/>
            </w:pPr>
            <w:r>
              <w:t xml:space="preserve">Un bug cassant l’accès DG passerait inaperçu</w:t>
            </w:r>
          </w:p>
        </w:tc>
        <w:tc>
          <w:tcPr/>
          <w:p>
            <w:pPr>
              <w:pStyle w:val="Compact"/>
            </w:pPr>
            <w:r>
              <w:t xml:space="preserve">Ajouter le cas §7.7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 de test sur les bornes de validation</w:t>
            </w:r>
            <w:r>
              <w:t xml:space="preserve"> </w:t>
            </w:r>
            <w:r>
              <w:rPr>
                <w:rStyle w:val="VerbatimChar"/>
              </w:rPr>
              <w:t xml:space="preserve">waveCommissionPourcent</w:t>
            </w:r>
            <w:r>
              <w:t xml:space="preserve"> </w:t>
            </w:r>
            <w:r>
              <w:t xml:space="preserve">(0–100)</w:t>
            </w:r>
          </w:p>
        </w:tc>
        <w:tc>
          <w:tcPr/>
          <w:p>
            <w:pPr>
              <w:pStyle w:val="Compact"/>
            </w:pPr>
            <w:r>
              <w:t xml:space="preserve">Une commission négative ou &gt;100 % pourrait être acceptée si la validation régresse</w:t>
            </w:r>
          </w:p>
        </w:tc>
        <w:tc>
          <w:tcPr/>
          <w:p>
            <w:pPr>
              <w:pStyle w:val="Compact"/>
            </w:pPr>
            <w:r>
              <w:t xml:space="preserve">Ajouter le cas §7.9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 de test confirmant qu’un chemin « succès réel » met à jour</w:t>
            </w:r>
            <w:r>
              <w:t xml:space="preserve"> </w:t>
            </w:r>
            <w:r>
              <w:rPr>
                <w:rStyle w:val="VerbatimChar"/>
              </w:rPr>
              <w:t xml:space="preserve">waveBeneficiaireTesteAt</w:t>
            </w:r>
          </w:p>
        </w:tc>
        <w:tc>
          <w:tcPr/>
          <w:p>
            <w:pPr>
              <w:pStyle w:val="Compact"/>
            </w:pPr>
            <w:r>
              <w:t xml:space="preserve">Le seul chemin e2e testé est l’échec (503, pas de clé)</w:t>
            </w:r>
          </w:p>
        </w:tc>
        <w:tc>
          <w:tcPr/>
          <w:p>
            <w:pPr>
              <w:pStyle w:val="Compact"/>
            </w:pPr>
            <w:r>
              <w:t xml:space="preserve">Nécessite une sandbox Wave ; à défaut, ajouter un test avec</w:t>
            </w:r>
            <w:r>
              <w:t xml:space="preserve"> </w:t>
            </w:r>
            <w:r>
              <w:rPr>
                <w:rStyle w:val="VerbatimChar"/>
              </w:rPr>
              <w:t xml:space="preserve">WaveAdapter</w:t>
            </w:r>
            <w:r>
              <w:t xml:space="preserve"> </w:t>
            </w:r>
            <w:r>
              <w:t xml:space="preserve">substitué par un double dans le module de test e2e pour simuler un</w:t>
            </w:r>
            <w:r>
              <w:t xml:space="preserve"> </w:t>
            </w:r>
            <w:r>
              <w:rPr>
                <w:rStyle w:val="VerbatimChar"/>
              </w:rPr>
              <w:t xml:space="preserve">processing</w:t>
            </w:r>
            <w:r>
              <w:t xml:space="preserve">/</w:t>
            </w:r>
            <w:r>
              <w:rPr>
                <w:rStyle w:val="VerbatimChar"/>
              </w:rPr>
              <w:t xml:space="preserve">succeeded</w:t>
            </w:r>
          </w:p>
        </w:tc>
      </w:tr>
    </w:tbl>
    <w:bookmarkEnd w:id="17"/>
    <w:bookmarkStart w:id="18" w:name="X35baa94a87bb3171cf39319a49987d6e48cf080"/>
    <w:p>
      <w:pPr>
        <w:pStyle w:val="Heading2"/>
      </w:pPr>
      <w:r>
        <w:t xml:space="preserve">10. Definition of Done (checklist, conforme CLAUDE.md)</w:t>
      </w:r>
    </w:p>
    <w:p>
      <w:pPr>
        <w:pStyle w:val="Compact"/>
        <w:numPr>
          <w:ilvl w:val="0"/>
          <w:numId w:val="1003"/>
        </w:numPr>
      </w:pPr>
      <w:r>
        <w:t xml:space="preserve">Migration Prisma (</w:t>
      </w:r>
      <w:r>
        <w:rPr>
          <w:rStyle w:val="VerbatimChar"/>
        </w:rPr>
        <w:t xml:space="preserve">20261013250000_wave_payout_reversement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Endpoints (</w:t>
      </w:r>
      <w:r>
        <w:rPr>
          <w:rStyle w:val="VerbatimChar"/>
        </w:rPr>
        <w:t xml:space="preserve">PATCH /parametres-shop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/parametres-shop/wave-payout/tester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Test RBAC (403 explicite pour rôle non autorisé, sur les deux endpoints)</w:t>
      </w:r>
    </w:p>
    <w:p>
      <w:pPr>
        <w:pStyle w:val="Compact"/>
        <w:numPr>
          <w:ilvl w:val="0"/>
          <w:numId w:val="1006"/>
        </w:numPr>
      </w:pPr>
      <w:r>
        <w:t xml:space="preserve">Test RBAC positif pour</w:t>
      </w:r>
      <w:r>
        <w:t xml:space="preserve"> </w:t>
      </w:r>
      <w:r>
        <w:rPr>
          <w:b/>
          <w:bCs/>
        </w:rPr>
        <w:t xml:space="preserve">tous</w:t>
      </w:r>
      <w:r>
        <w:t xml:space="preserve"> </w:t>
      </w:r>
      <w:r>
        <w:t xml:space="preserve">les rôles autorisés (</w:t>
      </w:r>
      <w:r>
        <w:rPr>
          <w:rStyle w:val="VerbatimChar"/>
        </w:rPr>
        <w:t xml:space="preserve">DIRECTION_GENERALE</w:t>
      </w:r>
      <w:r>
        <w:t xml:space="preserve"> </w:t>
      </w:r>
      <w:r>
        <w:t xml:space="preserve">manquant — §7.7)</w:t>
      </w:r>
    </w:p>
    <w:p>
      <w:pPr>
        <w:pStyle w:val="Compact"/>
        <w:numPr>
          <w:ilvl w:val="0"/>
          <w:numId w:val="1007"/>
        </w:numPr>
      </w:pPr>
      <w:r>
        <w:t xml:space="preserve">Test de transition d’état (</w:t>
      </w:r>
      <w:r>
        <w:rPr>
          <w:rStyle w:val="VerbatimChar"/>
        </w:rPr>
        <w:t xml:space="preserve">EN_ATTENTE → EN_COURS/REUSSI/ECHEC</w:t>
      </w:r>
      <w:r>
        <w:t xml:space="preserve">, plafond de tentatives)</w:t>
      </w:r>
    </w:p>
    <w:p>
      <w:pPr>
        <w:pStyle w:val="Compact"/>
        <w:numPr>
          <w:ilvl w:val="0"/>
          <w:numId w:val="1008"/>
        </w:numPr>
      </w:pPr>
      <w:r>
        <w:t xml:space="preserve">Test d’intégration DB réelle (Testcontainers,</w:t>
      </w:r>
      <w:r>
        <w:t xml:space="preserve"> </w:t>
      </w:r>
      <w:r>
        <w:rPr>
          <w:rStyle w:val="VerbatimChar"/>
        </w:rPr>
        <w:t xml:space="preserve">parametres-shop-wave.e2e-spec.ts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Entrée d’audit vérifiée (au moins un chemin, §7.6)</w:t>
      </w:r>
    </w:p>
    <w:p>
      <w:pPr>
        <w:pStyle w:val="Compact"/>
        <w:numPr>
          <w:ilvl w:val="0"/>
          <w:numId w:val="1010"/>
        </w:numPr>
      </w:pPr>
      <w:r>
        <w:t xml:space="preserve">Entrée d’audit vérifiée en base réelle pour le flux automatique (</w:t>
      </w:r>
      <w:r>
        <w:rPr>
          <w:rStyle w:val="VerbatimChar"/>
        </w:rPr>
        <w:t xml:space="preserve">PAYOUT_WAVE_INITIE/_REUSSI/_ECHEC</w:t>
      </w:r>
      <w:r>
        <w:t xml:space="preserve">) — actuellement seulement en mock</w:t>
      </w:r>
    </w:p>
    <w:p>
      <w:pPr>
        <w:pStyle w:val="Compact"/>
        <w:numPr>
          <w:ilvl w:val="0"/>
          <w:numId w:val="1011"/>
        </w:numPr>
      </w:pPr>
      <w:r>
        <w:t xml:space="preserve">Référence cahier des charges couverte (§4, §6.2, §6.5, §6.7 — ce document)</w:t>
      </w:r>
    </w:p>
    <w:bookmarkEnd w:id="18"/>
    <w:bookmarkStart w:id="19" w:name="commandes-dexécution"/>
    <w:p>
      <w:pPr>
        <w:pStyle w:val="Heading2"/>
      </w:pPr>
      <w:r>
        <w:t xml:space="preserve">11. Commandes d’exécution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api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shop-psp-payout.service.spec.ts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api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shop-payout-wave.scheduler.spec.ts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api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wave-payout.spec.ts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api test:e2e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parametres-shop-wave.e2e-spec.ts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2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2"/>
  </w:num>
  <w:num w:numId="1011">
    <w:abstractNumId w:val="993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Schéma de test — Reversement automatique Wave</dc:title>
  <dc:creator>Progiciel Caisses &amp; CRM — Marché des Accessoires</dc:creator>
  <cp:keywords/>
  <dcterms:created xsi:type="dcterms:W3CDTF">2026-10-13T22:16:30Z</dcterms:created>
  <dcterms:modified xsi:type="dcterms:W3CDTF">2026-10-13T22:16:30Z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13 octobre 2026</vt:lpwstr>
  </property>
</Properties>
</file>