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Договор поставки № ${dynamic.num}</w:t>
      </w:r>
    </w:p>
    <w:p w:rsidR="00000000" w:rsidDel="00000000" w:rsidP="00000000" w:rsidRDefault="00000000" w:rsidRPr="00000000" w14:paraId="00000002">
      <w:pPr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г.Москва</w:t>
        <w:tab/>
        <w:tab/>
        <w:tab/>
        <w:tab/>
        <w:tab/>
        <w:tab/>
        <w:tab/>
        <w:tab/>
        <w:tab/>
        <w:tab/>
        <w:t xml:space="preserve">${date.long}                                      </w:t>
      </w:r>
    </w:p>
    <w:p w:rsidR="00000000" w:rsidDel="00000000" w:rsidP="00000000" w:rsidRDefault="00000000" w:rsidRPr="00000000" w14:paraId="00000005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ab/>
        <w:t xml:space="preserve"> </w:t>
      </w:r>
    </w:p>
    <w:p w:rsidR="00000000" w:rsidDel="00000000" w:rsidP="00000000" w:rsidRDefault="00000000" w:rsidRPr="00000000" w14:paraId="00000006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${mycompany.requisite.rq_company_full_name}, именуемое в дальнейшем «Поставщик», в лице ${declRu(mycompany.requisite.rq_director,1)}, действующего на основании Устава, с одной стороны, и</w:t>
      </w:r>
    </w:p>
    <w:p w:rsidR="00000000" w:rsidDel="00000000" w:rsidP="00000000" w:rsidRDefault="00000000" w:rsidRPr="00000000" w14:paraId="00000007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${contact.requisites.rq_first_name#1} ${contact.requisites.rq_second_name#1} ${contact.requisites.rq_last_name#1}, паспорт серия ${contact.requisites.rq_ident_doc_ser#1} номер ${contact.requisites.rq_ident_doc_num#1} выдан ${contact.requisites.rq_ident_doc_date#1} ${contact.requisites.rq_ident_doc_issued_by#1} номер отделения: ${contact.requisites.rq_ident_doc_dep_code#1} , именуемый (ая) в дальнейшем «Покупатель»,</w:t>
      </w:r>
    </w:p>
    <w:p w:rsidR="00000000" w:rsidDel="00000000" w:rsidP="00000000" w:rsidRDefault="00000000" w:rsidRPr="00000000" w14:paraId="00000008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совместно именуемые в дальнейшем "Стороны" или каждая по отдельности "Сторона", заключили настоящий Договор, далее именуемый "Договор", о нижеследующем:</w:t>
      </w:r>
    </w:p>
    <w:p w:rsidR="00000000" w:rsidDel="00000000" w:rsidP="00000000" w:rsidRDefault="00000000" w:rsidRPr="00000000" w14:paraId="0000000A">
      <w:pPr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1. ПРЕДМЕТ ДОГОВОРА </w:t>
      </w:r>
    </w:p>
    <w:p w:rsidR="00000000" w:rsidDel="00000000" w:rsidP="00000000" w:rsidRDefault="00000000" w:rsidRPr="00000000" w14:paraId="0000000B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1.1. В соответствии с настоящим Договором, Поставщик обязуется поставить, а Покупатель обязуется принять и оплатить Товар, в объёмах и в количествах, указанных в спецификации, согласованных и надлежащим образом подписанных Сторонами, являющихся неотъемлемой частью Договора.</w:t>
      </w:r>
    </w:p>
    <w:p w:rsidR="00000000" w:rsidDel="00000000" w:rsidP="00000000" w:rsidRDefault="00000000" w:rsidRPr="00000000" w14:paraId="0000000C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1.2. Товар не подлежит замене, за исключением случаев невозможности поставки, по независящим от Поставщика обстоятельствам. В таком случае Товар меняется, по согласованию с Покупателем.                            </w:t>
      </w:r>
    </w:p>
    <w:p w:rsidR="00000000" w:rsidDel="00000000" w:rsidP="00000000" w:rsidRDefault="00000000" w:rsidRPr="00000000" w14:paraId="0000000D">
      <w:pPr>
        <w:jc w:val="both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1.3. Поставка (отгрузка) Товара осуществляется по адресу: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${dynamic.ob_ad}.</w:t>
      </w:r>
    </w:p>
    <w:p w:rsidR="00000000" w:rsidDel="00000000" w:rsidP="00000000" w:rsidRDefault="00000000" w:rsidRPr="00000000" w14:paraId="0000000E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1.4. В предмет Договора не входит подъем Товара выше уровня первого этажа и монтаж Товара.</w:t>
      </w:r>
    </w:p>
    <w:p w:rsidR="00000000" w:rsidDel="00000000" w:rsidP="00000000" w:rsidRDefault="00000000" w:rsidRPr="00000000" w14:paraId="0000000F">
      <w:pPr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2. ЦЕНА И УСЛОВИЯ ОПЛАТЫ ТОВАРА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1.73228346456688" w:firstLine="425.1968503937007"/>
        <w:jc w:val="both"/>
        <w:rPr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Стоимость Товара составляет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${invoice.price} (${spellSummRu(invoice.price)})</w:t>
      </w: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с учетом НДС 20%.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1.73228346456688" w:firstLine="425.1968503937007"/>
        <w:jc w:val="both"/>
        <w:rPr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Стоимость Товара, сроки и порядок оплаты определяются в соответствии с согласованной Сторонами спецификацией (Приложение №1).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1.73228346456688" w:right="-60" w:firstLine="425.1968503937007"/>
        <w:jc w:val="both"/>
        <w:rPr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Расчеты  по Договору производятся в безналичной форме путем перечисления денежных средств на расчетный счет Поставщика в соответствии с условиями, согласованными Сторонами в Приложении 1.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1.73228346456688" w:right="-60" w:firstLine="425.1968503937007"/>
        <w:jc w:val="both"/>
        <w:rPr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Цена включает НДС, стоимость товара, упаковку, а также оформление соответствующей товаросопроводительной документации.</w:t>
      </w:r>
    </w:p>
    <w:p w:rsidR="00000000" w:rsidDel="00000000" w:rsidP="00000000" w:rsidRDefault="00000000" w:rsidRPr="00000000" w14:paraId="00000014">
      <w:pPr>
        <w:ind w:firstLine="425.19685039370086"/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3. СРОКИ И ПОРЯДОК ПОСТАВКИ ТОВАРА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firstLine="425.19685039370086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Расходы при поставке Товара на Объект составляют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${dynamic.cost_d} (${spellSummRu(dynamic.cost_d)})</w:t>
      </w: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, с учетом НДС 20%.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firstLine="425.19685039370086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Срок поставки Товара -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${dynamic.days} рабочих дней</w:t>
      </w: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firstLine="425.19685039370086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Праздничные и выходные дни, определенные согласно Законодательству РФ, не являются рабочими днями.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firstLine="425.19685039370086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Поставщику предоставляется право досрочной поставки Товара с предварительного согласия Покупателя.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firstLine="425.19685039370086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Стороны договорились об использовании универсального передаточного документа (далее УПД) в качестве первичного документа и счета-фактуры. Датой поставки считается момент подписания универсального передаточного документа. Датой поставки Продукции считается дата подписания Покупателем УПД.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firstLine="425.19685039370086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Право собственности, переходит от Поставщика к Покупателю, с момента подписания товарно-транспортной накладной о приёмке товара по количеству и качеству. При этом ответственность за сохранность Товара Покупатель несет с момента передачи и подписания соответствующих накладных. Не позднее, чем за сутки до начала поставки, Поставщик уведомляет Покупателя по электронной почте об ожидаемой дате поставки.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firstLine="425.19685039370086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Режим работы контрольно-пропускного пункта для машины с Товаром – круглосуточно. Разгрузка Товара в ночное время возможна.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firstLine="425.19685039370086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В случае простоя машины с Товаром на КПП Объекта более 30 минут, по вине Покупателя, простой машины фиксируется Покупателю путем звонка, а также отправки письма на электронную почту. Стоимость простоя составляет 1500 (тысячу пятьсот) рублей 00 копеек за каждый час простоя, с учетом НДС 20%, и оплачивается Покупателем в течении 5 рабочих дней, с момента фиксации простоя.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firstLine="425.19685039370086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Покупатель обеспечивает возможность проезда машины с Товаром на Объект и к месту разгрузки Товара. Высота проезда не менее 2900 мм, ширина проезда не менее 2600 мм.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firstLine="425.19685039370086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Поставщик обязуется предоставить Покупателю УПД на отгруженный товар в течение 5 рабочих дней с момента поступления Товара на Объект.</w:t>
      </w:r>
    </w:p>
    <w:p w:rsidR="00000000" w:rsidDel="00000000" w:rsidP="00000000" w:rsidRDefault="00000000" w:rsidRPr="00000000" w14:paraId="0000001F">
      <w:pPr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4.УПАКОВКА И МАРКИРОВКА ТОВАРА</w:t>
      </w:r>
    </w:p>
    <w:p w:rsidR="00000000" w:rsidDel="00000000" w:rsidP="00000000" w:rsidRDefault="00000000" w:rsidRPr="00000000" w14:paraId="00000020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4.1.   Товар должен быть упакован таким образом, чтобы он не мог перемещаться внутри тары при изменении её положения.</w:t>
      </w:r>
    </w:p>
    <w:p w:rsidR="00000000" w:rsidDel="00000000" w:rsidP="00000000" w:rsidRDefault="00000000" w:rsidRPr="00000000" w14:paraId="00000021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4.2. Поставщик несёт ответственность перед Покупателем за порчу или повреждение Товара вследствие ненадлежащей упаковки и компенсирует Покупателю реальный ущерб, связанный с некачественной упаковкой Продукции.</w:t>
      </w:r>
    </w:p>
    <w:p w:rsidR="00000000" w:rsidDel="00000000" w:rsidP="00000000" w:rsidRDefault="00000000" w:rsidRPr="00000000" w14:paraId="00000022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4.3. Погрузка и размещение Товара в транспортном средстве должны производиться с соблюдением правил, действующих на транспорте.</w:t>
      </w:r>
    </w:p>
    <w:p w:rsidR="00000000" w:rsidDel="00000000" w:rsidP="00000000" w:rsidRDefault="00000000" w:rsidRPr="00000000" w14:paraId="00000023">
      <w:pPr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5. ПРИЕМКА ТОВАРА </w:t>
      </w:r>
    </w:p>
    <w:p w:rsidR="00000000" w:rsidDel="00000000" w:rsidP="00000000" w:rsidRDefault="00000000" w:rsidRPr="00000000" w14:paraId="00000024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5.1. Приемка Товара Покупателем по количеству мест и внешнему осмотру целостности упаковки, должна быть осуществлена незамедлительно после приёма товара на Объекте и все дефекты и замечания, обнаруженные при осмотре, должны быть отражены в товарно-транспортной накладной. Претензии по количеству мест и внешнему осмотру целостности упаковки, не указанные в УПД, приниматься не будут.</w:t>
      </w:r>
    </w:p>
    <w:p w:rsidR="00000000" w:rsidDel="00000000" w:rsidP="00000000" w:rsidRDefault="00000000" w:rsidRPr="00000000" w14:paraId="00000025">
      <w:pPr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6. КАЧЕСТВО, КОМПЛЕКТНОСТЬ И ГАРАНТИИ </w:t>
      </w:r>
    </w:p>
    <w:p w:rsidR="00000000" w:rsidDel="00000000" w:rsidP="00000000" w:rsidRDefault="00000000" w:rsidRPr="00000000" w14:paraId="00000026">
      <w:pPr>
        <w:ind w:right="-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6.1. Поставщик гарантирует, что качество и комплектность поставляемого Товара соответствует условиям настоящего Договора и подтверждается Сертификатом качества, выданным заводом-изготовителем и актом приемки-передачи оборудования.</w:t>
      </w:r>
    </w:p>
    <w:p w:rsidR="00000000" w:rsidDel="00000000" w:rsidP="00000000" w:rsidRDefault="00000000" w:rsidRPr="00000000" w14:paraId="00000027">
      <w:pPr>
        <w:ind w:right="-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6.2. В случае несоответствия количества и/или качества Товара условиям настоящего договора, Покупатель уведомляет об этом Поставщика, в течение 5 (пяти) календарных дней после обнаружения несоответствий при приеме Товара на складе Покупателя согласно п. 5.1.</w:t>
      </w:r>
    </w:p>
    <w:p w:rsidR="00000000" w:rsidDel="00000000" w:rsidP="00000000" w:rsidRDefault="00000000" w:rsidRPr="00000000" w14:paraId="00000028">
      <w:pPr>
        <w:ind w:right="-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6.3. При несоответствии полученного Товара по качеству товаросопроводительным документам, вызов представителя Поставщика, для участия в приемке, обязателен. При неявке представителя, в течение 5 дней, со дня получения Поставщиком вызова, приемка производится без участия представителя Поставщика, с участием представителя сторонней организации.</w:t>
      </w:r>
    </w:p>
    <w:p w:rsidR="00000000" w:rsidDel="00000000" w:rsidP="00000000" w:rsidRDefault="00000000" w:rsidRPr="00000000" w14:paraId="00000029">
      <w:pPr>
        <w:ind w:right="-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6.4. При не достижении сторонами согласия по качеству продукции, стороны могут привлечь для проведения анализа экспертную организацию, оплата услуг которой осуществляется за счет Покупателя. В случае, если экспертиза подтверждает ненадлежащее качество продукции, переданной Продавцом, то расходы по оплате услуг экспертной организации возмещаются Поставщиком в течение 10-ти рабочих дней с момента получения соответствующего заключения и документов, подтверждающих факт оплаты Покупателем услуг экспертной организации.</w:t>
      </w:r>
    </w:p>
    <w:p w:rsidR="00000000" w:rsidDel="00000000" w:rsidP="00000000" w:rsidRDefault="00000000" w:rsidRPr="00000000" w14:paraId="0000002A">
      <w:pPr>
        <w:ind w:right="-60"/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7. ПРАВА И ОБЯЗАННОСТИ СТОРОН </w:t>
      </w:r>
    </w:p>
    <w:p w:rsidR="00000000" w:rsidDel="00000000" w:rsidP="00000000" w:rsidRDefault="00000000" w:rsidRPr="00000000" w14:paraId="0000002B">
      <w:pPr>
        <w:ind w:right="-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7.1.      Поставщик обязуется:</w:t>
      </w:r>
    </w:p>
    <w:p w:rsidR="00000000" w:rsidDel="00000000" w:rsidP="00000000" w:rsidRDefault="00000000" w:rsidRPr="00000000" w14:paraId="0000002C">
      <w:pPr>
        <w:ind w:right="-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7.1.1. Своевременно поставить Товар в сроки, указанные в спецификации к настоящему Договору. Качество Товара должно соответствовать предъявляемым Покупателем требованиям.</w:t>
      </w:r>
    </w:p>
    <w:p w:rsidR="00000000" w:rsidDel="00000000" w:rsidP="00000000" w:rsidRDefault="00000000" w:rsidRPr="00000000" w14:paraId="0000002D">
      <w:pPr>
        <w:ind w:right="-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7.1.2. Поставить Товар в количестве и ассортименте, указанном в спецификации, являющейся неотъемлемой частью настоящего Договора.</w:t>
      </w:r>
    </w:p>
    <w:p w:rsidR="00000000" w:rsidDel="00000000" w:rsidP="00000000" w:rsidRDefault="00000000" w:rsidRPr="00000000" w14:paraId="0000002E">
      <w:pPr>
        <w:ind w:right="-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7.1.3. Поставщик обязан передать Грузополучателю Товар в таре и упаковке, предусмотренной для товаров данного вида и обеспечивающих его сохранность при обычных условиях хранения и транспортировки.</w:t>
      </w:r>
    </w:p>
    <w:p w:rsidR="00000000" w:rsidDel="00000000" w:rsidP="00000000" w:rsidRDefault="00000000" w:rsidRPr="00000000" w14:paraId="0000002F">
      <w:pPr>
        <w:ind w:right="-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7.2.   Покупатель обязуется:</w:t>
      </w:r>
    </w:p>
    <w:p w:rsidR="00000000" w:rsidDel="00000000" w:rsidP="00000000" w:rsidRDefault="00000000" w:rsidRPr="00000000" w14:paraId="00000030">
      <w:pPr>
        <w:ind w:right="-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7.2.1. Оплатить Товар в сумме и сроки, согласно спецификации.</w:t>
      </w:r>
    </w:p>
    <w:p w:rsidR="00000000" w:rsidDel="00000000" w:rsidP="00000000" w:rsidRDefault="00000000" w:rsidRPr="00000000" w14:paraId="00000031">
      <w:pPr>
        <w:ind w:right="-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7.2.2. Обеспечить приемку Товара.</w:t>
      </w:r>
    </w:p>
    <w:p w:rsidR="00000000" w:rsidDel="00000000" w:rsidP="00000000" w:rsidRDefault="00000000" w:rsidRPr="00000000" w14:paraId="00000032">
      <w:pPr>
        <w:ind w:right="-60"/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8. ОТВЕТСТВЕННОСТЬ СТОРОН </w:t>
      </w:r>
    </w:p>
    <w:p w:rsidR="00000000" w:rsidDel="00000000" w:rsidP="00000000" w:rsidRDefault="00000000" w:rsidRPr="00000000" w14:paraId="00000033">
      <w:pPr>
        <w:ind w:right="-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8.1. За нарушение условий Договора Стороны несут ответственность в соответствии с настоящим Договором и действующим законодательством Российской Федерации.</w:t>
      </w:r>
    </w:p>
    <w:p w:rsidR="00000000" w:rsidDel="00000000" w:rsidP="00000000" w:rsidRDefault="00000000" w:rsidRPr="00000000" w14:paraId="00000034">
      <w:pPr>
        <w:ind w:right="-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8.2. В случае нарушения срока поставки, предусмотренного в п. 3.1. настоящего Договора, Покупатель вправе взыскать с Поставщика неустойку в размере 0,1 % от стоимости своевременно непоставленной продукции, за каждый день просрочки до фактического исполнения Поставщиком обязательств по поставке Товара, но не более 5 % от стоимости, указанной в Приложении №1.</w:t>
      </w:r>
    </w:p>
    <w:p w:rsidR="00000000" w:rsidDel="00000000" w:rsidP="00000000" w:rsidRDefault="00000000" w:rsidRPr="00000000" w14:paraId="00000035">
      <w:pPr>
        <w:ind w:right="-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8.3. В случае нарушения срока оплаты, предусмотренного в Приложении №1 настоящего Договора, Покупатель уплачивает Продавцу штраф в размере 0,1 % стоимости от неоплаченной в срок суммы за каждый рабочий день просрочки до фактического исполнения Покупателем обязательств по оплате Товара, но не более 5 % от всей партии Товара.</w:t>
      </w:r>
    </w:p>
    <w:p w:rsidR="00000000" w:rsidDel="00000000" w:rsidP="00000000" w:rsidRDefault="00000000" w:rsidRPr="00000000" w14:paraId="00000036">
      <w:pPr>
        <w:ind w:right="-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8.4. Поставщик предоставляет гарантию на оборудование и материалы - 1 год (либо больше, если это подразумевает гарантия производителя). </w:t>
      </w:r>
    </w:p>
    <w:p w:rsidR="00000000" w:rsidDel="00000000" w:rsidP="00000000" w:rsidRDefault="00000000" w:rsidRPr="00000000" w14:paraId="00000037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8.5. Уплата штрафных санкций и возмещение убытков не освобождает Поставщика от исполнения обязательств по Договору и устранения нарушений.</w:t>
      </w:r>
    </w:p>
    <w:p w:rsidR="00000000" w:rsidDel="00000000" w:rsidP="00000000" w:rsidRDefault="00000000" w:rsidRPr="00000000" w14:paraId="00000038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8.6. При необходимости Покупатель предъявляет Поставщику претензии и иски, связанные с несохранной, некачественной (некомплектной) поставкой, или взыскании неустойки за нарушение сроков поставки не позднее 10 (десять) рабочих дней с момента получения груза Покупателем (Грузополучателем). Срок ответа на претензию составляет 10 (десять) рабочих дней с момента ее получения.</w:t>
      </w:r>
    </w:p>
    <w:p w:rsidR="00000000" w:rsidDel="00000000" w:rsidP="00000000" w:rsidRDefault="00000000" w:rsidRPr="00000000" w14:paraId="00000039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8.7. Сторона не несет ответственности по Договору, если докажет, что выполнение его условий невозможно в силу непредсказуемых, непредотвратимых и непреодолимых обстоятельств (непреодолимая сила), находящихся вне контроля Стороны: стихийные бедствия, пожары, эпидемии, военные действия, чрезвычайные положения, забастовки. Эти обстоятельства должны быть подтверждены справками Торгово-промышленных палат или компетентных государственных органов Российской Федерации. Срок исполнения обязательств по настоящему договору отодвигается соразмерно времени, в течение которого действовали обстоятельства непреодолимой силы, а также последствия, вызванные этим обстоятельствами.</w:t>
      </w:r>
    </w:p>
    <w:p w:rsidR="00000000" w:rsidDel="00000000" w:rsidP="00000000" w:rsidRDefault="00000000" w:rsidRPr="00000000" w14:paraId="0000003A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8.8. Все споры и разногласия, которые могут возникнуть в связи с исполнением Договора, Стороны намерены решать путем переговоров. В случае невозможности решения спора путем переговоров он подлежит рассмотрению в соответствии с законодательством РФ в Арбитражном суде г. Москвы.</w:t>
      </w:r>
    </w:p>
    <w:p w:rsidR="00000000" w:rsidDel="00000000" w:rsidP="00000000" w:rsidRDefault="00000000" w:rsidRPr="00000000" w14:paraId="0000003B">
      <w:pPr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9. КОНФИДЕНЦИАЛЬНОСТЬ</w:t>
      </w:r>
    </w:p>
    <w:p w:rsidR="00000000" w:rsidDel="00000000" w:rsidP="00000000" w:rsidRDefault="00000000" w:rsidRPr="00000000" w14:paraId="0000003C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9.1. Условия Договора носят конфиденциальный характер. С любой относящейся к Договору документацией и информацией могут быть ознакомлены только лица, состоящие в трудовых отношениях со Сторонами и непосредственно выполняющие служебные обязанности, связанные с договорной работой.</w:t>
      </w:r>
    </w:p>
    <w:p w:rsidR="00000000" w:rsidDel="00000000" w:rsidP="00000000" w:rsidRDefault="00000000" w:rsidRPr="00000000" w14:paraId="0000003D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9.2. В случае нарушения условий конфиденциальности виновная Сторона возмещает другой Стороне причиненные ей этим убытки.</w:t>
      </w:r>
    </w:p>
    <w:p w:rsidR="00000000" w:rsidDel="00000000" w:rsidP="00000000" w:rsidRDefault="00000000" w:rsidRPr="00000000" w14:paraId="0000003E">
      <w:pPr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10. СРОК ДЕЙСТВИЯ ДОГОВОРА И ПОРЯДОК ЕГО ИЗМЕНЕНИЯ И РАСТОРЖЕНИЯ </w:t>
      </w:r>
    </w:p>
    <w:p w:rsidR="00000000" w:rsidDel="00000000" w:rsidP="00000000" w:rsidRDefault="00000000" w:rsidRPr="00000000" w14:paraId="0000003F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10.1. Срок действия договора: с ${date.short} по ${dateAdd(date.short,+6 month)}.</w:t>
      </w:r>
    </w:p>
    <w:p w:rsidR="00000000" w:rsidDel="00000000" w:rsidP="00000000" w:rsidRDefault="00000000" w:rsidRPr="00000000" w14:paraId="00000040">
      <w:pPr>
        <w:ind w:right="-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10.2. Изменения и дополнения, а также все согласования условий поставки, в том числе заявки, коммерческие предложения и спецификации к настоящему Договору имеют силу и являются неотъемлемой частью Договора, только в том случае, если они оформлены в письменном виде, подписаны уполномоченными лицами и скреплены печатями Сторон. В случае противоречий между измененными Сторонами условиями поставки и прежними ее условиями, измененные условия поставки будут иметь для Сторон преобладающую силу.</w:t>
      </w:r>
    </w:p>
    <w:p w:rsidR="00000000" w:rsidDel="00000000" w:rsidP="00000000" w:rsidRDefault="00000000" w:rsidRPr="00000000" w14:paraId="00000041">
      <w:pPr>
        <w:ind w:right="-60"/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11. ЗАКЛЮЧИТЕЛЬНЫЕ ПОЛОЖЕНИЯ </w:t>
      </w:r>
    </w:p>
    <w:p w:rsidR="00000000" w:rsidDel="00000000" w:rsidP="00000000" w:rsidRDefault="00000000" w:rsidRPr="00000000" w14:paraId="00000042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11.1. Стороны признают в рамках Договора юридическую силу и дату получения ими электронных писем.</w:t>
      </w:r>
    </w:p>
    <w:p w:rsidR="00000000" w:rsidDel="00000000" w:rsidP="00000000" w:rsidRDefault="00000000" w:rsidRPr="00000000" w14:paraId="00000043">
      <w:pPr>
        <w:ind w:right="-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11.2. Во всем, что не оговорено в настоящем Договоре, Стороны руководствуются действующим законодательством Российской Федерации.</w:t>
      </w:r>
    </w:p>
    <w:p w:rsidR="00000000" w:rsidDel="00000000" w:rsidP="00000000" w:rsidRDefault="00000000" w:rsidRPr="00000000" w14:paraId="00000044">
      <w:pPr>
        <w:ind w:right="-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11.3. Все юридические, фактические, почтовые, иные адреса и банковские реквизиты Сторон, приведенные в тексте настоящего договора, подлинные и признаны Сторонами. При изменении наименования, адреса, банковских реквизитов или реорганизации Стороны обязаны уведомить друг друга в тот же день.</w:t>
      </w:r>
    </w:p>
    <w:p w:rsidR="00000000" w:rsidDel="00000000" w:rsidP="00000000" w:rsidRDefault="00000000" w:rsidRPr="00000000" w14:paraId="00000045">
      <w:pPr>
        <w:ind w:right="-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11.4 Все споры и разногласия по настоящему договору подлежат рассмотрению в Арбитражном суде города Москвы.</w:t>
      </w:r>
    </w:p>
    <w:p w:rsidR="00000000" w:rsidDel="00000000" w:rsidP="00000000" w:rsidRDefault="00000000" w:rsidRPr="00000000" w14:paraId="00000046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11.5 До передачи спора в  Арбитражный суд города Москвы Стороны примут меры к его урегулированию в претензионном порядке. Претензия должна быть рассмотрена и по ней должен быть дан письменный ответ в течение 15 (пятнадцати) рабочих дней с момента поступления претензии. При отсутствии такого ответа в течение указанного срока, сторона, направившая претензию, вправе обратиться в суд.</w:t>
      </w:r>
    </w:p>
    <w:p w:rsidR="00000000" w:rsidDel="00000000" w:rsidP="00000000" w:rsidRDefault="00000000" w:rsidRPr="00000000" w14:paraId="00000047">
      <w:pPr>
        <w:ind w:right="-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11.6. Настоящий Договор и Приложения к нему составлены в двух экземплярах, имеющих одинаковую юридическую силу, по одному экземпляру для каждой стороны.</w:t>
      </w:r>
    </w:p>
    <w:p w:rsidR="00000000" w:rsidDel="00000000" w:rsidP="00000000" w:rsidRDefault="00000000" w:rsidRPr="00000000" w14:paraId="00000048">
      <w:pPr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 12. РЕКВИЗИТЫ СТОРОН: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Поставщик: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${mycompany.requisite.rq_company_name}</w:t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ИНН: ${mycompany.requisite.rq_inn}</w:t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КПП: ${mycompany.requisite.rq_kpp}</w:t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ОГРН: ${mycompany.requisite.rq_ogrn}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Юр.адрес: ${mycompany.requisite.address_legal.postal_code}, ${mycompany.requisite.address_legal.city},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${mycompany.requisite.address_legal.address_1}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Банк: ${mycompany.requisite.bankdetail.rq_bank_name}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БИК: ${mycompany.requisite.bankdetail.rq_bik}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р/с: ${mycompany.requisite.bankdetail.rq_acc_num} 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к/с: ${mycompany.requisite.bankdetail.rq_cor_acc_num}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  <w:rtl w:val="0"/>
              </w:rPr>
              <w:t xml:space="preserve">Покупатель:</w:t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  <w:rtl w:val="0"/>
              </w:rPr>
              <w:t xml:space="preserve">${contact.requisites.rq_first_name#1} ${contact.requisites.rq_second_name#1} ${contact.requisites.rq_last_name#1}</w:t>
            </w:r>
          </w:p>
          <w:p w:rsidR="00000000" w:rsidDel="00000000" w:rsidP="00000000" w:rsidRDefault="00000000" w:rsidRPr="00000000" w14:paraId="00000057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серия: ${contact.requisites.rq_ident_doc_ser#1}</w:t>
            </w:r>
          </w:p>
          <w:p w:rsidR="00000000" w:rsidDel="00000000" w:rsidP="00000000" w:rsidRDefault="00000000" w:rsidRPr="00000000" w14:paraId="00000058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номер: ${contact.requisites.rq_ident_doc_num#1}</w:t>
            </w:r>
          </w:p>
          <w:p w:rsidR="00000000" w:rsidDel="00000000" w:rsidP="00000000" w:rsidRDefault="00000000" w:rsidRPr="00000000" w14:paraId="00000059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выдан: ${contact.requisites.rq_ident_doc_issued_by#1} </w:t>
            </w:r>
          </w:p>
          <w:p w:rsidR="00000000" w:rsidDel="00000000" w:rsidP="00000000" w:rsidRDefault="00000000" w:rsidRPr="00000000" w14:paraId="0000005A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номер отделения: ${contact.requisites.rq_ident_doc_dep_code#1}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дата выдачи: ${contact.requisites.rq_ident_doc_date#1}</w:t>
              <w:tab/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Банк: ${company.requisite.bankdetail.rq_bank_name}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  <w:rtl w:val="0"/>
              </w:rPr>
              <w:t xml:space="preserve">БИК: ${company.requisite.bankdetail.rq_bik}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р/с: ${company.requisite.bankdetail.rq_acc_num} 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к/с: ${company.requisite.bankdetail.rq_cor_acc_num}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20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${mycompany.requisite.rq_company_name}</w:t>
            </w:r>
          </w:p>
          <w:p w:rsidR="00000000" w:rsidDel="00000000" w:rsidP="00000000" w:rsidRDefault="00000000" w:rsidRPr="00000000" w14:paraId="00000064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_____________/${initialsRu(mycompany.requisite.rq_director)}/  </w:t>
            </w:r>
          </w:p>
          <w:p w:rsidR="00000000" w:rsidDel="00000000" w:rsidP="00000000" w:rsidRDefault="00000000" w:rsidRPr="00000000" w14:paraId="00000066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М.П.    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  <w:rtl w:val="0"/>
              </w:rPr>
              <w:t xml:space="preserve">${company.title}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_____________/ ${contact.requisites.rq_last_name#1} ${initialsRu($</w:t>
            </w: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  <w:rtl w:val="0"/>
              </w:rPr>
              <w:t xml:space="preserve">{contact.requisites.rq_first_name#1} ${contact.requisites.rq_second_name#1})</w:t>
            </w: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}/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jc w:val="right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right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right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right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Cпецификация № 1 к договору ${dynamic.num} от ${date.long}</w:t>
      </w:r>
    </w:p>
    <w:p w:rsidR="00000000" w:rsidDel="00000000" w:rsidP="00000000" w:rsidRDefault="00000000" w:rsidRPr="00000000" w14:paraId="00000070">
      <w:pPr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5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4560"/>
        <w:gridCol w:w="675"/>
        <w:gridCol w:w="765"/>
        <w:gridCol w:w="1635"/>
        <w:gridCol w:w="2070"/>
        <w:tblGridChange w:id="0">
          <w:tblGrid>
            <w:gridCol w:w="450"/>
            <w:gridCol w:w="4560"/>
            <w:gridCol w:w="675"/>
            <w:gridCol w:w="765"/>
            <w:gridCol w:w="1635"/>
            <w:gridCol w:w="2070"/>
          </w:tblGrid>
        </w:tblGridChange>
      </w:tblGrid>
      <w:tr>
        <w:trPr>
          <w:trHeight w:val="7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Наименование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Кол-во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Ед. изм.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Цена за ед., ₽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Итого, ₽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${invoice.products.number}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${invoice.products}${invoice.products.name}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${invoice.products.quantity}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${invoice.products.measure_name}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${invoice.products.price}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${invoice.products.price_total}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line="240" w:lineRule="auto"/>
              <w:jc w:val="right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Итого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jc w:val="both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highlight w:val="white"/>
                <w:rtl w:val="0"/>
              </w:rPr>
              <w:t xml:space="preserve">${invoice.price}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jc w:val="right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в том числе, НДС 20%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jc w:val="both"/>
              <w:rPr>
                <w:rFonts w:ascii="Roboto Mono Light" w:cs="Roboto Mono Light" w:eastAsia="Roboto Mono Light" w:hAnsi="Roboto Mono Light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highlight w:val="white"/>
                <w:rtl w:val="0"/>
              </w:rPr>
              <w:t xml:space="preserve">${invoice.tax_value}</w:t>
            </w:r>
          </w:p>
        </w:tc>
      </w:tr>
    </w:tbl>
    <w:p w:rsidR="00000000" w:rsidDel="00000000" w:rsidP="00000000" w:rsidRDefault="00000000" w:rsidRPr="00000000" w14:paraId="0000008D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E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20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${mycompany.requisite.rq_company_name}</w:t>
            </w:r>
          </w:p>
          <w:p w:rsidR="00000000" w:rsidDel="00000000" w:rsidP="00000000" w:rsidRDefault="00000000" w:rsidRPr="00000000" w14:paraId="00000090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_____________/${initialsRu(mycompany.requisite.rq_director)}/  </w:t>
            </w:r>
          </w:p>
          <w:p w:rsidR="00000000" w:rsidDel="00000000" w:rsidP="00000000" w:rsidRDefault="00000000" w:rsidRPr="00000000" w14:paraId="00000092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М.П.    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  <w:rtl w:val="0"/>
              </w:rPr>
              <w:t xml:space="preserve">${company.title}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_____________/ ${contact.requisites.rq_last_name#1} ${initialsRu($</w:t>
            </w: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  <w:rtl w:val="0"/>
              </w:rPr>
              <w:t xml:space="preserve">{contact.requisites.rq_first_name#1} ${contact.requisites.rq_second_name#1})</w:t>
            </w: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}/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jc w:val="right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2.%1."/>
      <w:lvlJc w:val="right"/>
      <w:pPr>
        <w:ind w:left="720" w:hanging="360"/>
      </w:pPr>
      <w:rPr>
        <w:rFonts w:ascii="Roboto Mono Light" w:cs="Roboto Mono Light" w:eastAsia="Roboto Mono Light" w:hAnsi="Roboto Mono Light"/>
        <w:b w:val="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3.%1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3.%1.%2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3.%1.%2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3.%1.%2.%3.%4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3.%1.%2.%3.%4.%5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3.%1.%2.%3.%4.%5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3.%1.%2.%3.%4.%5.%6.%7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3.%1.%2.%3.%4.%5.%6.%7.%8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3.%1.%2.%3.%4.%5.%6.%7.%8.%9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cfcfc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Light-regular.ttf"/><Relationship Id="rId2" Type="http://schemas.openxmlformats.org/officeDocument/2006/relationships/font" Target="fonts/RobotoMonoLight-bold.ttf"/><Relationship Id="rId3" Type="http://schemas.openxmlformats.org/officeDocument/2006/relationships/font" Target="fonts/RobotoMonoLight-italic.ttf"/><Relationship Id="rId4" Type="http://schemas.openxmlformats.org/officeDocument/2006/relationships/font" Target="fonts/RobotoMonoLigh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