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FACTURE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ÉMETTEUR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KOMUNITY SENEGAL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Ousmane GAKOU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Cité Léopold Sédar Senghor Villa n° 93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Dakar, Sénégal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NINEA 008771116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RCCM SN.DKR.2021.A.26292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+221 77 760 89 83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FACTURÉ À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[Nom du client]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[Nom du responsable]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[Adresse ligne 1]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[Ville]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NINEA _________________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Tél _________________</w:t>
            </w:r>
          </w:p>
        </w:tc>
      </w:tr>
    </w:tbl>
    <w:p>
      <w:pPr>
        <w:spacing w:after="20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F4EE" w:val="clear"/>
            <w:tcMar>
              <w:top w:type="dxa" w:w="140"/>
              <w:left w:type="dxa" w:w="160"/>
              <w:bottom w:type="dxa" w:w="140"/>
              <w:right w:type="dxa" w:w="10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N° FACTURE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KS-YARAM-2026-_____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F4EE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DATE D'ÉMISSION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____ / ____ / 2026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F4EE" w:val="clear"/>
            <w:tcMar>
              <w:top w:type="dxa" w:w="140"/>
              <w:left w:type="dxa" w:w="100"/>
              <w:bottom w:type="dxa" w:w="140"/>
              <w:right w:type="dxa" w:w="16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DATE D'ÉCHÉANCE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____ / ____ / 2026</w:t>
            </w:r>
          </w:p>
        </w:tc>
      </w:tr>
    </w:tbl>
    <w:p>
      <w:pPr>
        <w:spacing w:after="1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800"/>
        <w:gridCol w:w="1680"/>
        <w:gridCol w:w="168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A0A0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0A0A0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A0A0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A0A0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UNITAIRE</w:t>
            </w:r>
          </w:p>
        </w:tc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A0A0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[Description prestation ou produit]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righ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168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_____________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righ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righ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right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none"/>
              <w:left w:val="none"/>
              <w:bottom w:val="single" w:color="E5E4DC" w:sz="4"/>
              <w:right w:val="none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MODE DE PAIEMENT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☐ Virement bancaire      ☐ Wave      ☐ Orange Money      ☐ Espèces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/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Coordonnées bancaires : ______________________________</w:t>
            </w:r>
          </w:p>
          <w:p>
            <w:pPr>
              <w:spacing w:after="120" w:before="0" w:line="300"/>
            </w:pPr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Wave : +221 77 760 89 83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5F4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tbl>
            <w:tblPr>
              <w:tblW w:type="dxa" w:w="4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40"/>
              <w:gridCol w:w="2140"/>
            </w:tblGrid>
            <w:tr>
              <w:tc>
                <w:tcPr>
                  <w:tcW w:type="dxa" w:w="21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20" w:before="0" w:line="300"/>
                  </w:pPr>
                  <w:r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</w:rPr>
                    <w:t xml:space="preserve">Sous-total HT</w:t>
                  </w:r>
                </w:p>
              </w:tc>
              <w:tc>
                <w:tcPr>
                  <w:tcW w:type="dxa" w:w="21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20" w:before="0" w:line="300"/>
                    <w:jc w:val="right"/>
                  </w:pPr>
                  <w:r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</w:rPr>
                    <w:t xml:space="preserve">_____________</w:t>
                  </w:r>
                </w:p>
              </w:tc>
            </w:tr>
            <w:tr>
              <w:tc>
                <w:tcPr>
                  <w:tcW w:type="dxa" w:w="21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20" w:before="0" w:line="300"/>
                  </w:pPr>
                  <w:r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</w:rPr>
                    <w:t xml:space="preserve">TVA (18 %)</w:t>
                  </w:r>
                </w:p>
              </w:tc>
              <w:tc>
                <w:tcPr>
                  <w:tcW w:type="dxa" w:w="21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20" w:before="0" w:line="300"/>
                    <w:jc w:val="right"/>
                  </w:pPr>
                  <w:r>
                    <w:rPr>
                      <w:rFonts w:ascii="Arial" w:cs="Arial" w:eastAsia="Arial" w:hAnsi="Arial"/>
                      <w:color w:val="0A0A0A"/>
                      <w:sz w:val="20"/>
                      <w:szCs w:val="20"/>
                    </w:rPr>
                    <w:t xml:space="preserve">_____________</w:t>
                  </w:r>
                </w:p>
              </w:tc>
            </w:tr>
            <w:tr>
              <w:tc>
                <w:tcPr>
                  <w:tcW w:type="dxa" w:w="2140"/>
                  <w:tcBorders>
                    <w:top w:val="single" w:color="0A0A0A" w:sz="4"/>
                    <w:left w:val="none"/>
                    <w:bottom w:val="none"/>
                    <w:right w:val="none"/>
                  </w:tcBorders>
                  <w:tcMar>
                    <w:top w:type="dxa" w:w="200"/>
                  </w:tcMar>
                </w:tcPr>
                <w:p>
                  <w:pPr>
                    <w:spacing w:after="120" w:before="0" w:line="3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0A0A"/>
                      <w:sz w:val="24"/>
                      <w:szCs w:val="24"/>
                    </w:rPr>
                    <w:t xml:space="preserve">TOTAL TTC</w:t>
                  </w:r>
                </w:p>
              </w:tc>
              <w:tc>
                <w:tcPr>
                  <w:tcW w:type="dxa" w:w="2140"/>
                  <w:tcBorders>
                    <w:top w:val="single" w:color="0A0A0A" w:sz="4"/>
                    <w:left w:val="none"/>
                    <w:bottom w:val="none"/>
                    <w:right w:val="none"/>
                  </w:tcBorders>
                  <w:tcMar>
                    <w:top w:type="dxa" w:w="200"/>
                  </w:tcMar>
                </w:tcPr>
                <w:p>
                  <w:pPr>
                    <w:spacing w:after="120" w:before="0" w:line="30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8B4C"/>
                      <w:sz w:val="24"/>
                      <w:szCs w:val="24"/>
                    </w:rPr>
                    <w:t xml:space="preserve">____________  FCFA</w:t>
                  </w:r>
                </w:p>
              </w:tc>
            </w:tr>
          </w:tbl>
          <w:p/>
        </w:tc>
      </w:tr>
    </w:tbl>
    <w:p>
      <w:pPr>
        <w:spacing w:after="60" w:before="4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Conditions de paiement : 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Paiement à réception de facture. Pénalités de retard : 1,5 fois le taux d'intérêt légal.</w:t>
      </w:r>
    </w:p>
    <w:p>
      <w:pPr>
        <w:spacing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Merci pour votre confiance.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4DC" w:sz="6" w:space="1"/>
      </w:pBdr>
      <w:spacing w:after="40" w:before="60"/>
    </w:pPr>
    <w:r>
      <w:t xml:space="preserve"/>
    </w:r>
  </w:p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KOMUNITY SENEGAL · NINEA 008771116 · RCCM SN.DKR.2021.A.26292</w:t>
    </w:r>
  </w:p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Cité Léopold Sédar Senghor Villa n° 93, Dakar · +221 77 760 89 83 · contact@yaram.app · yaram.app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100"/>
      <w:jc w:val="center"/>
    </w:pPr>
    <w:r>
      <w:drawing>
        <wp:inline distT="0" distB="0" distL="0" distR="0">
          <wp:extent cx="1333500" cy="428625"/>
          <wp:effectExtent t="0" r="0" b="0" l="0"/>
          <wp:docPr id="1" name="logo_h" descr="Logo YARAM" title="YA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Édité par KOMUNITY SENEGAL</w:t>
    </w:r>
  </w:p>
  <w:p>
    <w:pPr>
      <w:pBdr>
        <w:bottom w:val="single" w:color="E5E4DC" w:sz="6" w:space="1"/>
      </w:pBd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8B4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6d763de09a339bf657d95a28340fe09f6266fb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2026-07-09T15:37:52.841Z</dcterms:created>
  <dcterms:modified xsi:type="dcterms:W3CDTF">2026-07-09T15:37:52.841Z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