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ptos" w:hAnsi="Aptos"/>
          <w:b/>
          <w:color w:val="009A44"/>
          <w:sz w:val="18"/>
        </w:rPr>
        <w:t>FORMATION PROFESSIONNELLE  /  TP D'APPLICATION</w:t>
      </w:r>
    </w:p>
    <w:p>
      <w:pPr>
        <w:spacing w:after="60"/>
      </w:pPr>
      <w:r>
        <w:rPr>
          <w:rFonts w:ascii="Aptos Display" w:hAnsi="Aptos Display"/>
          <w:b/>
          <w:color w:val="12304A"/>
          <w:sz w:val="50"/>
        </w:rPr>
        <w:t>Algorithmique - Des variables aux conditions</w:t>
      </w:r>
    </w:p>
    <w:p>
      <w:pPr>
        <w:spacing w:after="240"/>
      </w:pPr>
      <w:r>
        <w:rPr>
          <w:rFonts w:ascii="Aptos" w:hAnsi="Aptos"/>
          <w:i/>
          <w:color w:val="5B6573"/>
          <w:sz w:val="26"/>
        </w:rPr>
        <w:t>Exercices directs : variables, logique et décisions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CE8"/>
          <w:left w:val="single" w:sz="6" w:space="0" w:color="C9DCE8"/>
          <w:bottom w:val="single" w:sz="6" w:space="0" w:color="C9DCE8"/>
          <w:right w:val="single" w:sz="6" w:space="0" w:color="C9DCE8"/>
          <w:insideH w:val="single" w:sz="6" w:space="0" w:color="C9DCE8"/>
          <w:insideV w:val="single" w:sz="6" w:space="0" w:color="C9DC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NIVEAU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Intermédiaire</w:t>
            </w:r>
          </w:p>
        </w:tc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THÈMES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Variables, types, opérateurs logiques, conditions imbriquées</w:t>
            </w:r>
          </w:p>
        </w:tc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EXERCICES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13 activités</w:t>
            </w:r>
          </w:p>
        </w:tc>
      </w:tr>
    </w:tbl>
    <w:p>
      <w:pPr>
        <w:spacing w:before="240" w:after="160"/>
      </w:pPr>
      <w:r>
        <w:rPr>
          <w:rFonts w:ascii="Aptos" w:hAnsi="Aptos"/>
          <w:b/>
          <w:color w:val="12304A"/>
          <w:sz w:val="21"/>
        </w:rPr>
        <w:t xml:space="preserve">Objectif : </w:t>
      </w:r>
      <w:r>
        <w:rPr>
          <w:rFonts w:ascii="Aptos" w:hAnsi="Aptos"/>
          <w:color w:val="1F2933"/>
          <w:sz w:val="21"/>
        </w:rPr>
        <w:t>Écrire des algorithmes simples en pseudo-code en utilisant des variables, des calculs et des conditions.</w:t>
      </w:r>
    </w:p>
    <w:p>
      <w:pPr>
        <w:spacing w:after="200"/>
        <w:shd w:fill="FFF8E7"/>
      </w:pPr>
      <w:r>
        <w:rPr>
          <w:rFonts w:ascii="Aptos" w:hAnsi="Aptos"/>
          <w:b/>
          <w:color w:val="7A5A00"/>
          <w:sz w:val="19"/>
        </w:rPr>
        <w:t xml:space="preserve">Consigne générale : </w:t>
      </w:r>
      <w:r>
        <w:rPr>
          <w:rFonts w:ascii="Aptos" w:hAnsi="Aptos"/>
          <w:color w:val="1F2933"/>
          <w:sz w:val="19"/>
        </w:rPr>
        <w:t>Pour chaque exercice, écrire un algorithme en pseudo-code à partir des données et des règles fournies, puis afficher le résultat attendu.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4  |  Conversion de température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convertit une température en degrés Celsius vers les degrés Fahrenheit.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 : une température en degrés Celsius.</w:t>
      </w:r>
      <w:r>
        <w:br/>
      </w:r>
      <w:r>
        <w:rPr>
          <w:rFonts w:ascii="Cascadia Mono" w:hAnsi="Cascadia Mono"/>
          <w:color w:val="12304A"/>
          <w:sz w:val="17"/>
        </w:rPr>
        <w:t>Formule utile : °F = (°C × 9 / 5) + 32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la température en degrés Celsius.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la température en degrés Fahrenheit.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la température saisie et la température convertie.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les deux températures avec leurs unités.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la conversion inverse avec la formule °C = (°F − 32) × 5 / 9.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5  |  Vrai ou faux ?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détermine les droits d'une personne à partir de son âge, de son permis et de son statut d'étudiant.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Données : âge, possession du permis et statut étudiant.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l'âge, l'information du permis et le statut étudiant.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si la personne est majeure.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si la personne peut conduire : elle doit être majeure et avoir le permis.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si la personne bénéficie du tarif jeune : âge inférieur à 26 ans ou étudiant.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les trois résultats sous la forme vrai ou faux.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Indiquer si l'âge appartient à l'intervalle [18, 60].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6  |  Positif, négatif ou nul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classe un nombre réel selon sa position par rapport à zéro.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 : un nombre réel.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le nombre.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nombre positif » si le nombre est supérieur à zéro.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nombre négatif » s'il est inférieur à zéro.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nombre nul » s'il est égal à zéro.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une seule catégorie correspondant au nombre.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également la valeur absolue du nombre.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7  |  Pair ou impair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indique si un nombre entier est pair ou impair.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 : un nombre entier.</w:t>
      </w:r>
      <w:r>
        <w:br/>
      </w:r>
      <w:r>
        <w:rPr>
          <w:rFonts w:ascii="Cascadia Mono" w:hAnsi="Cascadia Mono"/>
          <w:color w:val="12304A"/>
          <w:sz w:val="17"/>
        </w:rPr>
        <w:t>Règle utile : le nombre est pair si le reste de sa division par 2 est égal à 0.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le nombre entier.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le reste de la division du nombre par 2.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nombre pair » ou « nombre impair ».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la catégorie du nombre.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Indiquer également si le nombre est positif, négatif ou nul.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8  |  Validation d'une note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vérifie une note sur 20 et affiche la décision correspondante.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 : une note.</w:t>
      </w:r>
      <w:r>
        <w:br/>
      </w:r>
      <w:r>
        <w:rPr>
          <w:rFonts w:ascii="Cascadia Mono" w:hAnsi="Cascadia Mono"/>
          <w:color w:val="12304A"/>
          <w:sz w:val="17"/>
        </w:rPr>
        <w:t>Règle utile : une note valide est comprise entre 0 et 20 inclus.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la note.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note invalide » si la note est en dehors de l'intervalle [0, 20].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ajourné » si la note valide est inférieure à 10.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admis » si la note valide est supérieure ou égale à 10.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le message correspondant à la note.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« très bien » pour une note supérieure ou égale à 16.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9  |  Tarification selon l'âge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calcule le tarif d'entrée au cinéma selon l'âge du client.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 : l'âge du client.</w:t>
      </w:r>
      <w:r>
        <w:br/>
      </w:r>
      <w:r>
        <w:rPr>
          <w:rFonts w:ascii="Cascadia Mono" w:hAnsi="Cascadia Mono"/>
          <w:color w:val="12304A"/>
          <w:sz w:val="17"/>
        </w:rPr>
        <w:t>Tarifs : moins de 6 ans = gratuit ; 6 à 17 ans = 25 DH ; 18 à 59 ans = 40 DH ; 60 ans et plus = 30 DH.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l'âge du client.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âge invalide » si l'âge est négatif.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le tarif selon la tranche d'âge.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le tarif correspondant à l'âge.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Appliquer une réduction de 10 % si le client possède une carte de fidélité.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10  |  Maximum de trois nombres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trouve le plus grand de trois nombres réels.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Données : trois nombres réels.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les trois nombres.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Comparer les trois valeurs.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le maximum, même si deux ou trois valeurs sont égales.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le plus grand nombre.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également le plus petit nombre.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11  |  Décision d'admission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décide de l'admission d'un candidat dans un centre de formation.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Données : âge, note du test, moyenne générale et état du dossier.</w:t>
      </w:r>
      <w:r>
        <w:br/>
      </w:r>
      <w:r>
        <w:rPr>
          <w:rFonts w:ascii="Cascadia Mono" w:hAnsi="Cascadia Mono"/>
          <w:color w:val="12304A"/>
          <w:sz w:val="17"/>
        </w:rPr>
        <w:t>Règles : l'âge doit être positif ; les notes doivent être comprises entre 0 et 20.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l'âge, la note du test, la moyenne générale et l'état du dossier.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les données saisies.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Admettre le candidat si l'âge est au moins 18 ans, si le dossier est complet et si les deux notes sont au moins égales à 10.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« données invalides », « dossier incomplet », « refusé » ou « admis ».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« admis sous réserve » lorsque toutes les conditions sont respectées sauf une moyenne comprise entre 9 et 10.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12  |  Date valide et date suivante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vérifie une date et affiche la date du lendemain.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Données : jour, mois et année.</w:t>
      </w:r>
      <w:r>
        <w:br/>
      </w:r>
      <w:r>
        <w:rPr>
          <w:rFonts w:ascii="Cascadia Mono" w:hAnsi="Cascadia Mono"/>
          <w:color w:val="12304A"/>
          <w:sz w:val="17"/>
        </w:rPr>
        <w:t>Année bissextile : divisible par 400, ou divisible par 4 mais pas par 100.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le jour, le mois et l'année.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Refuser une année non positive.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le nombre maximal de jours du mois.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si la date est valide.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la date du lendemain si la date est valide.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« date invalide » ou la date du lendemain.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également la date de la veille.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13  |  Classification complète d'un triangle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vérifie trois longueurs et caractérise le triangle obtenu.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Données : trois longueurs réelles.</w:t>
      </w:r>
      <w:r>
        <w:br/>
      </w:r>
      <w:r>
        <w:rPr>
          <w:rFonts w:ascii="Cascadia Mono" w:hAnsi="Cascadia Mono"/>
          <w:color w:val="12304A"/>
          <w:sz w:val="17"/>
        </w:rPr>
        <w:t>Règle utile : chaque côté doit être inférieur à la somme des deux autres.</w:t>
      </w:r>
      <w:r>
        <w:br/>
      </w:r>
      <w:r>
        <w:rPr>
          <w:rFonts w:ascii="Cascadia Mono" w:hAnsi="Cascadia Mono"/>
          <w:color w:val="12304A"/>
          <w:sz w:val="17"/>
        </w:rPr>
        <w:t>Triangle rectangle : si c est le plus grand côté, c² = a² + b².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les trois longueurs.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que les longueurs sont strictement positives.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l'inégalité triangulaire.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Indiquer si le triangle est équilatéral, isocèle ou scalène.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s'il est rectangle avec le théorème de Pythagore.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« triangle invalide » ou la catégorie du triangle.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Calculer le périmètre et afficher la catégorie la plus précise, par exemple « isocèle rectangle ».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14  |  Facturation progressive avec remise et TVA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calcule le montant final d'une facture.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Données : prix unitaire, quantité, statut du client et mode de paiement.</w:t>
      </w:r>
      <w:r>
        <w:br/>
      </w:r>
      <w:r>
        <w:rPr>
          <w:rFonts w:ascii="Cascadia Mono" w:hAnsi="Cascadia Mono"/>
          <w:color w:val="12304A"/>
          <w:sz w:val="17"/>
        </w:rPr>
        <w:t>Formules utiles : sous-total = prix × quantité ; TVA = 20 % du montant après remise.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le prix, la quantité, le statut du client et le mode de paiement.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Refuser un prix inférieur ou égal à 0 et une quantité non positive.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le sous-total.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Appliquer une remise de 5 % à partir de 1 000 DH et de 10 % à partir de 3 000 DH.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Ajouter 3 % de remise au client fidèle sans dépasser 15 % de remise totale.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la TVA de 20 % après la remise.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Appliquer une réduction de 2 % au total TTC en cas de paiement en ligne.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le sous-total, la remise, la TVA et le total final.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50 DH de frais de livraison lorsque le total avant paiement est inférieur à 500 DH.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15  |  Résolution d'une équation du second degré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résout l'équation ax² + bx + c = 0.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Données : les coefficients réels a, b et c.</w:t>
      </w:r>
      <w:r>
        <w:br/>
      </w:r>
      <w:r>
        <w:rPr>
          <w:rFonts w:ascii="Cascadia Mono" w:hAnsi="Cascadia Mono"/>
          <w:color w:val="12304A"/>
          <w:sz w:val="17"/>
        </w:rPr>
        <w:t>Formules utiles : Δ = b² − 4ac ; si Δ ≥ 0, x₁ = (−b − √Δ) / (2a) et x₂ = (−b + √Δ) / (2a).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les coefficients a, b et c.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Traiter l'équation du premier degré lorsque a = 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Traiter le cas particulier où a = 0 et b = 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le discriminant lorsque a est différent de 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le nombre de solutions selon le signe de Δ.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aucune solution réelle, une solution double ou deux solutions réelles.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Vérifier les solutions en les remplaçant dans l'équation initiale.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16  |  Admission avec classement et décision finale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Écrire un algorithme qui classe un candidat et affiche une décision finale.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Données : âge, note technique, note du projet, note de l'entretien, dossier et disponibilité.</w:t>
      </w:r>
      <w:r>
        <w:br/>
      </w:r>
      <w:r>
        <w:rPr>
          <w:rFonts w:ascii="Cascadia Mono" w:hAnsi="Cascadia Mono"/>
          <w:color w:val="12304A"/>
          <w:sz w:val="17"/>
        </w:rPr>
        <w:t>Formule utile : moyenne = note technique × 40 % + projet × 35 % + entretien × 25 %.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l'âge, les trois notes, l'état du dossier et la disponibilité.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Rejeter les données si l'âge n'appartient pas à [18, 60] ou si une note n'appartient pas à [0, 20].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la moyenne pondérée.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Appliquer la décision dans cet ordre : dossier incomplet, non disponible, refusé si la moyenne est inférieure à 10, liste d'attente si la moyenne est comprise entre 10 et 12, admis si la moyenne est supérieure ou égale à 12.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Résultat attendu : afficher la moyenne et la décision finale.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« admis avec priorité » si la moyenne est au moins égale à 16 et si aucune note n'est inférieure à 12.</w:t>
      </w:r>
    </w:p>
    <w:p>
      <w:pPr>
        <w:spacing w:before="240"/>
        <w:jc w:val="center"/>
      </w:pPr>
      <w:r>
        <w:rPr>
          <w:rFonts w:ascii="Aptos" w:hAnsi="Aptos"/>
          <w:b/>
          <w:color w:val="009A44"/>
          <w:sz w:val="22"/>
        </w:rPr>
        <w:t>Bon travail 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ptos" w:hAnsi="Aptos"/>
        <w:color w:val="5B6573"/>
        <w:sz w:val="17"/>
      </w:rPr>
      <w:t>OFPPT  |  Algorithmique - Des variables aux conditions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2400"/>
      <w:gridCol w:w="6960"/>
    </w:tblGrid>
    <w:tr>
      <w:tc>
        <w:tcPr>
          <w:tcW w:type="dxa" w:w="24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051560" cy="708050"/>
                <wp:docPr id="1" name="Picture 1" descr="Logo officiel de l'OFPPT" title="Logo OFPPT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fpp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080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6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12304A"/>
              <w:sz w:val="21"/>
            </w:rPr>
            <w:t>Oussama elhousni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30" w:right="115"/>
    </w:pPr>
    <w:rPr>
      <w:rFonts w:ascii="Cascadia Mono" w:hAnsi="Cascadia Mono"/>
      <w:color w:val="1230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Algorithmique - Des variables aux conditions</dc:title>
  <dc:subject>Variables, types, opérateurs logiques, conditions imbriquées</dc:subject>
  <dc:creator>Oussama elhousni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