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Aptos" w:hAnsi="Aptos"/>
          <w:b/>
          <w:color w:val="009A44"/>
          <w:sz w:val="18"/>
        </w:rPr>
        <w:t>FORMATION PROFESSIONNELLE  /  TP D'APPLICATION</w:t>
      </w:r>
    </w:p>
    <w:p>
      <w:pPr>
        <w:spacing w:after="60"/>
      </w:pPr>
      <w:r>
        <w:rPr>
          <w:rFonts w:ascii="Aptos Display" w:hAnsi="Aptos Display"/>
          <w:b/>
          <w:color w:val="12304A"/>
          <w:sz w:val="50"/>
        </w:rPr>
        <w:t>Algorithmique - Calculs de base</w:t>
      </w:r>
    </w:p>
    <w:p>
      <w:pPr>
        <w:spacing w:after="240"/>
      </w:pPr>
      <w:r>
        <w:rPr>
          <w:rFonts w:ascii="Aptos" w:hAnsi="Aptos"/>
          <w:i/>
          <w:color w:val="5B6573"/>
          <w:sz w:val="26"/>
        </w:rPr>
        <w:t>Variables, opérations et affichage des résultats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9DCE8"/>
          <w:left w:val="single" w:sz="6" w:space="0" w:color="C9DCE8"/>
          <w:bottom w:val="single" w:sz="6" w:space="0" w:color="C9DCE8"/>
          <w:right w:val="single" w:sz="6" w:space="0" w:color="C9DCE8"/>
          <w:insideH w:val="single" w:sz="6" w:space="0" w:color="C9DCE8"/>
          <w:insideV w:val="single" w:sz="6" w:space="0" w:color="C9DCE8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F4E79"/>
                <w:sz w:val="16"/>
              </w:rPr>
              <w:t>NIVEAU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12304A"/>
                <w:sz w:val="19"/>
              </w:rPr>
              <w:t>Débutant</w:t>
            </w:r>
          </w:p>
        </w:tc>
        <w:tc>
          <w:tcPr>
            <w:tcW w:type="dxa" w:w="3120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F4E79"/>
                <w:sz w:val="16"/>
              </w:rPr>
              <w:t>THÈMES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12304A"/>
                <w:sz w:val="19"/>
              </w:rPr>
              <w:t>Variables, constantes, calculs arithmétiques</w:t>
            </w:r>
          </w:p>
        </w:tc>
        <w:tc>
          <w:tcPr>
            <w:tcW w:type="dxa" w:w="3120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F4E79"/>
                <w:sz w:val="16"/>
              </w:rPr>
              <w:t>EXERCICES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12304A"/>
                <w:sz w:val="19"/>
              </w:rPr>
              <w:t>3 activités</w:t>
            </w:r>
          </w:p>
        </w:tc>
      </w:tr>
    </w:tbl>
    <w:p>
      <w:pPr>
        <w:spacing w:before="240" w:after="160"/>
      </w:pPr>
      <w:r>
        <w:rPr>
          <w:rFonts w:ascii="Aptos" w:hAnsi="Aptos"/>
          <w:b/>
          <w:color w:val="12304A"/>
          <w:sz w:val="21"/>
        </w:rPr>
        <w:t xml:space="preserve">Objectif : </w:t>
      </w:r>
      <w:r>
        <w:rPr>
          <w:rFonts w:ascii="Aptos" w:hAnsi="Aptos"/>
          <w:color w:val="1F2933"/>
          <w:sz w:val="21"/>
        </w:rPr>
        <w:t>Déclarer des variables, effectuer des calculs simples et afficher des résultats dans un algorithme ou un programme.</w:t>
      </w:r>
    </w:p>
    <w:p>
      <w:pPr>
        <w:spacing w:after="200"/>
        <w:shd w:fill="FFF8E7"/>
      </w:pPr>
      <w:r>
        <w:rPr>
          <w:rFonts w:ascii="Aptos" w:hAnsi="Aptos"/>
          <w:b/>
          <w:color w:val="7A5A00"/>
          <w:sz w:val="19"/>
        </w:rPr>
        <w:t xml:space="preserve">Consigne générale : </w:t>
      </w:r>
      <w:r>
        <w:rPr>
          <w:rFonts w:ascii="Aptos" w:hAnsi="Aptos"/>
          <w:color w:val="1F2933"/>
          <w:sz w:val="19"/>
        </w:rPr>
        <w:t>Pour chaque exercice, déclarer les variables nécessaires, réaliser le calcul demandé, afficher un résultat clairement formulé et tester l'algorithme avec les données fournies.</w:t>
      </w:r>
    </w:p>
    <w:p>
      <w:pPr>
        <w:pStyle w:val="Heading1"/>
      </w:pPr>
      <w:r>
        <w:rPr>
          <w:rFonts w:ascii="Aptos Display" w:hAnsi="Aptos Display"/>
          <w:b/>
          <w:color w:val="1F4E79"/>
          <w:sz w:val="32"/>
        </w:rPr>
        <w:t>Exercice 1  |  Carré d'un nombre</w:t>
      </w:r>
    </w:p>
    <w:p>
      <w:pPr>
        <w:spacing w:after="100"/>
      </w:pPr>
      <w:r>
        <w:rPr>
          <w:rFonts w:ascii="Aptos" w:hAnsi="Aptos"/>
          <w:color w:val="5B6573"/>
          <w:sz w:val="21"/>
        </w:rPr>
        <w:t>Calculer le carré d'un nombre à partir d'une valeur donnée.</w:t>
      </w:r>
    </w:p>
    <w:p>
      <w:pPr>
        <w:pStyle w:val="CodeBlock"/>
        <w:keepLines/>
        <w:shd w:fill="F1F5F8"/>
        <w:pBdr>
          <w:left w:val="single" w:sz="18" w:space="6" w:color="009A44"/>
        </w:pBdr>
      </w:pPr>
      <w:r>
        <w:rPr>
          <w:rFonts w:ascii="Cascadia Mono" w:hAnsi="Cascadia Mono"/>
          <w:color w:val="12304A"/>
          <w:sz w:val="17"/>
        </w:rPr>
        <w:t>nombre &lt;- 7</w:t>
      </w:r>
    </w:p>
    <w:p>
      <w:pPr>
        <w:spacing w:before="40" w:after="60"/>
      </w:pPr>
      <w:r>
        <w:rPr>
          <w:rFonts w:ascii="Aptos" w:hAnsi="Aptos"/>
          <w:b/>
          <w:color w:val="12304A"/>
          <w:sz w:val="21"/>
        </w:rPr>
        <w:t>Travail demandé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Déclarer une variable nombre et lui affecter la valeur 7.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Calculer le carré du nombre en multipliant le nombre par lui-même.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Stocker le résultat dans une variable nommée carre.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Afficher une phrase indiquant le nombre et son carré.</w:t>
      </w:r>
    </w:p>
    <w:p>
      <w:pPr>
        <w:spacing w:before="80" w:after="100"/>
      </w:pPr>
      <w:r>
        <w:rPr>
          <w:rFonts w:ascii="Aptos" w:hAnsi="Aptos"/>
          <w:b/>
          <w:color w:val="009A44"/>
          <w:sz w:val="20"/>
        </w:rPr>
        <w:t xml:space="preserve">Résultat attendu : </w:t>
      </w:r>
      <w:r>
        <w:rPr>
          <w:rFonts w:ascii="Aptos" w:hAnsi="Aptos"/>
          <w:color w:val="1F2933"/>
          <w:sz w:val="20"/>
        </w:rPr>
        <w:t>Pour nombre = 7, le résultat affiché doit être 49.</w:t>
      </w:r>
    </w:p>
    <w:p>
      <w:pPr>
        <w:spacing w:before="60" w:after="100"/>
      </w:pPr>
      <w:r>
        <w:rPr>
          <w:rFonts w:ascii="Aptos" w:hAnsi="Aptos"/>
          <w:b/>
          <w:color w:val="009A44"/>
          <w:sz w:val="20"/>
        </w:rPr>
        <w:t xml:space="preserve">Bonus : </w:t>
      </w:r>
      <w:r>
        <w:rPr>
          <w:rFonts w:ascii="Aptos" w:hAnsi="Aptos"/>
          <w:color w:val="1F2933"/>
          <w:sz w:val="20"/>
        </w:rPr>
        <w:t>Modifier la valeur de nombre et vérifier que le résultat s'adapte automatiquement.</w:t>
      </w:r>
    </w:p>
    <w:p>
      <w:pPr>
        <w:pStyle w:val="Heading1"/>
      </w:pPr>
      <w:r>
        <w:rPr>
          <w:rFonts w:ascii="Aptos Display" w:hAnsi="Aptos Display"/>
          <w:b/>
          <w:color w:val="1F4E79"/>
          <w:sz w:val="32"/>
        </w:rPr>
        <w:t>Exercice 2  |  Prix total d'un article</w:t>
      </w:r>
    </w:p>
    <w:p>
      <w:pPr>
        <w:spacing w:after="100"/>
      </w:pPr>
      <w:r>
        <w:rPr>
          <w:rFonts w:ascii="Aptos" w:hAnsi="Aptos"/>
          <w:color w:val="5B6573"/>
          <w:sz w:val="21"/>
        </w:rPr>
        <w:t>Déterminer le montant total à payer à partir du prix unitaire et de la quantité achetée.</w:t>
      </w:r>
    </w:p>
    <w:p>
      <w:pPr>
        <w:pStyle w:val="CodeBlock"/>
        <w:keepLines/>
        <w:shd w:fill="F1F5F8"/>
        <w:pBdr>
          <w:left w:val="single" w:sz="18" w:space="6" w:color="009A44"/>
        </w:pBdr>
      </w:pPr>
      <w:r>
        <w:rPr>
          <w:rFonts w:ascii="Cascadia Mono" w:hAnsi="Cascadia Mono"/>
          <w:color w:val="12304A"/>
          <w:sz w:val="17"/>
        </w:rPr>
        <w:t>prixUnitaire &lt;- 12.50</w:t>
      </w:r>
      <w:r>
        <w:br/>
      </w:r>
      <w:r>
        <w:rPr>
          <w:rFonts w:ascii="Cascadia Mono" w:hAnsi="Cascadia Mono"/>
          <w:color w:val="12304A"/>
          <w:sz w:val="17"/>
        </w:rPr>
        <w:t>quantite &lt;- 4</w:t>
      </w:r>
    </w:p>
    <w:p>
      <w:pPr>
        <w:spacing w:before="40" w:after="60"/>
      </w:pPr>
      <w:r>
        <w:rPr>
          <w:rFonts w:ascii="Aptos" w:hAnsi="Aptos"/>
          <w:b/>
          <w:color w:val="12304A"/>
          <w:sz w:val="21"/>
        </w:rPr>
        <w:t>Travail demandé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Déclarer les variables prixUnitaire et quantite avec les valeurs fournies.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Calculer le prix total en utilisant la formule : prix unitaire × quantité.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Stocker le résultat dans une variable nommée prixTotal.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Afficher le prix unitaire, la quantité et le prix total de l'article.</w:t>
      </w:r>
    </w:p>
    <w:p>
      <w:pPr>
        <w:spacing w:before="80" w:after="100"/>
      </w:pPr>
      <w:r>
        <w:rPr>
          <w:rFonts w:ascii="Aptos" w:hAnsi="Aptos"/>
          <w:b/>
          <w:color w:val="009A44"/>
          <w:sz w:val="20"/>
        </w:rPr>
        <w:t xml:space="preserve">Résultat attendu : </w:t>
      </w:r>
      <w:r>
        <w:rPr>
          <w:rFonts w:ascii="Aptos" w:hAnsi="Aptos"/>
          <w:color w:val="1F2933"/>
          <w:sz w:val="20"/>
        </w:rPr>
        <w:t>Pour un prix unitaire de 12,50 et une quantité de 4, le prix total doit être 50,00.</w:t>
      </w:r>
    </w:p>
    <w:p>
      <w:pPr>
        <w:spacing w:before="60" w:after="100"/>
      </w:pPr>
      <w:r>
        <w:rPr>
          <w:rFonts w:ascii="Aptos" w:hAnsi="Aptos"/>
          <w:b/>
          <w:color w:val="009A44"/>
          <w:sz w:val="20"/>
        </w:rPr>
        <w:t xml:space="preserve">Bonus : </w:t>
      </w:r>
      <w:r>
        <w:rPr>
          <w:rFonts w:ascii="Aptos" w:hAnsi="Aptos"/>
          <w:color w:val="1F2933"/>
          <w:sz w:val="20"/>
        </w:rPr>
        <w:t>Tester l'algorithme avec une autre quantité et vérifier le nouveau montant.</w:t>
      </w:r>
    </w:p>
    <w:p>
      <w:pPr>
        <w:pStyle w:val="Heading1"/>
      </w:pPr>
      <w:r>
        <w:rPr>
          <w:rFonts w:ascii="Aptos Display" w:hAnsi="Aptos Display"/>
          <w:b/>
          <w:color w:val="1F4E79"/>
          <w:sz w:val="32"/>
        </w:rPr>
        <w:t>Exercice 3  |  Salaire net après déduction</w:t>
      </w:r>
    </w:p>
    <w:p>
      <w:pPr>
        <w:spacing w:after="100"/>
      </w:pPr>
      <w:r>
        <w:rPr>
          <w:rFonts w:ascii="Aptos" w:hAnsi="Aptos"/>
          <w:color w:val="5B6573"/>
          <w:sz w:val="21"/>
        </w:rPr>
        <w:t>Calculer le salaire net d'un employé après l'application d'une déduction fixe de 15 %.</w:t>
      </w:r>
    </w:p>
    <w:p>
      <w:pPr>
        <w:pStyle w:val="CodeBlock"/>
        <w:keepLines/>
        <w:shd w:fill="F1F5F8"/>
        <w:pBdr>
          <w:left w:val="single" w:sz="18" w:space="6" w:color="009A44"/>
        </w:pBdr>
      </w:pPr>
      <w:r>
        <w:rPr>
          <w:rFonts w:ascii="Cascadia Mono" w:hAnsi="Cascadia Mono"/>
          <w:color w:val="12304A"/>
          <w:sz w:val="17"/>
        </w:rPr>
        <w:t>salaireBrut &lt;- 8500</w:t>
      </w:r>
      <w:r>
        <w:br/>
      </w:r>
      <w:r>
        <w:rPr>
          <w:rFonts w:ascii="Cascadia Mono" w:hAnsi="Cascadia Mono"/>
          <w:color w:val="12304A"/>
          <w:sz w:val="17"/>
        </w:rPr>
        <w:t>tauxDeduction &lt;- 15</w:t>
      </w:r>
    </w:p>
    <w:p>
      <w:pPr>
        <w:spacing w:before="40" w:after="60"/>
      </w:pPr>
      <w:r>
        <w:rPr>
          <w:rFonts w:ascii="Aptos" w:hAnsi="Aptos"/>
          <w:b/>
          <w:color w:val="12304A"/>
          <w:sz w:val="21"/>
        </w:rPr>
        <w:t>Travail demandé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Déclarer les variables salaireBrut et tauxDeduction avec les valeurs fournies.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Calculer le montant de la déduction : salaire brut × taux de déduction / 100.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Calculer le salaire net en retirant la déduction du salaire brut.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Afficher le salaire brut, le montant déduit et le salaire net.</w:t>
      </w:r>
    </w:p>
    <w:p>
      <w:pPr>
        <w:spacing w:before="80" w:after="100"/>
      </w:pPr>
      <w:r>
        <w:rPr>
          <w:rFonts w:ascii="Aptos" w:hAnsi="Aptos"/>
          <w:b/>
          <w:color w:val="009A44"/>
          <w:sz w:val="20"/>
        </w:rPr>
        <w:t xml:space="preserve">Résultat attendu : </w:t>
      </w:r>
      <w:r>
        <w:rPr>
          <w:rFonts w:ascii="Aptos" w:hAnsi="Aptos"/>
          <w:color w:val="1F2933"/>
          <w:sz w:val="20"/>
        </w:rPr>
        <w:t>Pour un salaire brut de 8 500 et une déduction de 15 %, le salaire net doit être 7 225.</w:t>
      </w:r>
    </w:p>
    <w:p>
      <w:pPr>
        <w:spacing w:before="60" w:after="100"/>
      </w:pPr>
      <w:r>
        <w:rPr>
          <w:rFonts w:ascii="Aptos" w:hAnsi="Aptos"/>
          <w:b/>
          <w:color w:val="009A44"/>
          <w:sz w:val="20"/>
        </w:rPr>
        <w:t xml:space="preserve">Bonus : </w:t>
      </w:r>
      <w:r>
        <w:rPr>
          <w:rFonts w:ascii="Aptos" w:hAnsi="Aptos"/>
          <w:color w:val="1F2933"/>
          <w:sz w:val="20"/>
        </w:rPr>
        <w:t>Ajouter une variable tauxDeduction afin de pouvoir modifier facilement le pourcentage.</w:t>
      </w:r>
    </w:p>
    <w:p>
      <w:pPr>
        <w:spacing w:before="240"/>
        <w:jc w:val="center"/>
      </w:pPr>
      <w:r>
        <w:rPr>
          <w:rFonts w:ascii="Aptos" w:hAnsi="Aptos"/>
          <w:b/>
          <w:color w:val="009A44"/>
          <w:sz w:val="22"/>
        </w:rPr>
        <w:t>Bon travail !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jc w:val="center"/>
    </w:pPr>
    <w:r>
      <w:rPr>
        <w:rFonts w:ascii="Aptos" w:hAnsi="Aptos"/>
        <w:color w:val="5B6573"/>
        <w:sz w:val="17"/>
      </w:rPr>
      <w:t>OFPPT  |  Algorithmique - Calculs de base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</w:p>
  <w:tbl>
    <w:tblPr>
      <w:tblW w:type="dxa" w:w="9360"/>
      <w:jc w:val="center"/>
      <w:tblLayout w:type="fixed"/>
      <w:tblLook w:firstColumn="1" w:firstRow="1" w:lastColumn="0" w:lastRow="0" w:noHBand="0" w:noVBand="1" w:val="04A0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2400"/>
      <w:gridCol w:w="6960"/>
    </w:tblGrid>
    <w:tr>
      <w:tc>
        <w:tcPr>
          <w:tcW w:type="dxa" w:w="2400"/>
          <w:tcMar>
            <w:top w:w="0" w:type="dxa"/>
            <w:start w:w="0" w:type="dxa"/>
            <w:bottom w:w="0" w:type="dxa"/>
            <w:end w:w="0" w:type="dxa"/>
          </w:tcMar>
          <w:vAlign w:val="center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051560" cy="708050"/>
                <wp:docPr id="1" name="Picture 1" descr="Logo officiel de l'OFPPT" title="Logo OFPPT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ofppt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1560" cy="70805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60"/>
          <w:tcMar>
            <w:top w:w="0" w:type="dxa"/>
            <w:start w:w="0" w:type="dxa"/>
            <w:bottom w:w="0" w:type="dxa"/>
            <w:end w:w="0" w:type="dxa"/>
          </w:tcMar>
          <w:vAlign w:val="center"/>
        </w:tcPr>
        <w:p>
          <w:pPr>
            <w:spacing w:after="0"/>
            <w:jc w:val="right"/>
          </w:pPr>
          <w:r>
            <w:rPr>
              <w:rFonts w:ascii="Aptos" w:hAnsi="Aptos"/>
              <w:b/>
              <w:color w:val="12304A"/>
              <w:sz w:val="21"/>
            </w:rPr>
            <w:t>Oussama Elhousni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ptos" w:hAnsi="Aptos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230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 w:line="240" w:lineRule="auto"/>
      <w:ind w:left="230" w:right="115"/>
    </w:pPr>
    <w:rPr>
      <w:rFonts w:ascii="Cascadia Mono" w:hAnsi="Cascadia Mono"/>
      <w:color w:val="12304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Algorithmique - Calculs de base</dc:title>
  <dc:subject>Variables, constantes, calculs arithmétiques</dc:subject>
  <dc:creator>Oussama Elhousni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