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066" w:rsidRPr="00813066" w:rsidRDefault="00813066" w:rsidP="00813066">
      <w:pPr>
        <w:spacing w:before="100" w:beforeAutospacing="1" w:after="100" w:afterAutospacing="1"/>
        <w:jc w:val="center"/>
        <w:rPr>
          <w:rFonts w:asciiTheme="majorHAnsi" w:eastAsia="Times New Roman" w:hAnsiTheme="majorHAnsi" w:cstheme="majorHAnsi"/>
          <w:b/>
          <w:bCs/>
          <w:color w:val="262626"/>
          <w:sz w:val="52"/>
          <w:szCs w:val="52"/>
          <w:u w:val="single"/>
          <w:lang w:eastAsia="fr-FR"/>
        </w:rPr>
      </w:pPr>
      <w:r w:rsidRPr="00813066">
        <w:rPr>
          <w:rFonts w:asciiTheme="majorHAnsi" w:eastAsia="Times New Roman" w:hAnsiTheme="majorHAnsi" w:cstheme="majorHAnsi"/>
          <w:b/>
          <w:bCs/>
          <w:color w:val="262626"/>
          <w:sz w:val="40"/>
          <w:szCs w:val="40"/>
          <w:u w:val="single"/>
          <w:lang w:eastAsia="fr-FR"/>
        </w:rPr>
        <w:t>Statuts SASU</w:t>
      </w:r>
    </w:p>
    <w:p w:rsidR="00813066" w:rsidRDefault="00813066" w:rsidP="00813066">
      <w:pPr>
        <w:spacing w:before="100" w:beforeAutospacing="1" w:after="100" w:afterAutospacing="1"/>
        <w:rPr>
          <w:rFonts w:asciiTheme="majorHAnsi" w:eastAsia="Times New Roman" w:hAnsiTheme="majorHAnsi" w:cstheme="majorHAnsi"/>
          <w:i/>
          <w:iCs/>
          <w:color w:val="262626"/>
          <w:sz w:val="29"/>
          <w:szCs w:val="29"/>
          <w:lang w:eastAsia="fr-FR"/>
        </w:rPr>
      </w:pPr>
    </w:p>
    <w:p w:rsidR="00813066" w:rsidRDefault="00813066" w:rsidP="0081306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heme="majorHAnsi" w:eastAsia="Times New Roman" w:hAnsiTheme="majorHAnsi" w:cstheme="majorHAnsi"/>
          <w:i/>
          <w:iCs/>
          <w:color w:val="262626"/>
          <w:sz w:val="29"/>
          <w:szCs w:val="29"/>
          <w:lang w:eastAsia="fr-FR"/>
        </w:rPr>
      </w:pPr>
    </w:p>
    <w:p w:rsidR="00813066" w:rsidRPr="00813066" w:rsidRDefault="00813066" w:rsidP="0081306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Dénomination sociale »</w:t>
      </w: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Société par actions simplifiée unipersonnelle</w:t>
      </w:r>
    </w:p>
    <w:p w:rsidR="00813066" w:rsidRPr="00813066" w:rsidRDefault="00813066" w:rsidP="0081306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heme="majorHAnsi" w:eastAsia="Times New Roman" w:hAnsiTheme="majorHAnsi" w:cstheme="majorHAnsi"/>
          <w:color w:val="262626"/>
          <w:sz w:val="29"/>
          <w:szCs w:val="29"/>
          <w:lang w:eastAsia="fr-FR"/>
        </w:rPr>
      </w:pPr>
      <w:proofErr w:type="gramStart"/>
      <w:r w:rsidRPr="00813066">
        <w:rPr>
          <w:rFonts w:asciiTheme="majorHAnsi" w:eastAsia="Times New Roman" w:hAnsiTheme="majorHAnsi" w:cstheme="majorHAnsi"/>
          <w:color w:val="262626"/>
          <w:sz w:val="29"/>
          <w:szCs w:val="29"/>
          <w:lang w:eastAsia="fr-FR"/>
        </w:rPr>
        <w:t>au</w:t>
      </w:r>
      <w:proofErr w:type="gramEnd"/>
      <w:r w:rsidRPr="00813066">
        <w:rPr>
          <w:rFonts w:asciiTheme="majorHAnsi" w:eastAsia="Times New Roman" w:hAnsiTheme="majorHAnsi" w:cstheme="majorHAnsi"/>
          <w:color w:val="262626"/>
          <w:sz w:val="29"/>
          <w:szCs w:val="29"/>
          <w:lang w:eastAsia="fr-FR"/>
        </w:rPr>
        <w:t xml:space="preserve"> capital de ..... </w:t>
      </w:r>
      <w:proofErr w:type="gramStart"/>
      <w:r w:rsidRPr="00813066">
        <w:rPr>
          <w:rFonts w:asciiTheme="majorHAnsi" w:eastAsia="Times New Roman" w:hAnsiTheme="majorHAnsi" w:cstheme="majorHAnsi"/>
          <w:color w:val="262626"/>
          <w:sz w:val="29"/>
          <w:szCs w:val="29"/>
          <w:lang w:eastAsia="fr-FR"/>
        </w:rPr>
        <w:t>euros</w:t>
      </w:r>
      <w:proofErr w:type="gramEnd"/>
    </w:p>
    <w:p w:rsidR="00813066" w:rsidRPr="00813066" w:rsidRDefault="00813066" w:rsidP="0081306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Siège social :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Le soussigné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u w:val="single"/>
          <w:lang w:eastAsia="fr-FR"/>
        </w:rPr>
        <w:t>Si l'associé unique est une personne physique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bien que la SASU soit une société par actions, l’associé unique n’est pas appelé « actionnaire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M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Né(e) le ... à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Demeurant à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De nationalité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u w:val="single"/>
          <w:lang w:eastAsia="fr-FR"/>
        </w:rPr>
        <w:t>Si l'associé unique est une personne morale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forme sociale]</w:t>
      </w:r>
      <w:r w:rsidRPr="00813066">
        <w:rPr>
          <w:rFonts w:asciiTheme="majorHAnsi" w:eastAsia="Times New Roman" w:hAnsiTheme="majorHAnsi" w:cstheme="majorHAnsi"/>
          <w:color w:val="262626"/>
          <w:sz w:val="29"/>
          <w:szCs w:val="29"/>
          <w:lang w:eastAsia="fr-FR"/>
        </w:rPr>
        <w:t> au capital de ... euros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Ayant son siège social à</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Immatriculée au Registre du Commerce et des Sociétés sous le numéro ...... RCS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Représentée par M .............., en qualité de ......... dûment habilité à l'effet des présentes.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 établi ainsi qu'il suit les statuts d'une Société par actions simplifiée unipersonnelle qu'il (ou elle) a décidé d'instituer.</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
    <w:p w:rsid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
    <w:p w:rsid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
    <w:p w:rsid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bookmarkStart w:id="0" w:name="_GoBack"/>
      <w:bookmarkEnd w:id="0"/>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TITRE 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FORME JURIDIQUE - OBJET - DENOMINATION SOCIALE - SIEGE SOCIAL - DUREE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1 - Forme</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 est une société par actions simplifiée unipersonnelle régie par les dispositions légales et réglementaires en vigueur et par les présents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2 - Objet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 a pour objet en France et à l'étranger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Décrire de façon la plus large et la plus étendue l'activité de la société pour éviter de nombreuses modifications statutaires en cours de vie sociale.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la participation de la société, par tous moyens, à toutes entreprises ou sociétés créées ou à créer, pouvant se rattacher à l'objet social, notamment par voie de création de sociétés nouvelles, d'apport, commandite, souscription ou rachat de titres ou droits sociaux, fusion, alliance ou association en participation ou groupement d'intérêt économique ou de location gérance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et plus généralement, toutes opérations industrielles, commerciales et financières, mobilières et immobilières pouvant se rattacher directement ou indirectement à l'objet social et à tous objets similaires ou connexes pouvant favoriser son extension ou son développement.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3 - Dénomination sociale</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dénomination sociale de la société est :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après avoir vérifié la disponibilité de la dénomination choisie auprès de l'INPI, indiquer celle-ci. L'associé unique peut y incorporer son nom.</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Et pour sigle : ........ (</w:t>
      </w:r>
      <w:proofErr w:type="gramStart"/>
      <w:r w:rsidRPr="00813066">
        <w:rPr>
          <w:rFonts w:asciiTheme="majorHAnsi" w:eastAsia="Times New Roman" w:hAnsiTheme="majorHAnsi" w:cstheme="majorHAnsi"/>
          <w:i/>
          <w:iCs/>
          <w:color w:val="262626"/>
          <w:sz w:val="29"/>
          <w:szCs w:val="29"/>
          <w:lang w:eastAsia="fr-FR"/>
        </w:rPr>
        <w:t>éventuellement</w:t>
      </w:r>
      <w:proofErr w:type="gramEnd"/>
      <w:r w:rsidRPr="00813066">
        <w:rPr>
          <w:rFonts w:asciiTheme="majorHAnsi" w:eastAsia="Times New Roman" w:hAnsiTheme="majorHAnsi" w:cstheme="majorHAnsi"/>
          <w:color w:val="262626"/>
          <w:sz w:val="29"/>
          <w:szCs w:val="29"/>
          <w:lang w:eastAsia="fr-FR"/>
        </w:rPr>
        <w: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Tous les actes, factures, annonces, publications et autres documents émanant de la Société doivent indiquer la dénomination sociale, précédée ou suivie immédiatement des mots « Société par actions simplifiée unipersonnelle » ou des initiales « S.A.S.U. » et de l'énonciation du montant du capital social.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4 - Siège social</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siège social de la société est fixé à :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Le siège social détermine notamment la loi applicable et la compétence des juridictions en cas de litige.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de transfert du siège social sur décision du Président (si le Président n'est pas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Il peut être transféré dans le même département ou dans un département limitrophe par décision du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Il peut être transféré en tout autre endroit par décision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5 - Durée</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La société est constituée pour une durée de .......... </w:t>
      </w:r>
      <w:proofErr w:type="gramStart"/>
      <w:r w:rsidRPr="00813066">
        <w:rPr>
          <w:rFonts w:asciiTheme="majorHAnsi" w:eastAsia="Times New Roman" w:hAnsiTheme="majorHAnsi" w:cstheme="majorHAnsi"/>
          <w:color w:val="262626"/>
          <w:sz w:val="29"/>
          <w:szCs w:val="29"/>
          <w:lang w:eastAsia="fr-FR"/>
        </w:rPr>
        <w:t>ans</w:t>
      </w:r>
      <w:proofErr w:type="gramEnd"/>
      <w:r w:rsidRPr="00813066">
        <w:rPr>
          <w:rFonts w:asciiTheme="majorHAnsi" w:eastAsia="Times New Roman" w:hAnsiTheme="majorHAnsi" w:cstheme="majorHAnsi"/>
          <w:color w:val="262626"/>
          <w:sz w:val="29"/>
          <w:szCs w:val="29"/>
          <w:lang w:eastAsia="fr-FR"/>
        </w:rPr>
        <w:t xml:space="preserve"> qui commence à courir à compter du jour de son immatriculation au Registre du Commerce et des Sociétés, sauf cas de dissolution anticipée ou prorogation.</w:t>
      </w:r>
      <w:r w:rsidRPr="00813066">
        <w:rPr>
          <w:rFonts w:asciiTheme="majorHAnsi" w:eastAsia="Times New Roman" w:hAnsiTheme="majorHAnsi" w:cstheme="majorHAnsi"/>
          <w:color w:val="262626"/>
          <w:sz w:val="29"/>
          <w:szCs w:val="29"/>
          <w:lang w:eastAsia="fr-FR"/>
        </w:rPr>
        <w:b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la durée maximale est de 99 ans.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Cette durée peut être prorogée, une ou plusieurs fois, par décision de l'associé unique sans que cette prorogation puisse excéder 99 ans.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décisions de dissolution anticipée de la société sont prises dans les mêmes formes que celles indiqués ci-dessus.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TITRE II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APPORTS - CAPITAL SOCIAL - FORME DES ACTIONS - TRANSMISSION ET INDIVISIBILITE DES 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6 - Apports</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soussigné, a fait les apports suivants à la société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6.1</w:t>
      </w:r>
      <w:r w:rsidRPr="00813066">
        <w:rPr>
          <w:rFonts w:asciiTheme="majorHAnsi" w:eastAsia="Times New Roman" w:hAnsiTheme="majorHAnsi" w:cstheme="majorHAnsi"/>
          <w:color w:val="262626"/>
          <w:sz w:val="29"/>
          <w:szCs w:val="29"/>
          <w:lang w:eastAsia="fr-FR"/>
        </w:rPr>
        <w:t> - une somme en numéraire de .... </w:t>
      </w:r>
      <w:r w:rsidRPr="00813066">
        <w:rPr>
          <w:rFonts w:asciiTheme="majorHAnsi" w:eastAsia="Times New Roman" w:hAnsiTheme="majorHAnsi" w:cstheme="majorHAnsi"/>
          <w:i/>
          <w:iCs/>
          <w:color w:val="262626"/>
          <w:sz w:val="29"/>
          <w:szCs w:val="29"/>
          <w:lang w:eastAsia="fr-FR"/>
        </w:rPr>
        <w:t>(</w:t>
      </w:r>
      <w:proofErr w:type="gramStart"/>
      <w:r w:rsidRPr="00813066">
        <w:rPr>
          <w:rFonts w:asciiTheme="majorHAnsi" w:eastAsia="Times New Roman" w:hAnsiTheme="majorHAnsi" w:cstheme="majorHAnsi"/>
          <w:i/>
          <w:iCs/>
          <w:color w:val="262626"/>
          <w:sz w:val="29"/>
          <w:szCs w:val="29"/>
          <w:lang w:eastAsia="fr-FR"/>
        </w:rPr>
        <w:t>montant</w:t>
      </w:r>
      <w:proofErr w:type="gramEnd"/>
      <w:r w:rsidRPr="00813066">
        <w:rPr>
          <w:rFonts w:asciiTheme="majorHAnsi" w:eastAsia="Times New Roman" w:hAnsiTheme="majorHAnsi" w:cstheme="majorHAnsi"/>
          <w:i/>
          <w:iCs/>
          <w:color w:val="262626"/>
          <w:sz w:val="29"/>
          <w:szCs w:val="29"/>
          <w:lang w:eastAsia="fr-FR"/>
        </w:rPr>
        <w:t xml:space="preserve"> en lettres)</w:t>
      </w:r>
      <w:r w:rsidRPr="00813066">
        <w:rPr>
          <w:rFonts w:asciiTheme="majorHAnsi" w:eastAsia="Times New Roman" w:hAnsiTheme="majorHAnsi" w:cstheme="majorHAnsi"/>
          <w:color w:val="262626"/>
          <w:sz w:val="29"/>
          <w:szCs w:val="29"/>
          <w:lang w:eastAsia="fr-FR"/>
        </w:rPr>
        <w:t> euros, ci .... </w:t>
      </w:r>
      <w:r w:rsidRPr="00813066">
        <w:rPr>
          <w:rFonts w:asciiTheme="majorHAnsi" w:eastAsia="Times New Roman" w:hAnsiTheme="majorHAnsi" w:cstheme="majorHAnsi"/>
          <w:i/>
          <w:iCs/>
          <w:color w:val="262626"/>
          <w:sz w:val="29"/>
          <w:szCs w:val="29"/>
          <w:lang w:eastAsia="fr-FR"/>
        </w:rPr>
        <w:t>(</w:t>
      </w:r>
      <w:proofErr w:type="gramStart"/>
      <w:r w:rsidRPr="00813066">
        <w:rPr>
          <w:rFonts w:asciiTheme="majorHAnsi" w:eastAsia="Times New Roman" w:hAnsiTheme="majorHAnsi" w:cstheme="majorHAnsi"/>
          <w:i/>
          <w:iCs/>
          <w:color w:val="262626"/>
          <w:sz w:val="29"/>
          <w:szCs w:val="29"/>
          <w:lang w:eastAsia="fr-FR"/>
        </w:rPr>
        <w:t>montant</w:t>
      </w:r>
      <w:proofErr w:type="gramEnd"/>
      <w:r w:rsidRPr="00813066">
        <w:rPr>
          <w:rFonts w:asciiTheme="majorHAnsi" w:eastAsia="Times New Roman" w:hAnsiTheme="majorHAnsi" w:cstheme="majorHAnsi"/>
          <w:i/>
          <w:iCs/>
          <w:color w:val="262626"/>
          <w:sz w:val="29"/>
          <w:szCs w:val="29"/>
          <w:lang w:eastAsia="fr-FR"/>
        </w:rPr>
        <w:t xml:space="preserve"> en chiffres)</w:t>
      </w:r>
      <w:r w:rsidRPr="00813066">
        <w:rPr>
          <w:rFonts w:asciiTheme="majorHAnsi" w:eastAsia="Times New Roman" w:hAnsiTheme="majorHAnsi" w:cstheme="majorHAnsi"/>
          <w:color w:val="262626"/>
          <w:sz w:val="29"/>
          <w:szCs w:val="29"/>
          <w:lang w:eastAsia="fr-FR"/>
        </w:rPr>
        <w:t> euros, correspondant à ... actions de ... </w:t>
      </w:r>
      <w:r w:rsidRPr="00813066">
        <w:rPr>
          <w:rFonts w:asciiTheme="majorHAnsi" w:eastAsia="Times New Roman" w:hAnsiTheme="majorHAnsi" w:cstheme="majorHAnsi"/>
          <w:i/>
          <w:iCs/>
          <w:color w:val="262626"/>
          <w:sz w:val="29"/>
          <w:szCs w:val="29"/>
          <w:lang w:eastAsia="fr-FR"/>
        </w:rPr>
        <w:t>(valeur nominale)</w:t>
      </w:r>
      <w:r w:rsidRPr="00813066">
        <w:rPr>
          <w:rFonts w:asciiTheme="majorHAnsi" w:eastAsia="Times New Roman" w:hAnsiTheme="majorHAnsi" w:cstheme="majorHAnsi"/>
          <w:color w:val="262626"/>
          <w:sz w:val="29"/>
          <w:szCs w:val="29"/>
          <w:lang w:eastAsia="fr-FR"/>
        </w:rPr>
        <w:t> euros, souscrites en totalité et intégralement libérées </w:t>
      </w:r>
      <w:r w:rsidRPr="00813066">
        <w:rPr>
          <w:rFonts w:asciiTheme="majorHAnsi" w:eastAsia="Times New Roman" w:hAnsiTheme="majorHAnsi" w:cstheme="majorHAnsi"/>
          <w:i/>
          <w:iCs/>
          <w:color w:val="262626"/>
          <w:sz w:val="29"/>
          <w:szCs w:val="29"/>
          <w:lang w:eastAsia="fr-FR"/>
        </w:rPr>
        <w:t>(ou libérées de ... la moitié ou autre fraction)</w:t>
      </w:r>
      <w:r w:rsidRPr="00813066">
        <w:rPr>
          <w:rFonts w:asciiTheme="majorHAnsi" w:eastAsia="Times New Roman" w:hAnsiTheme="majorHAnsi" w:cstheme="majorHAnsi"/>
          <w:color w:val="262626"/>
          <w:sz w:val="29"/>
          <w:szCs w:val="29"/>
          <w:lang w:eastAsia="fr-FR"/>
        </w:rPr>
        <w:t> ainsi que l'atteste le certificat du dépositaire établi le ... par la Banque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Cette somme de ... euros a été déposée le ... à ladite banque pour le compte de la société en formation.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les actions représentant les apports en numéraire doivent être libérées d'au moins la moitié lors du dépôt des fonds en banque, la libération du surplus devant intervenir dans les 5 ans à compter de l'immatriculation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d'apport en nature (autres qu'un fonds de commerce)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6.2</w:t>
      </w:r>
      <w:r w:rsidRPr="00813066">
        <w:rPr>
          <w:rFonts w:asciiTheme="majorHAnsi" w:eastAsia="Times New Roman" w:hAnsiTheme="majorHAnsi" w:cstheme="majorHAnsi"/>
          <w:color w:val="262626"/>
          <w:sz w:val="29"/>
          <w:szCs w:val="29"/>
          <w:lang w:eastAsia="fr-FR"/>
        </w:rPr>
        <w:t> - les biens ci-après désignés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description détaillée des biens en nature apportés : origine des biens, titre de propriété et tous les éléments permettant leur identification.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Ces biens ont été estimés à la somme globale de .... </w:t>
      </w:r>
      <w:proofErr w:type="gramStart"/>
      <w:r w:rsidRPr="00813066">
        <w:rPr>
          <w:rFonts w:asciiTheme="majorHAnsi" w:eastAsia="Times New Roman" w:hAnsiTheme="majorHAnsi" w:cstheme="majorHAnsi"/>
          <w:color w:val="262626"/>
          <w:sz w:val="29"/>
          <w:szCs w:val="29"/>
          <w:lang w:eastAsia="fr-FR"/>
        </w:rPr>
        <w:t>euros</w:t>
      </w:r>
      <w:proofErr w:type="gramEnd"/>
      <w:r w:rsidRPr="00813066">
        <w:rPr>
          <w:rFonts w:asciiTheme="majorHAnsi" w:eastAsia="Times New Roman" w:hAnsiTheme="majorHAnsi" w:cstheme="majorHAnsi"/>
          <w:color w:val="262626"/>
          <w:sz w:val="29"/>
          <w:szCs w:val="29"/>
          <w:lang w:eastAsia="fr-FR"/>
        </w:rPr>
        <w:t xml:space="preserve"> selon un rapport établi le .... </w:t>
      </w:r>
      <w:proofErr w:type="gramStart"/>
      <w:r w:rsidRPr="00813066">
        <w:rPr>
          <w:rFonts w:asciiTheme="majorHAnsi" w:eastAsia="Times New Roman" w:hAnsiTheme="majorHAnsi" w:cstheme="majorHAnsi"/>
          <w:color w:val="262626"/>
          <w:sz w:val="29"/>
          <w:szCs w:val="29"/>
          <w:lang w:eastAsia="fr-FR"/>
        </w:rPr>
        <w:t>par</w:t>
      </w:r>
      <w:proofErr w:type="gramEnd"/>
      <w:r w:rsidRPr="00813066">
        <w:rPr>
          <w:rFonts w:asciiTheme="majorHAnsi" w:eastAsia="Times New Roman" w:hAnsiTheme="majorHAnsi" w:cstheme="majorHAnsi"/>
          <w:color w:val="262626"/>
          <w:sz w:val="29"/>
          <w:szCs w:val="29"/>
          <w:lang w:eastAsia="fr-FR"/>
        </w:rPr>
        <w:t xml:space="preserve"> M ........, Commissaire aux apports choisi parmi les Commissaires aux comptes inscrits et désigné par ordonnance de M. le Président du Tribunal de commerce de ...... le ......... sur requête de M ............ agissant en qualité de fondateur et associé unique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Ce rapport, dont un exemplaire est annexé aux présentes, a été déposé à l’adresse prévue du siège social.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En rémunération de l'apport en nature ci-dessus désigné, M ....... (</w:t>
      </w:r>
      <w:proofErr w:type="gramStart"/>
      <w:r w:rsidRPr="00813066">
        <w:rPr>
          <w:rFonts w:asciiTheme="majorHAnsi" w:eastAsia="Times New Roman" w:hAnsiTheme="majorHAnsi" w:cstheme="majorHAnsi"/>
          <w:color w:val="262626"/>
          <w:sz w:val="29"/>
          <w:szCs w:val="29"/>
          <w:lang w:eastAsia="fr-FR"/>
        </w:rPr>
        <w:t>ou</w:t>
      </w:r>
      <w:proofErr w:type="gramEnd"/>
      <w:r w:rsidRPr="00813066">
        <w:rPr>
          <w:rFonts w:asciiTheme="majorHAnsi" w:eastAsia="Times New Roman" w:hAnsiTheme="majorHAnsi" w:cstheme="majorHAnsi"/>
          <w:color w:val="262626"/>
          <w:sz w:val="29"/>
          <w:szCs w:val="29"/>
          <w:lang w:eastAsia="fr-FR"/>
        </w:rPr>
        <w:t xml:space="preserve"> la société ......), associé unique, s'est vu attribuer ..... </w:t>
      </w:r>
      <w:proofErr w:type="gramStart"/>
      <w:r w:rsidRPr="00813066">
        <w:rPr>
          <w:rFonts w:asciiTheme="majorHAnsi" w:eastAsia="Times New Roman" w:hAnsiTheme="majorHAnsi" w:cstheme="majorHAnsi"/>
          <w:color w:val="262626"/>
          <w:sz w:val="29"/>
          <w:szCs w:val="29"/>
          <w:lang w:eastAsia="fr-FR"/>
        </w:rPr>
        <w:t>actions</w:t>
      </w:r>
      <w:proofErr w:type="gramEnd"/>
      <w:r w:rsidRPr="00813066">
        <w:rPr>
          <w:rFonts w:asciiTheme="majorHAnsi" w:eastAsia="Times New Roman" w:hAnsiTheme="majorHAnsi" w:cstheme="majorHAnsi"/>
          <w:color w:val="262626"/>
          <w:sz w:val="29"/>
          <w:szCs w:val="29"/>
          <w:lang w:eastAsia="fr-FR"/>
        </w:rPr>
        <w:t xml:space="preserve"> d'un montant de ..... </w:t>
      </w:r>
      <w:proofErr w:type="gramStart"/>
      <w:r w:rsidRPr="00813066">
        <w:rPr>
          <w:rFonts w:asciiTheme="majorHAnsi" w:eastAsia="Times New Roman" w:hAnsiTheme="majorHAnsi" w:cstheme="majorHAnsi"/>
          <w:color w:val="262626"/>
          <w:sz w:val="29"/>
          <w:szCs w:val="29"/>
          <w:lang w:eastAsia="fr-FR"/>
        </w:rPr>
        <w:t>euros</w:t>
      </w:r>
      <w:proofErr w:type="gramEnd"/>
      <w:r w:rsidRPr="00813066">
        <w:rPr>
          <w:rFonts w:asciiTheme="majorHAnsi" w:eastAsia="Times New Roman" w:hAnsiTheme="majorHAnsi" w:cstheme="majorHAnsi"/>
          <w:color w:val="262626"/>
          <w:sz w:val="29"/>
          <w:szCs w:val="29"/>
          <w:lang w:eastAsia="fr-FR"/>
        </w:rPr>
        <w:t xml:space="preserve"> chacune, dont la valeur correspond au montant de l'évaluation de son apport.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les apports en nature sont obligatoirement évalués par un commissaire aux apports. Celui-ci rédige un rapport dont 2 exemplaires doivent figurer dans le dossier de demande d'immatriculation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6.3 - Récapitulatif des apports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Apports en numéraire : ……………. </w:t>
      </w:r>
      <w:r w:rsidRPr="00813066">
        <w:rPr>
          <w:rFonts w:asciiTheme="majorHAnsi" w:eastAsia="Times New Roman" w:hAnsiTheme="majorHAnsi" w:cstheme="majorHAnsi"/>
          <w:i/>
          <w:iCs/>
          <w:color w:val="262626"/>
          <w:sz w:val="29"/>
          <w:szCs w:val="29"/>
          <w:lang w:eastAsia="fr-FR"/>
        </w:rPr>
        <w:t>(</w:t>
      </w:r>
      <w:proofErr w:type="gramStart"/>
      <w:r w:rsidRPr="00813066">
        <w:rPr>
          <w:rFonts w:asciiTheme="majorHAnsi" w:eastAsia="Times New Roman" w:hAnsiTheme="majorHAnsi" w:cstheme="majorHAnsi"/>
          <w:i/>
          <w:iCs/>
          <w:color w:val="262626"/>
          <w:sz w:val="29"/>
          <w:szCs w:val="29"/>
          <w:lang w:eastAsia="fr-FR"/>
        </w:rPr>
        <w:t>montant</w:t>
      </w:r>
      <w:proofErr w:type="gramEnd"/>
      <w:r w:rsidRPr="00813066">
        <w:rPr>
          <w:rFonts w:asciiTheme="majorHAnsi" w:eastAsia="Times New Roman" w:hAnsiTheme="majorHAnsi" w:cstheme="majorHAnsi"/>
          <w:i/>
          <w:iCs/>
          <w:color w:val="262626"/>
          <w:sz w:val="29"/>
          <w:szCs w:val="29"/>
          <w:lang w:eastAsia="fr-FR"/>
        </w:rPr>
        <w:t xml:space="preserve"> en lettres) </w:t>
      </w:r>
      <w:r w:rsidRPr="00813066">
        <w:rPr>
          <w:rFonts w:asciiTheme="majorHAnsi" w:eastAsia="Times New Roman" w:hAnsiTheme="majorHAnsi" w:cstheme="majorHAnsi"/>
          <w:color w:val="262626"/>
          <w:sz w:val="29"/>
          <w:szCs w:val="29"/>
          <w:lang w:eastAsia="fr-FR"/>
        </w:rPr>
        <w:t>euros, ci </w:t>
      </w:r>
      <w:r w:rsidRPr="00813066">
        <w:rPr>
          <w:rFonts w:asciiTheme="majorHAnsi" w:eastAsia="Times New Roman" w:hAnsiTheme="majorHAnsi" w:cstheme="majorHAnsi"/>
          <w:i/>
          <w:iCs/>
          <w:color w:val="262626"/>
          <w:sz w:val="29"/>
          <w:szCs w:val="29"/>
          <w:lang w:eastAsia="fr-FR"/>
        </w:rPr>
        <w:t>………… (montant en chiffres)</w:t>
      </w:r>
      <w:r w:rsidRPr="00813066">
        <w:rPr>
          <w:rFonts w:asciiTheme="majorHAnsi" w:eastAsia="Times New Roman" w:hAnsiTheme="majorHAnsi" w:cstheme="majorHAnsi"/>
          <w:color w:val="262626"/>
          <w:sz w:val="29"/>
          <w:szCs w:val="29"/>
          <w:lang w:eastAsia="fr-FR"/>
        </w:rPr>
        <w:t> euros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Apports en nature : …………</w:t>
      </w:r>
      <w:proofErr w:type="gramStart"/>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w:t>
      </w:r>
      <w:proofErr w:type="gramEnd"/>
      <w:r w:rsidRPr="00813066">
        <w:rPr>
          <w:rFonts w:asciiTheme="majorHAnsi" w:eastAsia="Times New Roman" w:hAnsiTheme="majorHAnsi" w:cstheme="majorHAnsi"/>
          <w:i/>
          <w:iCs/>
          <w:color w:val="262626"/>
          <w:sz w:val="29"/>
          <w:szCs w:val="29"/>
          <w:lang w:eastAsia="fr-FR"/>
        </w:rPr>
        <w:t>(montant en lettres) </w:t>
      </w:r>
      <w:r w:rsidRPr="00813066">
        <w:rPr>
          <w:rFonts w:asciiTheme="majorHAnsi" w:eastAsia="Times New Roman" w:hAnsiTheme="majorHAnsi" w:cstheme="majorHAnsi"/>
          <w:color w:val="262626"/>
          <w:sz w:val="29"/>
          <w:szCs w:val="29"/>
          <w:lang w:eastAsia="fr-FR"/>
        </w:rPr>
        <w:t>euros, ci ………… </w:t>
      </w:r>
      <w:r w:rsidRPr="00813066">
        <w:rPr>
          <w:rFonts w:asciiTheme="majorHAnsi" w:eastAsia="Times New Roman" w:hAnsiTheme="majorHAnsi" w:cstheme="majorHAnsi"/>
          <w:i/>
          <w:iCs/>
          <w:color w:val="262626"/>
          <w:sz w:val="29"/>
          <w:szCs w:val="29"/>
          <w:lang w:eastAsia="fr-FR"/>
        </w:rPr>
        <w:t>(montant en chiffres</w:t>
      </w:r>
      <w:r w:rsidRPr="00813066">
        <w:rPr>
          <w:rFonts w:asciiTheme="majorHAnsi" w:eastAsia="Times New Roman" w:hAnsiTheme="majorHAnsi" w:cstheme="majorHAnsi"/>
          <w:color w:val="262626"/>
          <w:sz w:val="29"/>
          <w:szCs w:val="29"/>
          <w:lang w:eastAsia="fr-FR"/>
        </w:rPr>
        <w:t>) euros.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7 - Capital social</w:t>
      </w:r>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(clause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capital social est fixé à la somme de</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w:t>
      </w:r>
      <w:r w:rsidRPr="00813066">
        <w:rPr>
          <w:rFonts w:asciiTheme="majorHAnsi" w:eastAsia="Times New Roman" w:hAnsiTheme="majorHAnsi" w:cstheme="majorHAnsi"/>
          <w:i/>
          <w:iCs/>
          <w:color w:val="262626"/>
          <w:sz w:val="29"/>
          <w:szCs w:val="29"/>
          <w:lang w:eastAsia="fr-FR"/>
        </w:rPr>
        <w:t>(</w:t>
      </w:r>
      <w:proofErr w:type="gramStart"/>
      <w:r w:rsidRPr="00813066">
        <w:rPr>
          <w:rFonts w:asciiTheme="majorHAnsi" w:eastAsia="Times New Roman" w:hAnsiTheme="majorHAnsi" w:cstheme="majorHAnsi"/>
          <w:i/>
          <w:iCs/>
          <w:color w:val="262626"/>
          <w:sz w:val="29"/>
          <w:szCs w:val="29"/>
          <w:lang w:eastAsia="fr-FR"/>
        </w:rPr>
        <w:t>montant</w:t>
      </w:r>
      <w:proofErr w:type="gramEnd"/>
      <w:r w:rsidRPr="00813066">
        <w:rPr>
          <w:rFonts w:asciiTheme="majorHAnsi" w:eastAsia="Times New Roman" w:hAnsiTheme="majorHAnsi" w:cstheme="majorHAnsi"/>
          <w:i/>
          <w:iCs/>
          <w:color w:val="262626"/>
          <w:sz w:val="29"/>
          <w:szCs w:val="29"/>
          <w:lang w:eastAsia="fr-FR"/>
        </w:rPr>
        <w:t xml:space="preserve"> en lettres et en chiffres)</w:t>
      </w:r>
      <w:r w:rsidRPr="00813066">
        <w:rPr>
          <w:rFonts w:asciiTheme="majorHAnsi" w:eastAsia="Times New Roman" w:hAnsiTheme="majorHAnsi" w:cstheme="majorHAnsi"/>
          <w:color w:val="262626"/>
          <w:sz w:val="29"/>
          <w:szCs w:val="29"/>
          <w:lang w:eastAsia="fr-FR"/>
        </w:rPr>
        <w:t xml:space="preserve"> euros, divisé en .... </w:t>
      </w:r>
      <w:proofErr w:type="gramStart"/>
      <w:r w:rsidRPr="00813066">
        <w:rPr>
          <w:rFonts w:asciiTheme="majorHAnsi" w:eastAsia="Times New Roman" w:hAnsiTheme="majorHAnsi" w:cstheme="majorHAnsi"/>
          <w:color w:val="262626"/>
          <w:sz w:val="29"/>
          <w:szCs w:val="29"/>
          <w:lang w:eastAsia="fr-FR"/>
        </w:rPr>
        <w:t>actions</w:t>
      </w:r>
      <w:proofErr w:type="gramEnd"/>
      <w:r w:rsidRPr="00813066">
        <w:rPr>
          <w:rFonts w:asciiTheme="majorHAnsi" w:eastAsia="Times New Roman" w:hAnsiTheme="majorHAnsi" w:cstheme="majorHAnsi"/>
          <w:color w:val="262626"/>
          <w:sz w:val="29"/>
          <w:szCs w:val="29"/>
          <w:lang w:eastAsia="fr-FR"/>
        </w:rPr>
        <w:t xml:space="preserve"> de ...... euros chacune, de même </w:t>
      </w:r>
      <w:r w:rsidRPr="00813066">
        <w:rPr>
          <w:rFonts w:asciiTheme="majorHAnsi" w:eastAsia="Times New Roman" w:hAnsiTheme="majorHAnsi" w:cstheme="majorHAnsi"/>
          <w:i/>
          <w:iCs/>
          <w:color w:val="262626"/>
          <w:sz w:val="29"/>
          <w:szCs w:val="29"/>
          <w:lang w:eastAsia="fr-FR"/>
        </w:rPr>
        <w:t>catégorie, numérotées de 1 à ...., l</w:t>
      </w:r>
      <w:r w:rsidRPr="00813066">
        <w:rPr>
          <w:rFonts w:asciiTheme="majorHAnsi" w:eastAsia="Times New Roman" w:hAnsiTheme="majorHAnsi" w:cstheme="majorHAnsi"/>
          <w:color w:val="262626"/>
          <w:sz w:val="29"/>
          <w:szCs w:val="29"/>
          <w:lang w:eastAsia="fr-FR"/>
        </w:rPr>
        <w:t>ibérées intégralement </w:t>
      </w:r>
      <w:r w:rsidRPr="00813066">
        <w:rPr>
          <w:rFonts w:asciiTheme="majorHAnsi" w:eastAsia="Times New Roman" w:hAnsiTheme="majorHAnsi" w:cstheme="majorHAnsi"/>
          <w:i/>
          <w:iCs/>
          <w:color w:val="262626"/>
          <w:sz w:val="29"/>
          <w:szCs w:val="29"/>
          <w:lang w:eastAsia="fr-FR"/>
        </w:rPr>
        <w:t>(ou libérées de moitié) </w:t>
      </w:r>
      <w:r w:rsidRPr="00813066">
        <w:rPr>
          <w:rFonts w:asciiTheme="majorHAnsi" w:eastAsia="Times New Roman" w:hAnsiTheme="majorHAnsi" w:cstheme="majorHAnsi"/>
          <w:color w:val="262626"/>
          <w:sz w:val="29"/>
          <w:szCs w:val="29"/>
          <w:lang w:eastAsia="fr-FR"/>
        </w:rPr>
        <w:t>et de même catégorie, appartenant toutes à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8 - Modifications du capital social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capital social peut être augmenté ou réduit dans les conditions prévues par la loi par décision unilatérale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9 - Forme des 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sont obligatoirement nominatives.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Elles sont inscrites au nom de leur titulaire sur des comptes et registres tenus à cet effet par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10 - Transmission, location et indivisibilité des 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Transmission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sont librement négociables.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transmissions d'actions consenties par l'associé unique s'effectuent librement.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Elles s'opèrent à l'égard de la société et des tiers par virement du compte du cédant au compte du cessionnaire sur production d'un ordre de mouvement.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Location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d'autorisation de la location d'actions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peuvent être données en location à une personne physique, conformément et sous les réserves prévues à l'article L. 239-2 du Code de commerce.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Tant que la société sera unipersonnelle et que les transmissions d'actions sont libres, le Locataire des actions n'a pas à être agréé.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Si la Société perd son caractère unipersonnel, le locataire des actions devra être agréé dans les conditions qui seront éventuellement prévues par les statuts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Dans ce cas, le refus d'agrément du Locataire fera obstacle à la location effective des 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location n'est opposable à la Société que si le contrat de location, établi par acte sous seing privé et soumis à la formalité de l'enregistrement fiscal ou établi par acte authentique, lui a été signifié par acte extra judiciaire ou si ledit contrat a été accepté par son représentant légal dans un acte authentique.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fin de la location doit également être signifiée à la Société, sous l'une ou l'autre de ces formes.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délivrance des actions louées est réalisée à la date de la mention de la location et du nom du Locataire à côté de celui du Bailleur dans le registre des titres normatifs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Cette mention sera supprimée du registre des titres dès que la fin de la location aura été signifiée à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faisant l'objet de la location doivent être évaluées, sur la base de critères tirés des comptes sociaux, en début et fin de contrat.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Si la location est consentie par une personne morale, les actions louées doivent également être évaluées à la fin de chaque exercice comptable.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droit de vote appartient au Bailleur pour toutes les assemblées délibérant sur des modifications statutaires ou le changement de nationalité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Pour toutes les autres décisions, le droit de vote et les autres droits attachés aux actions louées, et notamment le droit aux dividendes, sont exercés par le Locataire, comme s'il était usufruitier des actions, le Bailleur en étant considéré comme le nu-propriétaire.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A compter de la délivrance des actions louées au Locataire, la Société doit lui adresser toutes les informations normalement dues aux associés et prévoir sa participation et son vote aux assemblées.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louées ne peuvent en aucun cas faire l'objet d'une sous-location ou d'un prêt.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d'interdiction de la location d'actions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location des actions est interdite.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Indivisibilité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actions sont indivisibles à l'égard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TITRE III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ADMINISTRATION ET DIRECTION DE LA SOCIETE - CONVENTIONS ENTRE LA SOCIETE ET SON DIRIGEANT - COMMISSAIRES AUX COMPTES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lastRenderedPageBreak/>
        <w:t>Article 11 - Président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 est représentée à l'égard des tiers, dirigée et administrée par un Président, personne physique ou morale, associé unique ou non associé de la Société. Le Président personne morale est représenté par son représentant légal.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peut nommer un tiers à la présidence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Désignation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Président de la société est désigné par décision de l'associé unique, qui fixe son éventuelle rémunération.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il est conseillé de nommer le Président dans un acte séparé pour éviter toute modification statutaire.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Durée des fonctions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Le Président est nommé pour une durée de .... </w:t>
      </w:r>
      <w:proofErr w:type="gramStart"/>
      <w:r w:rsidRPr="00813066">
        <w:rPr>
          <w:rFonts w:asciiTheme="majorHAnsi" w:eastAsia="Times New Roman" w:hAnsiTheme="majorHAnsi" w:cstheme="majorHAnsi"/>
          <w:color w:val="262626"/>
          <w:sz w:val="29"/>
          <w:szCs w:val="29"/>
          <w:lang w:eastAsia="fr-FR"/>
        </w:rPr>
        <w:t>ans</w:t>
      </w:r>
      <w:proofErr w:type="gramEnd"/>
      <w:r w:rsidRPr="00813066">
        <w:rPr>
          <w:rFonts w:asciiTheme="majorHAnsi" w:eastAsia="Times New Roman" w:hAnsiTheme="majorHAnsi" w:cstheme="majorHAnsi"/>
          <w:color w:val="262626"/>
          <w:sz w:val="29"/>
          <w:szCs w:val="29"/>
          <w:lang w:eastAsia="fr-FR"/>
        </w:rPr>
        <w: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il peut être nommé également pour une durée indéterminée.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En cas de décès, démission ou empêchement du Président d'exercer ses fonctions pendant une durée supérieure à .... </w:t>
      </w:r>
      <w:proofErr w:type="gramStart"/>
      <w:r w:rsidRPr="00813066">
        <w:rPr>
          <w:rFonts w:asciiTheme="majorHAnsi" w:eastAsia="Times New Roman" w:hAnsiTheme="majorHAnsi" w:cstheme="majorHAnsi"/>
          <w:color w:val="262626"/>
          <w:sz w:val="29"/>
          <w:szCs w:val="29"/>
          <w:lang w:eastAsia="fr-FR"/>
        </w:rPr>
        <w:t>mois</w:t>
      </w:r>
      <w:proofErr w:type="gramEnd"/>
      <w:r w:rsidRPr="00813066">
        <w:rPr>
          <w:rFonts w:asciiTheme="majorHAnsi" w:eastAsia="Times New Roman" w:hAnsiTheme="majorHAnsi" w:cstheme="majorHAnsi"/>
          <w:color w:val="262626"/>
          <w:sz w:val="29"/>
          <w:szCs w:val="29"/>
          <w:lang w:eastAsia="fr-FR"/>
        </w:rPr>
        <w:t xml:space="preserve">, un président remplaçant </w:t>
      </w:r>
      <w:r w:rsidRPr="00813066">
        <w:rPr>
          <w:rFonts w:asciiTheme="majorHAnsi" w:eastAsia="Times New Roman" w:hAnsiTheme="majorHAnsi" w:cstheme="majorHAnsi"/>
          <w:color w:val="262626"/>
          <w:sz w:val="29"/>
          <w:szCs w:val="29"/>
          <w:lang w:eastAsia="fr-FR"/>
        </w:rPr>
        <w:lastRenderedPageBreak/>
        <w:t>est désigné par décision de l'associé unique pour la durée du mandat restant à courir.</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Cessation des fonctions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de Président non associé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Président peut démissionner sans avoir à justifier de sa décision à la condition de notifier celle-ci à l'associé unique, par lettre recommandée adressée ... mois avant la date de prise d'effet de cette décision.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peut mettre fin à tout moment au mandat du Président. La révocation n'a pas à être motivée.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Pouvoirs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Président dirige la Société et la représente à l'égard des tiers. A ce titre, il est investi de tous les pouvoirs nécessaires pour agir en toutes circonstances au nom de la Société, dans la limite de l'objet social et des domaines expressément réservés par la loi et les présents statuts à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de Président non associé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Toutefois, à titre de règlement intérieur non opposable aux tiers, le Président ne peut prendre les décisions suivantes qu'après autorisation préalable de l'associé unique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il est possible de limiter les pouvoirs du Président en soumettant certaines décisions à l'autorisation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roofErr w:type="spellStart"/>
      <w:r w:rsidRPr="00813066">
        <w:rPr>
          <w:rFonts w:asciiTheme="majorHAnsi" w:eastAsia="Times New Roman" w:hAnsiTheme="majorHAnsi" w:cstheme="majorHAnsi"/>
          <w:i/>
          <w:iCs/>
          <w:color w:val="262626"/>
          <w:sz w:val="29"/>
          <w:szCs w:val="29"/>
          <w:lang w:eastAsia="fr-FR"/>
        </w:rPr>
        <w:t>Enumération</w:t>
      </w:r>
      <w:proofErr w:type="spellEnd"/>
      <w:r w:rsidRPr="00813066">
        <w:rPr>
          <w:rFonts w:asciiTheme="majorHAnsi" w:eastAsia="Times New Roman" w:hAnsiTheme="majorHAnsi" w:cstheme="majorHAnsi"/>
          <w:i/>
          <w:iCs/>
          <w:color w:val="262626"/>
          <w:sz w:val="29"/>
          <w:szCs w:val="29"/>
          <w:lang w:eastAsia="fr-FR"/>
        </w:rPr>
        <w:t xml:space="preserve"> des décisions soumises à autorisation préalable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Par exemple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Investissements supérieurs à</w:t>
      </w:r>
      <w:proofErr w:type="gramStart"/>
      <w:r w:rsidRPr="00813066">
        <w:rPr>
          <w:rFonts w:asciiTheme="majorHAnsi" w:eastAsia="Times New Roman" w:hAnsiTheme="majorHAnsi" w:cstheme="majorHAnsi"/>
          <w:i/>
          <w:iCs/>
          <w:color w:val="262626"/>
          <w:sz w:val="29"/>
          <w:szCs w:val="29"/>
          <w:lang w:eastAsia="fr-FR"/>
        </w:rPr>
        <w:t xml:space="preserve"> ....</w:t>
      </w:r>
      <w:proofErr w:type="gramEnd"/>
      <w:r w:rsidRPr="00813066">
        <w:rPr>
          <w:rFonts w:asciiTheme="majorHAnsi" w:eastAsia="Times New Roman" w:hAnsiTheme="majorHAnsi" w:cstheme="majorHAnsi"/>
          <w:i/>
          <w:iCs/>
          <w:color w:val="262626"/>
          <w:sz w:val="29"/>
          <w:szCs w:val="29"/>
          <w:lang w:eastAsia="fr-FR"/>
        </w:rPr>
        <w:t xml:space="preserve">. </w:t>
      </w:r>
      <w:proofErr w:type="gramStart"/>
      <w:r w:rsidRPr="00813066">
        <w:rPr>
          <w:rFonts w:asciiTheme="majorHAnsi" w:eastAsia="Times New Roman" w:hAnsiTheme="majorHAnsi" w:cstheme="majorHAnsi"/>
          <w:i/>
          <w:iCs/>
          <w:color w:val="262626"/>
          <w:sz w:val="29"/>
          <w:szCs w:val="29"/>
          <w:lang w:eastAsia="fr-FR"/>
        </w:rPr>
        <w:t>euros</w:t>
      </w:r>
      <w:proofErr w:type="gramEnd"/>
      <w:r w:rsidRPr="00813066">
        <w:rPr>
          <w:rFonts w:asciiTheme="majorHAnsi" w:eastAsia="Times New Roman" w:hAnsiTheme="majorHAnsi" w:cstheme="majorHAnsi"/>
          <w:i/>
          <w:iCs/>
          <w:color w:val="262626"/>
          <w:sz w:val="29"/>
          <w:szCs w:val="29"/>
          <w:lang w:eastAsia="fr-FR"/>
        </w:rPr>
        <w:t xml:space="preserv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Acquisition ou cession d'un fonds de commerce ou d'éléments du fonds de commerce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Prise ou mise en location-gérance d'un fonds de commerce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Acquisition et cession de participations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Octroi de garanties sur l'actif social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Abandon de créances.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Président peut, sous sa responsabilité, consentir toutes délégations de pouvoirs à tout tiers pour un ou plusieurs objets déterminés.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La Société est engagée à l'égard des tiers même par les actes du Président qui ne relèvent pas de l'objet social, sauf si elle apporte la preuve que le tiers avait connaissance du dépassement de l'objet social ou qu'il ne pouvait </w:t>
      </w:r>
      <w:r w:rsidRPr="00813066">
        <w:rPr>
          <w:rFonts w:asciiTheme="majorHAnsi" w:eastAsia="Times New Roman" w:hAnsiTheme="majorHAnsi" w:cstheme="majorHAnsi"/>
          <w:color w:val="262626"/>
          <w:sz w:val="29"/>
          <w:szCs w:val="29"/>
          <w:lang w:eastAsia="fr-FR"/>
        </w:rPr>
        <w:lastRenderedPageBreak/>
        <w:t>l'ignorer compte tenu des circonstances, la publication des statuts ne pouvant, à elle seule, suffire à constituer cette preuve.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12 - Conventions entre la société et son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Toute </w:t>
      </w:r>
      <w:proofErr w:type="gramStart"/>
      <w:r w:rsidRPr="00813066">
        <w:rPr>
          <w:rFonts w:asciiTheme="majorHAnsi" w:eastAsia="Times New Roman" w:hAnsiTheme="majorHAnsi" w:cstheme="majorHAnsi"/>
          <w:color w:val="262626"/>
          <w:sz w:val="29"/>
          <w:szCs w:val="29"/>
          <w:lang w:eastAsia="fr-FR"/>
        </w:rPr>
        <w:t>convention intervenant</w:t>
      </w:r>
      <w:proofErr w:type="gramEnd"/>
      <w:r w:rsidRPr="00813066">
        <w:rPr>
          <w:rFonts w:asciiTheme="majorHAnsi" w:eastAsia="Times New Roman" w:hAnsiTheme="majorHAnsi" w:cstheme="majorHAnsi"/>
          <w:color w:val="262626"/>
          <w:sz w:val="29"/>
          <w:szCs w:val="29"/>
          <w:lang w:eastAsia="fr-FR"/>
        </w:rPr>
        <w:t xml:space="preserve"> directement ou par personne interposée entre la Société et le Président-associé unique est mentionnée au registre des décisions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Lorsque le Président n'est pas associé, les conventions intervenues entre celui-ci, directement ou par personne interposée, et la Société sont soumises à l'approbation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conventions portant sur les opérations courantes conclues à des conditions normales sont communiquées au Commissaire aux comptes.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13 - Commissaires aux comptes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 xml:space="preserve">Si la désignation </w:t>
      </w:r>
      <w:proofErr w:type="gramStart"/>
      <w:r w:rsidRPr="00813066">
        <w:rPr>
          <w:rFonts w:asciiTheme="majorHAnsi" w:eastAsia="Times New Roman" w:hAnsiTheme="majorHAnsi" w:cstheme="majorHAnsi"/>
          <w:b/>
          <w:bCs/>
          <w:i/>
          <w:iCs/>
          <w:color w:val="262626"/>
          <w:sz w:val="29"/>
          <w:szCs w:val="29"/>
          <w:lang w:eastAsia="fr-FR"/>
        </w:rPr>
        <w:t>d’un Commissaires</w:t>
      </w:r>
      <w:proofErr w:type="gramEnd"/>
      <w:r w:rsidRPr="00813066">
        <w:rPr>
          <w:rFonts w:asciiTheme="majorHAnsi" w:eastAsia="Times New Roman" w:hAnsiTheme="majorHAnsi" w:cstheme="majorHAnsi"/>
          <w:b/>
          <w:bCs/>
          <w:i/>
          <w:iCs/>
          <w:color w:val="262626"/>
          <w:sz w:val="29"/>
          <w:szCs w:val="29"/>
          <w:lang w:eastAsia="fr-FR"/>
        </w:rPr>
        <w:t xml:space="preserve"> aux comptes n’est pas obligatoire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Un ou plusieurs commissaires aux comptes titulaires et un ou plusieurs commissaires aux comptes suppléants doivent être désignés par décision collective des actionnaires pour la durée, dans les conditions et aux fins d'accomplir les missions définies par la loi, notamment celle de contrôler les comptes de la Société.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lastRenderedPageBreak/>
        <w:t>À noter :</w:t>
      </w:r>
      <w:r w:rsidRPr="00813066">
        <w:rPr>
          <w:rFonts w:asciiTheme="majorHAnsi" w:eastAsia="Times New Roman" w:hAnsiTheme="majorHAnsi" w:cstheme="majorHAnsi"/>
          <w:i/>
          <w:iCs/>
          <w:color w:val="262626"/>
          <w:sz w:val="29"/>
          <w:szCs w:val="29"/>
          <w:lang w:eastAsia="fr-FR"/>
        </w:rPr>
        <w:t> depuis le 1</w:t>
      </w:r>
      <w:r w:rsidRPr="00813066">
        <w:rPr>
          <w:rFonts w:asciiTheme="majorHAnsi" w:eastAsia="Times New Roman" w:hAnsiTheme="majorHAnsi" w:cstheme="majorHAnsi"/>
          <w:i/>
          <w:iCs/>
          <w:color w:val="262626"/>
          <w:sz w:val="21"/>
          <w:szCs w:val="21"/>
          <w:vertAlign w:val="superscript"/>
          <w:lang w:eastAsia="fr-FR"/>
        </w:rPr>
        <w:t>er</w:t>
      </w:r>
      <w:r w:rsidRPr="00813066">
        <w:rPr>
          <w:rFonts w:asciiTheme="majorHAnsi" w:eastAsia="Times New Roman" w:hAnsiTheme="majorHAnsi" w:cstheme="majorHAnsi"/>
          <w:i/>
          <w:iCs/>
          <w:color w:val="262626"/>
          <w:sz w:val="29"/>
          <w:szCs w:val="29"/>
          <w:lang w:eastAsia="fr-FR"/>
        </w:rPr>
        <w:t> janvier 2009, la désignation d’un Commissaire aux comptes n’est obligatoire que pour les SAS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 dépassant pendant les deux exercices précédant l’expiration du mandat du Commissaire aux comptes, deux des trois seuils suivants :</w:t>
      </w:r>
    </w:p>
    <w:p w:rsidR="00813066" w:rsidRPr="00813066" w:rsidRDefault="00813066" w:rsidP="00813066">
      <w:pPr>
        <w:numPr>
          <w:ilvl w:val="0"/>
          <w:numId w:val="1"/>
        </w:numPr>
        <w:rPr>
          <w:rFonts w:asciiTheme="majorHAnsi" w:eastAsia="Times New Roman" w:hAnsiTheme="majorHAnsi" w:cstheme="majorHAnsi"/>
          <w:color w:val="262626"/>
          <w:lang w:eastAsia="fr-FR"/>
        </w:rPr>
      </w:pPr>
      <w:r w:rsidRPr="00813066">
        <w:rPr>
          <w:rFonts w:asciiTheme="majorHAnsi" w:eastAsia="Times New Roman" w:hAnsiTheme="majorHAnsi" w:cstheme="majorHAnsi"/>
          <w:i/>
          <w:iCs/>
          <w:color w:val="262626"/>
          <w:lang w:eastAsia="fr-FR"/>
        </w:rPr>
        <w:t>Total du bilan : 1 000 000 €</w:t>
      </w:r>
    </w:p>
    <w:p w:rsidR="00813066" w:rsidRPr="00813066" w:rsidRDefault="00813066" w:rsidP="00813066">
      <w:pPr>
        <w:numPr>
          <w:ilvl w:val="0"/>
          <w:numId w:val="1"/>
        </w:numPr>
        <w:rPr>
          <w:rFonts w:asciiTheme="majorHAnsi" w:eastAsia="Times New Roman" w:hAnsiTheme="majorHAnsi" w:cstheme="majorHAnsi"/>
          <w:color w:val="262626"/>
          <w:lang w:eastAsia="fr-FR"/>
        </w:rPr>
      </w:pPr>
      <w:r w:rsidRPr="00813066">
        <w:rPr>
          <w:rFonts w:asciiTheme="majorHAnsi" w:eastAsia="Times New Roman" w:hAnsiTheme="majorHAnsi" w:cstheme="majorHAnsi"/>
          <w:i/>
          <w:iCs/>
          <w:color w:val="262626"/>
          <w:lang w:eastAsia="fr-FR"/>
        </w:rPr>
        <w:t>Chiffre d’affaires HT : 2 000 000 €</w:t>
      </w:r>
    </w:p>
    <w:p w:rsidR="00813066" w:rsidRPr="00813066" w:rsidRDefault="00813066" w:rsidP="00813066">
      <w:pPr>
        <w:numPr>
          <w:ilvl w:val="0"/>
          <w:numId w:val="1"/>
        </w:numPr>
        <w:rPr>
          <w:rFonts w:asciiTheme="majorHAnsi" w:eastAsia="Times New Roman" w:hAnsiTheme="majorHAnsi" w:cstheme="majorHAnsi"/>
          <w:color w:val="262626"/>
          <w:lang w:eastAsia="fr-FR"/>
        </w:rPr>
      </w:pPr>
      <w:r w:rsidRPr="00813066">
        <w:rPr>
          <w:rFonts w:asciiTheme="majorHAnsi" w:eastAsia="Times New Roman" w:hAnsiTheme="majorHAnsi" w:cstheme="majorHAnsi"/>
          <w:i/>
          <w:iCs/>
          <w:color w:val="262626"/>
          <w:lang w:eastAsia="fr-FR"/>
        </w:rPr>
        <w:t>Nombre moyen de salariés au cours d’un exercice : 20</w:t>
      </w:r>
    </w:p>
    <w:p w:rsidR="00813066" w:rsidRPr="00813066" w:rsidRDefault="00813066" w:rsidP="00813066">
      <w:pPr>
        <w:numPr>
          <w:ilvl w:val="0"/>
          <w:numId w:val="2"/>
        </w:numPr>
        <w:rPr>
          <w:rFonts w:asciiTheme="majorHAnsi" w:eastAsia="Times New Roman" w:hAnsiTheme="majorHAnsi" w:cstheme="majorHAnsi"/>
          <w:color w:val="262626"/>
          <w:lang w:eastAsia="fr-FR"/>
        </w:rPr>
      </w:pPr>
      <w:proofErr w:type="gramStart"/>
      <w:r w:rsidRPr="00813066">
        <w:rPr>
          <w:rFonts w:asciiTheme="majorHAnsi" w:eastAsia="Times New Roman" w:hAnsiTheme="majorHAnsi" w:cstheme="majorHAnsi"/>
          <w:i/>
          <w:iCs/>
          <w:color w:val="262626"/>
          <w:lang w:eastAsia="fr-FR"/>
        </w:rPr>
        <w:t>ou</w:t>
      </w:r>
      <w:proofErr w:type="gramEnd"/>
      <w:r w:rsidRPr="00813066">
        <w:rPr>
          <w:rFonts w:asciiTheme="majorHAnsi" w:eastAsia="Times New Roman" w:hAnsiTheme="majorHAnsi" w:cstheme="majorHAnsi"/>
          <w:i/>
          <w:iCs/>
          <w:color w:val="262626"/>
          <w:lang w:eastAsia="fr-FR"/>
        </w:rPr>
        <w:t xml:space="preserve"> contrôlant au sens de l’article L 223-16 – II et III du Code de commerce, une ou plusieurs sociétés, ou étant contrôlées par une ou plusieurs sociétés. Dans les autres SAS, la désignation de Commissaires aux comptes est facultative. Toutefois, la désignation d’un Commissaire aux comptes peut toujours être demandée en justice par un ou plusieurs associés représentant au moins le dixième du capital.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14 - Comité d'entreprise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délégués du Comité d'entreprise exercent les droits qui leur sont attribués par les articles L 2323-62 à 2323-66 du Code du travail auprès du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TITRE IV</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DECISIONS DE L'ASSOCIÉUNIQUE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15 - Décisions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Domaine réservé à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L'associé unique est seul compétent pour prendre les décisions suivantes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approbation des comptes annuels et affectation du résultat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nomination et révocation du Président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nomination des Commissaires aux comptes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transformation, fusion, scission de la Société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augmentation, réduction ou amortissement du capital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autres modifications des statuts (sous réserve du transfert du siège social)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dissolution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En cas de limitation des pouvoirs du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autorisation des décisions du Président visées à l'article 11 des présents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ne peut pas déléguer ses pouvoirs.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Toutes les autres décisions sont de la compétence du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 Forme des décisions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 décisions de l'associé unique sont répertoriées dans un registre coté et paraphé.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TITRE V</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EXERCICE SOCIAL - COMPTES SOCIAUX - AFFECTATION DES RESULTATS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16 - Exercice social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l'exercice coïncide avec l'année civile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L'exercice social commence le .... </w:t>
      </w:r>
      <w:proofErr w:type="gramStart"/>
      <w:r w:rsidRPr="00813066">
        <w:rPr>
          <w:rFonts w:asciiTheme="majorHAnsi" w:eastAsia="Times New Roman" w:hAnsiTheme="majorHAnsi" w:cstheme="majorHAnsi"/>
          <w:color w:val="262626"/>
          <w:sz w:val="29"/>
          <w:szCs w:val="29"/>
          <w:lang w:eastAsia="fr-FR"/>
        </w:rPr>
        <w:t>de</w:t>
      </w:r>
      <w:proofErr w:type="gramEnd"/>
      <w:r w:rsidRPr="00813066">
        <w:rPr>
          <w:rFonts w:asciiTheme="majorHAnsi" w:eastAsia="Times New Roman" w:hAnsiTheme="majorHAnsi" w:cstheme="majorHAnsi"/>
          <w:color w:val="262626"/>
          <w:sz w:val="29"/>
          <w:szCs w:val="29"/>
          <w:lang w:eastAsia="fr-FR"/>
        </w:rPr>
        <w:t xml:space="preserve"> chaque année et se termine le .... </w:t>
      </w:r>
      <w:proofErr w:type="gramStart"/>
      <w:r w:rsidRPr="00813066">
        <w:rPr>
          <w:rFonts w:asciiTheme="majorHAnsi" w:eastAsia="Times New Roman" w:hAnsiTheme="majorHAnsi" w:cstheme="majorHAnsi"/>
          <w:color w:val="262626"/>
          <w:sz w:val="29"/>
          <w:szCs w:val="29"/>
          <w:lang w:eastAsia="fr-FR"/>
        </w:rPr>
        <w:t>de</w:t>
      </w:r>
      <w:proofErr w:type="gramEnd"/>
      <w:r w:rsidRPr="00813066">
        <w:rPr>
          <w:rFonts w:asciiTheme="majorHAnsi" w:eastAsia="Times New Roman" w:hAnsiTheme="majorHAnsi" w:cstheme="majorHAnsi"/>
          <w:color w:val="262626"/>
          <w:sz w:val="29"/>
          <w:szCs w:val="29"/>
          <w:lang w:eastAsia="fr-FR"/>
        </w:rPr>
        <w:t xml:space="preserve"> chaque année.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l'exercice ne coïncide pas avec l'année civile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L'exercice social commence le .... </w:t>
      </w:r>
      <w:proofErr w:type="gramStart"/>
      <w:r w:rsidRPr="00813066">
        <w:rPr>
          <w:rFonts w:asciiTheme="majorHAnsi" w:eastAsia="Times New Roman" w:hAnsiTheme="majorHAnsi" w:cstheme="majorHAnsi"/>
          <w:color w:val="262626"/>
          <w:sz w:val="29"/>
          <w:szCs w:val="29"/>
          <w:lang w:eastAsia="fr-FR"/>
        </w:rPr>
        <w:t>et</w:t>
      </w:r>
      <w:proofErr w:type="gramEnd"/>
      <w:r w:rsidRPr="00813066">
        <w:rPr>
          <w:rFonts w:asciiTheme="majorHAnsi" w:eastAsia="Times New Roman" w:hAnsiTheme="majorHAnsi" w:cstheme="majorHAnsi"/>
          <w:color w:val="262626"/>
          <w:sz w:val="29"/>
          <w:szCs w:val="29"/>
          <w:lang w:eastAsia="fr-FR"/>
        </w:rPr>
        <w:t xml:space="preserve"> se termine le .... </w:t>
      </w:r>
      <w:proofErr w:type="gramStart"/>
      <w:r w:rsidRPr="00813066">
        <w:rPr>
          <w:rFonts w:asciiTheme="majorHAnsi" w:eastAsia="Times New Roman" w:hAnsiTheme="majorHAnsi" w:cstheme="majorHAnsi"/>
          <w:color w:val="262626"/>
          <w:sz w:val="29"/>
          <w:szCs w:val="29"/>
          <w:lang w:eastAsia="fr-FR"/>
        </w:rPr>
        <w:t>de</w:t>
      </w:r>
      <w:proofErr w:type="gramEnd"/>
      <w:r w:rsidRPr="00813066">
        <w:rPr>
          <w:rFonts w:asciiTheme="majorHAnsi" w:eastAsia="Times New Roman" w:hAnsiTheme="majorHAnsi" w:cstheme="majorHAnsi"/>
          <w:color w:val="262626"/>
          <w:sz w:val="29"/>
          <w:szCs w:val="29"/>
          <w:lang w:eastAsia="fr-FR"/>
        </w:rPr>
        <w:t xml:space="preserve"> l'année suivante.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premier exercice social comprendra le temps à courir à compter de la date de l'immatriculation de la Société au Registre du Commerce et des Sociétés jusqu'au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Exceptionnellement, le premier exercice peut avoir une durée supérieure à 12 mois.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i/>
          <w:iCs/>
          <w:color w:val="262626"/>
          <w:sz w:val="29"/>
          <w:szCs w:val="29"/>
          <w:lang w:eastAsia="fr-FR"/>
        </w:rPr>
        <w:t>Exemple : du 1</w:t>
      </w:r>
      <w:r w:rsidRPr="00813066">
        <w:rPr>
          <w:rFonts w:asciiTheme="majorHAnsi" w:eastAsia="Times New Roman" w:hAnsiTheme="majorHAnsi" w:cstheme="majorHAnsi"/>
          <w:i/>
          <w:iCs/>
          <w:color w:val="262626"/>
          <w:sz w:val="21"/>
          <w:szCs w:val="21"/>
          <w:vertAlign w:val="superscript"/>
          <w:lang w:eastAsia="fr-FR"/>
        </w:rPr>
        <w:t>er</w:t>
      </w:r>
      <w:r w:rsidRPr="00813066">
        <w:rPr>
          <w:rFonts w:asciiTheme="majorHAnsi" w:eastAsia="Times New Roman" w:hAnsiTheme="majorHAnsi" w:cstheme="majorHAnsi"/>
          <w:i/>
          <w:iCs/>
          <w:color w:val="262626"/>
          <w:sz w:val="29"/>
          <w:szCs w:val="29"/>
          <w:lang w:eastAsia="fr-FR"/>
        </w:rPr>
        <w:t> juillet de l'année en cours au 31 décembre de l'année suivante.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17 - Comptes sociaux</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Il est tenu une comptabilité régulière des opérations sociales, conformément à la loi et aux usages du commerce.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A la clôture de chaque exercice, le Président dresse l'inventaire des divers éléments de l'actif et du passif existant à cette date et établit les comptes annuels. Il établit également un rapport sur la gestion de la Société durant l'exercice écoulé.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approuve les comptes annuels après rapport du commissaire aux comptes dans un délai de six mois à compter de la clôture de chaque exercice.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18 - Affectation et répartition du résultat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18.1</w:t>
      </w:r>
      <w:r w:rsidRPr="00813066">
        <w:rPr>
          <w:rFonts w:asciiTheme="majorHAnsi" w:eastAsia="Times New Roman" w:hAnsiTheme="majorHAnsi" w:cstheme="majorHAnsi"/>
          <w:color w:val="262626"/>
          <w:sz w:val="29"/>
          <w:szCs w:val="29"/>
          <w:lang w:eastAsia="fr-FR"/>
        </w:rPr>
        <w:t> - Le compte de résultat récapitule les produits et les charges de l'exercice. Il fait apparaître, par différence, après déduction des amortissements et des provisions, le bénéfice ou la perte de l'exercice.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Sur ce bénéfice, diminué le cas échéant des pertes antérieures, il est d'abord prélevé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 - 5 % au moins pour constituer la réserve légale. Ce prélèvement cesse d'être obligatoire lorsque le fonds de réserve légale aura atteint le dixième du </w:t>
      </w:r>
      <w:r w:rsidRPr="00813066">
        <w:rPr>
          <w:rFonts w:asciiTheme="majorHAnsi" w:eastAsia="Times New Roman" w:hAnsiTheme="majorHAnsi" w:cstheme="majorHAnsi"/>
          <w:color w:val="262626"/>
          <w:sz w:val="29"/>
          <w:szCs w:val="29"/>
          <w:lang w:eastAsia="fr-FR"/>
        </w:rPr>
        <w:lastRenderedPageBreak/>
        <w:t>capital social, mais reprendra son cours si, pour une cause quelconque, cette quotité n'est plus atteinte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toutes sommes à porter en réserve en application de la loi et des présents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solde augmenté du report à nouveau bénéficiaire constitue le bénéfice distribuable.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18.2</w:t>
      </w:r>
      <w:r w:rsidRPr="00813066">
        <w:rPr>
          <w:rFonts w:asciiTheme="majorHAnsi" w:eastAsia="Times New Roman" w:hAnsiTheme="majorHAnsi" w:cstheme="majorHAnsi"/>
          <w:color w:val="262626"/>
          <w:sz w:val="29"/>
          <w:szCs w:val="29"/>
          <w:lang w:eastAsia="fr-FR"/>
        </w:rPr>
        <w:t> - Sur le bénéfice distribuable, il est prélevé tout d'abord toute somme que l'associé unique décidera de reporter à nouveau sur l'exercice suivant ou d'affecter à la création de tous fonds de réserve extraordinaire, de prévoyance ou autre avec une affectation spéciale ou non. Le surplus est attribué à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peut décider d'opter, pour tout ou partie du dividende mis en distribution, entre le paiement du dividende en numéraire ou en actions émises par la Société, ceci aux conditions fixées ou autorisées par la loi.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TITRE VI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DISSOLUTION DE LA SOCIETE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19 - Dissolution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 est dissoute dans les cas prévus par la loi ou en cas de dissolution anticipée décidée par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Lorsque l'associé unique est une personne morale, la dissolution de la Société entraîne, dans les conditions prévues à l'article 1844-5 du Code civil, la transmission universelle du patrimoine de la Société à l'associé unique, sans qu'il y ait lieu à liquidation.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Lorsque l'associé unique est une personne physique, la dissolution de la Société entraîne sa liquidation.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L'associé unique nomme un ou plusieurs liquidateurs.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 ou les liquidateurs sont investis des pouvoirs les plus étendus, sous réserve des dispositions légales, pour réaliser l'actif, payer le passif et distribuer le solde disponible.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En fin de liquidation, l'associé unique statue sur les comptes définitifs, sur le quitus de la gestion du (ou des) liquidateurs et la (ou les) décharge(s) de son (ou de leur) mandat et constate la clôture de la liquidation.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20 - Contestations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br/>
        <w:t>Toutes contestations relatives aux affaires sociales qui pourront surgir pendant la durée de la Société ou de sa liquidation seront soumises aux tribunaux compétents dans les conditions de droit commun.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lastRenderedPageBreak/>
        <w:t>TITRE VII</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CONSTITUTION DE LA SOCIETE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 président est nommé dans les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21 - Nomination du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xml:space="preserve">Le premier Président de la Société nommé aux termes des présents statuts pour une durée de .... </w:t>
      </w:r>
      <w:proofErr w:type="gramStart"/>
      <w:r w:rsidRPr="00813066">
        <w:rPr>
          <w:rFonts w:asciiTheme="majorHAnsi" w:eastAsia="Times New Roman" w:hAnsiTheme="majorHAnsi" w:cstheme="majorHAnsi"/>
          <w:color w:val="262626"/>
          <w:sz w:val="29"/>
          <w:szCs w:val="29"/>
          <w:lang w:eastAsia="fr-FR"/>
        </w:rPr>
        <w:t>ans</w:t>
      </w:r>
      <w:proofErr w:type="gramEnd"/>
      <w:r w:rsidRPr="00813066">
        <w:rPr>
          <w:rFonts w:asciiTheme="majorHAnsi" w:eastAsia="Times New Roman" w:hAnsiTheme="majorHAnsi" w:cstheme="majorHAnsi"/>
          <w:color w:val="262626"/>
          <w:sz w:val="29"/>
          <w:szCs w:val="29"/>
          <w:lang w:eastAsia="fr-FR"/>
        </w:rPr>
        <w:t xml:space="preserve"> est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À noter :</w:t>
      </w:r>
      <w:r w:rsidRPr="00813066">
        <w:rPr>
          <w:rFonts w:asciiTheme="majorHAnsi" w:eastAsia="Times New Roman" w:hAnsiTheme="majorHAnsi" w:cstheme="majorHAnsi"/>
          <w:i/>
          <w:iCs/>
          <w:color w:val="262626"/>
          <w:sz w:val="29"/>
          <w:szCs w:val="29"/>
          <w:lang w:eastAsia="fr-FR"/>
        </w:rPr>
        <w:t> le Président peut également être désigné pour une durée indéterminée.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 Président est une personne physique</w:t>
      </w:r>
      <w:r w:rsidRPr="00813066">
        <w:rPr>
          <w:rFonts w:asciiTheme="majorHAnsi" w:eastAsia="Times New Roman" w:hAnsiTheme="majorHAnsi" w:cstheme="majorHAnsi"/>
          <w:color w:val="262626"/>
          <w:sz w:val="29"/>
          <w:szCs w:val="29"/>
          <w:lang w:eastAsia="fr-FR"/>
        </w:rPr>
        <w:b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M ........, né(e) le</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à ....., de nationalité ....., demeurant à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 Président est une personne morale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La Société</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xml:space="preserve">., au capital de .... </w:t>
      </w:r>
      <w:proofErr w:type="gramStart"/>
      <w:r w:rsidRPr="00813066">
        <w:rPr>
          <w:rFonts w:asciiTheme="majorHAnsi" w:eastAsia="Times New Roman" w:hAnsiTheme="majorHAnsi" w:cstheme="majorHAnsi"/>
          <w:color w:val="262626"/>
          <w:sz w:val="29"/>
          <w:szCs w:val="29"/>
          <w:lang w:eastAsia="fr-FR"/>
        </w:rPr>
        <w:t>euros</w:t>
      </w:r>
      <w:proofErr w:type="gramEnd"/>
      <w:r w:rsidRPr="00813066">
        <w:rPr>
          <w:rFonts w:asciiTheme="majorHAnsi" w:eastAsia="Times New Roman" w:hAnsiTheme="majorHAnsi" w:cstheme="majorHAnsi"/>
          <w:color w:val="262626"/>
          <w:sz w:val="29"/>
          <w:szCs w:val="29"/>
          <w:lang w:eastAsia="fr-FR"/>
        </w:rPr>
        <w:t>, dont le siège social est situé à ....., immatriculée au Registre du commerce et des sociétés sous le numéro ... RCS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Représentée par M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M ... (ou la société</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déclare accepter lesdites fonctions et satisfaire à toutes les conditions requises par la loi et les règlements pour leur exercice.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les commissaires aux comptes sont nommés dans les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22 - Nomination des premiers Commissaires aux comptes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Sont désignés Commissaires aux comptes de la Société pour une durée de six exercices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en qualité de Commissaire(s) aux comptes titulaire(s) : M ......., demeurant à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en qualité de Commissaire(s) aux comptes suppléant(s) : M ........, demeurant à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proofErr w:type="gramStart"/>
      <w:r w:rsidRPr="00813066">
        <w:rPr>
          <w:rFonts w:asciiTheme="majorHAnsi" w:eastAsia="Times New Roman" w:hAnsiTheme="majorHAnsi" w:cstheme="majorHAnsi"/>
          <w:color w:val="262626"/>
          <w:sz w:val="29"/>
          <w:szCs w:val="29"/>
          <w:lang w:eastAsia="fr-FR"/>
        </w:rPr>
        <w:t>lesquels</w:t>
      </w:r>
      <w:proofErr w:type="gramEnd"/>
      <w:r w:rsidRPr="00813066">
        <w:rPr>
          <w:rFonts w:asciiTheme="majorHAnsi" w:eastAsia="Times New Roman" w:hAnsiTheme="majorHAnsi" w:cstheme="majorHAnsi"/>
          <w:color w:val="262626"/>
          <w:sz w:val="29"/>
          <w:szCs w:val="29"/>
          <w:lang w:eastAsia="fr-FR"/>
        </w:rPr>
        <w:t xml:space="preserve"> interviennent aux présentes à l'effet d'accepter lesdites fonctions, chacun d'eux précisant que les dispositions légales instituant des incompatibilités ou des interdictions de fonctions ne peuvent lui être appliquées.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23 - Actes accomplis pour le compte de la Société en formation</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M</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associé unique, a établi un état des actes accomplis à ce jour pour le compte de la Société en formation avec l'indication pour chacun d'eux, des engagements qui en résulteraient pour la Société. Cet état est annexé aux présents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L'immatriculation de la Société au Registre du commerce et des sociétés entraînera de plein droit reprise par la Société desdits actes et engagements.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Si le soussigné donne mandat pour prendre des engagements pour le compte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Article 24 - Mandat de prendre des engagements pour le compte de la Société</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l'associé unique est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M</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Président-associé unique, agira au nom et pour le compte de la Société en formation, jusqu'à son immatriculation au Registre du Commerce et des Sociétés. Il passera les actes et prendra les engagements suivants au nom et pour le compte de la Société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L'immatriculation de la Société au Registre du Commerce et des Sociétés emportera reprise de ces actes et engagements.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lastRenderedPageBreak/>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 l'associé unique n'est pas Président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M ......, Président non associé, est expressément habilité à conclure dès ce jour pour le compte et au nom de la Société les actes et engagements entrant dans l'objet social et conforme à l'intérêt social à l'exclusion de ceux relevant de la compétence exclusive de l'associé unique susvisée à l'article 15 des présents statuts.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Lesdits actes et engagements seront réputés avoir été faits et souscrits dès l'origine par la Société après vérification par l'associé unique, postérieurement à l'immatriculation de la Société au Registre du Commerce et des Sociétés, de leur conformité avec le mandat ainsi conféré, et au plus tard par l'approbation des comptes du premier exercice social.</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Par ailleurs, M</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 Président non associé, est habilité à accomplir les actes et prendre les engagements suivants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Lesdits actes et engagements seront repris par la Société du seul fait de son immatriculation au Registre du Commerce et des Sociétés.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lastRenderedPageBreak/>
        <w:t>Article 25 - Formalités de publicité – Immatriculation</w:t>
      </w:r>
      <w:r w:rsidRPr="00813066">
        <w:rPr>
          <w:rFonts w:asciiTheme="majorHAnsi" w:eastAsia="Times New Roman" w:hAnsiTheme="majorHAnsi" w:cstheme="majorHAnsi"/>
          <w:color w:val="262626"/>
          <w:sz w:val="29"/>
          <w:szCs w:val="29"/>
          <w:lang w:eastAsia="fr-FR"/>
        </w:rPr>
        <w:b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Tous pouvoirs sont conférés au Président à l'effet de signer l'insertion relative à la constitution de la Société dans un journal d'annonces légales et au porteur d'un original, d'une copie ou d'un extrait des présents pour accomplir toutes autres formalités nécessaires pour parvenir à l'immatriculation de la Société au Registre du Commerce et des Sociétés.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Fait à ..., le … l'an deux mille</w:t>
      </w:r>
      <w:proofErr w:type="gramStart"/>
      <w:r w:rsidRPr="00813066">
        <w:rPr>
          <w:rFonts w:asciiTheme="majorHAnsi" w:eastAsia="Times New Roman" w:hAnsiTheme="majorHAnsi" w:cstheme="majorHAnsi"/>
          <w:color w:val="262626"/>
          <w:sz w:val="29"/>
          <w:szCs w:val="29"/>
          <w:lang w:eastAsia="fr-FR"/>
        </w:rPr>
        <w:t xml:space="preserve"> ....</w:t>
      </w:r>
      <w:proofErr w:type="gramEnd"/>
      <w:r w:rsidRPr="00813066">
        <w:rPr>
          <w:rFonts w:asciiTheme="majorHAnsi" w:eastAsia="Times New Roman" w:hAnsiTheme="majorHAnsi" w:cstheme="majorHAnsi"/>
          <w:color w:val="262626"/>
          <w:sz w:val="29"/>
          <w:szCs w:val="29"/>
          <w:lang w:eastAsia="fr-FR"/>
        </w:rPr>
        <w:t>.</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color w:val="262626"/>
          <w:sz w:val="29"/>
          <w:szCs w:val="29"/>
          <w:lang w:eastAsia="fr-FR"/>
        </w:rPr>
        <w:t>En autant d'originaux que nécessaire pour le dépôt d'un exemplaire au siège social et l'exécution des diverses formalités légales.</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Signature de l'associé unique</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color w:val="262626"/>
          <w:sz w:val="29"/>
          <w:szCs w:val="29"/>
          <w:lang w:eastAsia="fr-FR"/>
        </w:rPr>
        <w:t> </w:t>
      </w:r>
    </w:p>
    <w:p w:rsidR="00813066" w:rsidRPr="00813066" w:rsidRDefault="00813066" w:rsidP="00813066">
      <w:pPr>
        <w:spacing w:before="100" w:beforeAutospacing="1" w:after="100" w:afterAutospacing="1"/>
        <w:rPr>
          <w:rFonts w:asciiTheme="majorHAnsi" w:eastAsia="Times New Roman" w:hAnsiTheme="majorHAnsi" w:cstheme="majorHAnsi"/>
          <w:color w:val="262626"/>
          <w:sz w:val="29"/>
          <w:szCs w:val="29"/>
          <w:lang w:eastAsia="fr-FR"/>
        </w:rPr>
      </w:pPr>
      <w:r w:rsidRPr="00813066">
        <w:rPr>
          <w:rFonts w:asciiTheme="majorHAnsi" w:eastAsia="Times New Roman" w:hAnsiTheme="majorHAnsi" w:cstheme="majorHAnsi"/>
          <w:b/>
          <w:bCs/>
          <w:i/>
          <w:iCs/>
          <w:color w:val="262626"/>
          <w:sz w:val="29"/>
          <w:szCs w:val="29"/>
          <w:lang w:eastAsia="fr-FR"/>
        </w:rPr>
        <w:t>Signature précédée de la mention manuscrite "lu et approuvé".</w:t>
      </w:r>
    </w:p>
    <w:p w:rsidR="00053FF0" w:rsidRPr="00813066" w:rsidRDefault="00053FF0">
      <w:pPr>
        <w:rPr>
          <w:rFonts w:asciiTheme="majorHAnsi" w:hAnsiTheme="majorHAnsi" w:cstheme="majorHAnsi"/>
        </w:rPr>
      </w:pPr>
    </w:p>
    <w:sectPr w:rsidR="00053FF0" w:rsidRPr="00813066" w:rsidSect="00F8447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A02" w:rsidRDefault="00F23A02" w:rsidP="00813066">
      <w:r>
        <w:separator/>
      </w:r>
    </w:p>
  </w:endnote>
  <w:endnote w:type="continuationSeparator" w:id="0">
    <w:p w:rsidR="00F23A02" w:rsidRDefault="00F23A02" w:rsidP="0081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A02" w:rsidRDefault="00F23A02" w:rsidP="00813066">
      <w:r>
        <w:separator/>
      </w:r>
    </w:p>
  </w:footnote>
  <w:footnote w:type="continuationSeparator" w:id="0">
    <w:p w:rsidR="00F23A02" w:rsidRDefault="00F23A02" w:rsidP="0081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C3D"/>
    <w:multiLevelType w:val="multilevel"/>
    <w:tmpl w:val="960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6048E"/>
    <w:multiLevelType w:val="multilevel"/>
    <w:tmpl w:val="DA6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6"/>
    <w:rsid w:val="00053FF0"/>
    <w:rsid w:val="00813066"/>
    <w:rsid w:val="00F23A02"/>
    <w:rsid w:val="00F84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6C4532"/>
  <w15:chartTrackingRefBased/>
  <w15:docId w15:val="{4BB1D7D6-3CC8-2C49-AA8C-591471C4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3066"/>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813066"/>
    <w:rPr>
      <w:i/>
      <w:iCs/>
    </w:rPr>
  </w:style>
  <w:style w:type="character" w:styleId="lev">
    <w:name w:val="Strong"/>
    <w:basedOn w:val="Policepardfaut"/>
    <w:uiPriority w:val="22"/>
    <w:qFormat/>
    <w:rsid w:val="00813066"/>
    <w:rPr>
      <w:b/>
      <w:bCs/>
    </w:rPr>
  </w:style>
  <w:style w:type="paragraph" w:styleId="En-tte">
    <w:name w:val="header"/>
    <w:basedOn w:val="Normal"/>
    <w:link w:val="En-tteCar"/>
    <w:uiPriority w:val="99"/>
    <w:unhideWhenUsed/>
    <w:rsid w:val="00813066"/>
    <w:pPr>
      <w:tabs>
        <w:tab w:val="center" w:pos="4536"/>
        <w:tab w:val="right" w:pos="9072"/>
      </w:tabs>
    </w:pPr>
  </w:style>
  <w:style w:type="character" w:customStyle="1" w:styleId="En-tteCar">
    <w:name w:val="En-tête Car"/>
    <w:basedOn w:val="Policepardfaut"/>
    <w:link w:val="En-tte"/>
    <w:uiPriority w:val="99"/>
    <w:rsid w:val="00813066"/>
  </w:style>
  <w:style w:type="paragraph" w:styleId="Pieddepage">
    <w:name w:val="footer"/>
    <w:basedOn w:val="Normal"/>
    <w:link w:val="PieddepageCar"/>
    <w:uiPriority w:val="99"/>
    <w:unhideWhenUsed/>
    <w:rsid w:val="00813066"/>
    <w:pPr>
      <w:tabs>
        <w:tab w:val="center" w:pos="4536"/>
        <w:tab w:val="right" w:pos="9072"/>
      </w:tabs>
    </w:pPr>
  </w:style>
  <w:style w:type="character" w:customStyle="1" w:styleId="PieddepageCar">
    <w:name w:val="Pied de page Car"/>
    <w:basedOn w:val="Policepardfaut"/>
    <w:link w:val="Pieddepage"/>
    <w:uiPriority w:val="99"/>
    <w:rsid w:val="0081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3690</Words>
  <Characters>20300</Characters>
  <Application>Microsoft Office Word</Application>
  <DocSecurity>0</DocSecurity>
  <Lines>169</Lines>
  <Paragraphs>47</Paragraphs>
  <ScaleCrop>false</ScaleCrop>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Banchetti</dc:creator>
  <cp:keywords/>
  <dc:description/>
  <cp:lastModifiedBy>Romain Banchetti</cp:lastModifiedBy>
  <cp:revision>1</cp:revision>
  <dcterms:created xsi:type="dcterms:W3CDTF">2019-11-21T16:49:00Z</dcterms:created>
  <dcterms:modified xsi:type="dcterms:W3CDTF">2019-11-21T16:51:00Z</dcterms:modified>
</cp:coreProperties>
</file>