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635" w:rsidRPr="0009264F" w:rsidRDefault="00726635" w:rsidP="00726635">
      <w:pPr>
        <w:rPr>
          <w:rFonts w:eastAsia="Roboto"/>
          <w:sz w:val="16"/>
          <w:szCs w:val="16"/>
        </w:rPr>
      </w:pPr>
      <w:r w:rsidRPr="0009264F">
        <w:rPr>
          <w:sz w:val="16"/>
          <w:szCs w:val="16"/>
        </w:rPr>
        <w:t xml:space="preserve">* Chaque cas étant particulier, il est indispensable d'adapter ce modèle à votre situation. </w:t>
      </w:r>
      <w:proofErr w:type="spellStart"/>
      <w:r>
        <w:rPr>
          <w:sz w:val="16"/>
          <w:szCs w:val="16"/>
        </w:rPr>
        <w:t>LeBlogduDirigeant</w:t>
      </w:r>
      <w:proofErr w:type="spellEnd"/>
      <w:r w:rsidRPr="0009264F">
        <w:rPr>
          <w:sz w:val="16"/>
          <w:szCs w:val="16"/>
        </w:rPr>
        <w:t xml:space="preserve"> ne pourra être tenu pour responsables de l'utilisation que vous ferez de ce modèle. Ce dernier ne peut dispenser dans bien des cas de la consultation d'un professionnel.</w:t>
      </w:r>
    </w:p>
    <w:p w:rsidR="00D163D9" w:rsidRPr="000D7A82" w:rsidRDefault="00D163D9" w:rsidP="000D7A82">
      <w:pPr>
        <w:pStyle w:val="Titre1"/>
        <w:jc w:val="center"/>
        <w:rPr>
          <w:rFonts w:eastAsia="Roboto"/>
          <w:sz w:val="44"/>
        </w:rPr>
      </w:pPr>
      <w:r w:rsidRPr="000D7A82">
        <w:rPr>
          <w:rFonts w:eastAsia="Roboto"/>
          <w:sz w:val="44"/>
        </w:rPr>
        <w:t xml:space="preserve">Modèle de statuts-types de </w:t>
      </w:r>
      <w:r w:rsidR="000D7A82">
        <w:rPr>
          <w:rFonts w:eastAsia="Roboto"/>
          <w:sz w:val="44"/>
        </w:rPr>
        <w:t>EURL</w:t>
      </w:r>
      <w:r w:rsidRPr="000D7A82">
        <w:rPr>
          <w:rFonts w:eastAsia="Roboto"/>
          <w:sz w:val="44"/>
        </w:rPr>
        <w:t>, dont l'associé unique assume personnellement la gérance</w:t>
      </w:r>
    </w:p>
    <w:p w:rsidR="00D163D9" w:rsidRDefault="00D163D9" w:rsidP="000D7A82">
      <w:pPr>
        <w:jc w:val="center"/>
      </w:pPr>
    </w:p>
    <w:p w:rsidR="00D163D9" w:rsidRDefault="00D163D9" w:rsidP="000D7A82">
      <w:pPr>
        <w:jc w:val="center"/>
        <w:rPr>
          <w:sz w:val="24"/>
          <w:szCs w:val="24"/>
        </w:rPr>
      </w:pPr>
    </w:p>
    <w:p w:rsidR="00D163D9" w:rsidRDefault="00D163D9" w:rsidP="000D7A82">
      <w:pPr>
        <w:rPr>
          <w:sz w:val="24"/>
          <w:szCs w:val="24"/>
        </w:rPr>
      </w:pPr>
      <w:r>
        <w:rPr>
          <w:sz w:val="24"/>
          <w:szCs w:val="24"/>
        </w:rPr>
        <w:t>Société : (dénomination sociale)</w:t>
      </w:r>
    </w:p>
    <w:p w:rsidR="00D163D9" w:rsidRDefault="00D163D9" w:rsidP="000D7A82">
      <w:pPr>
        <w:rPr>
          <w:sz w:val="24"/>
          <w:szCs w:val="24"/>
        </w:rPr>
      </w:pPr>
      <w:r>
        <w:rPr>
          <w:sz w:val="24"/>
          <w:szCs w:val="24"/>
        </w:rPr>
        <w:t>Au capital de :</w:t>
      </w:r>
    </w:p>
    <w:p w:rsidR="00D163D9" w:rsidRDefault="00D163D9" w:rsidP="000D7A82">
      <w:pPr>
        <w:rPr>
          <w:sz w:val="24"/>
          <w:szCs w:val="24"/>
        </w:rPr>
      </w:pPr>
      <w:r>
        <w:rPr>
          <w:sz w:val="24"/>
          <w:szCs w:val="24"/>
        </w:rPr>
        <w:t>Siège social :</w:t>
      </w:r>
    </w:p>
    <w:p w:rsidR="00D163D9" w:rsidRDefault="00D163D9" w:rsidP="000D7A82">
      <w:pPr>
        <w:rPr>
          <w:sz w:val="24"/>
          <w:szCs w:val="24"/>
        </w:rPr>
      </w:pPr>
      <w:r>
        <w:rPr>
          <w:sz w:val="24"/>
          <w:szCs w:val="24"/>
        </w:rPr>
        <w:t>Le soussigné :</w:t>
      </w:r>
    </w:p>
    <w:p w:rsidR="00D163D9" w:rsidRDefault="00D163D9" w:rsidP="000D7A82">
      <w:pPr>
        <w:jc w:val="center"/>
        <w:rPr>
          <w:sz w:val="24"/>
          <w:szCs w:val="24"/>
        </w:rPr>
      </w:pPr>
      <w:r>
        <w:rPr>
          <w:sz w:val="24"/>
          <w:szCs w:val="24"/>
        </w:rPr>
        <w:t>M. / Mme (nom de naissance et, le cas échéant, nom d'usage, prénom, domicile, date et lieu de naissance) a établi ainsi qu'il suit les statuts d'une société à responsabilité limitée dont le gérant est l'associé unique.</w:t>
      </w:r>
    </w:p>
    <w:p w:rsidR="00D163D9" w:rsidRDefault="00D163D9" w:rsidP="000D7A82">
      <w:pPr>
        <w:rPr>
          <w:sz w:val="24"/>
          <w:szCs w:val="24"/>
        </w:rPr>
      </w:pPr>
    </w:p>
    <w:p w:rsidR="00D163D9" w:rsidRDefault="000D7A82" w:rsidP="000D7A82">
      <w:pPr>
        <w:jc w:val="center"/>
        <w:rPr>
          <w:sz w:val="24"/>
          <w:szCs w:val="24"/>
        </w:rPr>
      </w:pPr>
      <w:r>
        <w:rPr>
          <w:sz w:val="24"/>
          <w:szCs w:val="24"/>
        </w:rPr>
        <w:t>Article 1</w:t>
      </w:r>
      <w:r w:rsidR="00D163D9">
        <w:rPr>
          <w:sz w:val="24"/>
          <w:szCs w:val="24"/>
        </w:rPr>
        <w:t xml:space="preserve"> : Forme</w:t>
      </w:r>
    </w:p>
    <w:p w:rsidR="00D163D9" w:rsidRDefault="00D163D9" w:rsidP="000D7A82">
      <w:pPr>
        <w:jc w:val="center"/>
        <w:rPr>
          <w:sz w:val="24"/>
          <w:szCs w:val="24"/>
        </w:rPr>
      </w:pPr>
    </w:p>
    <w:p w:rsidR="00D163D9" w:rsidRDefault="00D163D9" w:rsidP="000D7A82">
      <w:pPr>
        <w:jc w:val="center"/>
        <w:rPr>
          <w:sz w:val="24"/>
          <w:szCs w:val="24"/>
        </w:rPr>
      </w:pPr>
      <w:r>
        <w:rPr>
          <w:sz w:val="24"/>
          <w:szCs w:val="24"/>
        </w:rPr>
        <w:t>La société est à responsabilité limitée.</w:t>
      </w:r>
    </w:p>
    <w:p w:rsidR="00D163D9" w:rsidRDefault="00D163D9" w:rsidP="000D7A82">
      <w:pPr>
        <w:jc w:val="center"/>
        <w:rPr>
          <w:sz w:val="24"/>
          <w:szCs w:val="24"/>
        </w:rPr>
      </w:pPr>
    </w:p>
    <w:p w:rsidR="00D163D9" w:rsidRDefault="00D163D9" w:rsidP="000D7A82">
      <w:pPr>
        <w:jc w:val="center"/>
        <w:rPr>
          <w:sz w:val="24"/>
          <w:szCs w:val="24"/>
        </w:rPr>
      </w:pPr>
      <w:r>
        <w:rPr>
          <w:sz w:val="24"/>
          <w:szCs w:val="24"/>
        </w:rPr>
        <w:t>Article 2 : Objet</w:t>
      </w:r>
    </w:p>
    <w:p w:rsidR="00D163D9" w:rsidRDefault="00D163D9" w:rsidP="000D7A82">
      <w:pPr>
        <w:jc w:val="center"/>
        <w:rPr>
          <w:sz w:val="24"/>
          <w:szCs w:val="24"/>
        </w:rPr>
      </w:pPr>
    </w:p>
    <w:p w:rsidR="00D163D9" w:rsidRDefault="00D163D9" w:rsidP="000D7A82">
      <w:pPr>
        <w:jc w:val="center"/>
        <w:rPr>
          <w:sz w:val="24"/>
          <w:szCs w:val="24"/>
        </w:rPr>
      </w:pPr>
      <w:r>
        <w:rPr>
          <w:sz w:val="24"/>
          <w:szCs w:val="24"/>
        </w:rPr>
        <w:t>La société a pour objet : (indiquer ici toutes les activités qui seront exercées par la société).</w:t>
      </w:r>
    </w:p>
    <w:p w:rsidR="00D163D9" w:rsidRDefault="00D163D9" w:rsidP="000D7A82">
      <w:pPr>
        <w:jc w:val="center"/>
        <w:rPr>
          <w:sz w:val="24"/>
          <w:szCs w:val="24"/>
        </w:rPr>
      </w:pPr>
      <w:r>
        <w:rPr>
          <w:sz w:val="24"/>
          <w:szCs w:val="24"/>
        </w:rPr>
        <w:t>Et, plus généralement, toutes opérations, de quelque nature qu'elles soient, juridiques, économiques et financières, civiles et commerciales, se rattachant à l'objet sus (indiqué ou à tous autres objets similaires ou connexes, de nature à favoriser, directement ou indirectement, le but poursuivi par la société, son extension ou son développement.</w:t>
      </w:r>
    </w:p>
    <w:p w:rsidR="00D163D9" w:rsidRDefault="00D163D9" w:rsidP="000D7A82">
      <w:pPr>
        <w:jc w:val="center"/>
        <w:rPr>
          <w:sz w:val="24"/>
          <w:szCs w:val="24"/>
        </w:rPr>
      </w:pPr>
    </w:p>
    <w:p w:rsidR="00D163D9" w:rsidRDefault="00D163D9" w:rsidP="000D7A82">
      <w:pPr>
        <w:jc w:val="center"/>
        <w:rPr>
          <w:sz w:val="24"/>
          <w:szCs w:val="24"/>
        </w:rPr>
      </w:pPr>
      <w:r>
        <w:rPr>
          <w:sz w:val="24"/>
          <w:szCs w:val="24"/>
        </w:rPr>
        <w:t>Article 3 : Dénomination</w:t>
      </w:r>
    </w:p>
    <w:p w:rsidR="00D163D9" w:rsidRDefault="00D163D9" w:rsidP="000D7A82">
      <w:pPr>
        <w:jc w:val="center"/>
        <w:rPr>
          <w:sz w:val="24"/>
          <w:szCs w:val="24"/>
        </w:rPr>
      </w:pPr>
    </w:p>
    <w:p w:rsidR="00D163D9" w:rsidRDefault="00D163D9" w:rsidP="000D7A82">
      <w:pPr>
        <w:jc w:val="center"/>
        <w:rPr>
          <w:sz w:val="24"/>
          <w:szCs w:val="24"/>
        </w:rPr>
      </w:pPr>
      <w:r>
        <w:rPr>
          <w:sz w:val="24"/>
          <w:szCs w:val="24"/>
        </w:rPr>
        <w:t>Sa dénomination sociale est : (nom de la société).</w:t>
      </w:r>
    </w:p>
    <w:p w:rsidR="00D163D9" w:rsidRDefault="00D163D9" w:rsidP="000D7A82">
      <w:pPr>
        <w:jc w:val="center"/>
        <w:rPr>
          <w:sz w:val="24"/>
          <w:szCs w:val="24"/>
        </w:rPr>
      </w:pPr>
      <w:r>
        <w:rPr>
          <w:sz w:val="24"/>
          <w:szCs w:val="24"/>
        </w:rPr>
        <w:t>Son sigle est : (facultatif).</w:t>
      </w:r>
    </w:p>
    <w:p w:rsidR="00D163D9" w:rsidRDefault="00D163D9" w:rsidP="000D7A82">
      <w:pPr>
        <w:jc w:val="center"/>
        <w:rPr>
          <w:sz w:val="24"/>
          <w:szCs w:val="24"/>
        </w:rPr>
      </w:pPr>
      <w:r>
        <w:rPr>
          <w:sz w:val="24"/>
          <w:szCs w:val="24"/>
        </w:rPr>
        <w:lastRenderedPageBreak/>
        <w:t>Dans tous les actes et documents émanant de la société, cette dénomination doit être précédée ou suivie immédiatement des mots : « société à responsabilité limitée » ou des initiales : « SARL » et de l'énonciation du capital social.</w:t>
      </w:r>
    </w:p>
    <w:p w:rsidR="00D163D9" w:rsidRDefault="00D163D9" w:rsidP="000D7A82">
      <w:pPr>
        <w:jc w:val="center"/>
        <w:rPr>
          <w:sz w:val="24"/>
          <w:szCs w:val="24"/>
        </w:rPr>
      </w:pPr>
      <w:r>
        <w:rPr>
          <w:sz w:val="24"/>
          <w:szCs w:val="24"/>
        </w:rPr>
        <w:t>Article 4 : Siège social</w:t>
      </w:r>
    </w:p>
    <w:p w:rsidR="00D163D9" w:rsidRDefault="00D163D9" w:rsidP="000D7A82">
      <w:pPr>
        <w:jc w:val="center"/>
        <w:rPr>
          <w:sz w:val="24"/>
          <w:szCs w:val="24"/>
        </w:rPr>
      </w:pPr>
    </w:p>
    <w:p w:rsidR="00D163D9" w:rsidRDefault="00D163D9" w:rsidP="000D7A82">
      <w:pPr>
        <w:jc w:val="center"/>
        <w:rPr>
          <w:sz w:val="24"/>
          <w:szCs w:val="24"/>
        </w:rPr>
      </w:pPr>
      <w:r>
        <w:rPr>
          <w:sz w:val="24"/>
          <w:szCs w:val="24"/>
        </w:rPr>
        <w:t>Le siège social est fixé à : (indiquer ici l'adresse du siège social).</w:t>
      </w:r>
    </w:p>
    <w:p w:rsidR="00D163D9" w:rsidRDefault="00D163D9" w:rsidP="000D7A82">
      <w:pPr>
        <w:jc w:val="center"/>
        <w:rPr>
          <w:sz w:val="24"/>
          <w:szCs w:val="24"/>
        </w:rPr>
      </w:pPr>
      <w:r>
        <w:rPr>
          <w:sz w:val="24"/>
          <w:szCs w:val="24"/>
        </w:rPr>
        <w:t>Il peut être transféré par décision de l'associé unique.</w:t>
      </w:r>
    </w:p>
    <w:p w:rsidR="00D163D9" w:rsidRDefault="00D163D9" w:rsidP="000D7A82">
      <w:pPr>
        <w:jc w:val="center"/>
        <w:rPr>
          <w:sz w:val="24"/>
          <w:szCs w:val="24"/>
        </w:rPr>
      </w:pPr>
    </w:p>
    <w:p w:rsidR="00D163D9" w:rsidRDefault="00D163D9" w:rsidP="000D7A82">
      <w:pPr>
        <w:jc w:val="center"/>
        <w:rPr>
          <w:sz w:val="24"/>
          <w:szCs w:val="24"/>
        </w:rPr>
      </w:pPr>
      <w:r>
        <w:rPr>
          <w:sz w:val="24"/>
          <w:szCs w:val="24"/>
        </w:rPr>
        <w:t>Article 5 : Durée</w:t>
      </w:r>
    </w:p>
    <w:p w:rsidR="00D163D9" w:rsidRDefault="00D163D9" w:rsidP="000D7A82">
      <w:pPr>
        <w:jc w:val="center"/>
        <w:rPr>
          <w:sz w:val="24"/>
          <w:szCs w:val="24"/>
        </w:rPr>
      </w:pPr>
    </w:p>
    <w:p w:rsidR="00D163D9" w:rsidRDefault="00D163D9" w:rsidP="000D7A82">
      <w:pPr>
        <w:jc w:val="center"/>
        <w:rPr>
          <w:sz w:val="24"/>
          <w:szCs w:val="24"/>
        </w:rPr>
      </w:pPr>
      <w:r>
        <w:rPr>
          <w:sz w:val="24"/>
          <w:szCs w:val="24"/>
        </w:rPr>
        <w:t>La société a une durée de</w:t>
      </w:r>
      <w:r w:rsidR="000D7A82">
        <w:rPr>
          <w:sz w:val="24"/>
          <w:szCs w:val="24"/>
        </w:rPr>
        <w:t xml:space="preserve"> </w:t>
      </w:r>
      <w:r w:rsidR="000D7A82" w:rsidRPr="000D7A82">
        <w:rPr>
          <w:b/>
          <w:color w:val="0070C0"/>
          <w:sz w:val="24"/>
          <w:szCs w:val="24"/>
        </w:rPr>
        <w:t>XX</w:t>
      </w:r>
      <w:r w:rsidRPr="000D7A82">
        <w:rPr>
          <w:b/>
          <w:color w:val="0070C0"/>
          <w:sz w:val="24"/>
          <w:szCs w:val="24"/>
        </w:rPr>
        <w:t xml:space="preserve"> </w:t>
      </w:r>
      <w:r>
        <w:rPr>
          <w:sz w:val="24"/>
          <w:szCs w:val="24"/>
        </w:rPr>
        <w:t>années (indiquer ici la durée, sans qu'elle puisse excéder quatre-vingt-dix-neuf ans) sauf dissolution anticipée ou prorogation.</w:t>
      </w:r>
    </w:p>
    <w:p w:rsidR="00D163D9" w:rsidRDefault="00D163D9" w:rsidP="000D7A82">
      <w:pPr>
        <w:jc w:val="center"/>
        <w:rPr>
          <w:sz w:val="24"/>
          <w:szCs w:val="24"/>
        </w:rPr>
      </w:pPr>
    </w:p>
    <w:p w:rsidR="00D163D9" w:rsidRDefault="00D163D9" w:rsidP="000D7A82">
      <w:pPr>
        <w:jc w:val="center"/>
        <w:rPr>
          <w:sz w:val="24"/>
          <w:szCs w:val="24"/>
        </w:rPr>
      </w:pPr>
      <w:r>
        <w:rPr>
          <w:sz w:val="24"/>
          <w:szCs w:val="24"/>
        </w:rPr>
        <w:t>Article 6 : Apports</w:t>
      </w:r>
    </w:p>
    <w:p w:rsidR="00D163D9" w:rsidRDefault="00D163D9" w:rsidP="000D7A82">
      <w:pPr>
        <w:jc w:val="center"/>
        <w:rPr>
          <w:sz w:val="24"/>
          <w:szCs w:val="24"/>
        </w:rPr>
      </w:pPr>
    </w:p>
    <w:p w:rsidR="00D163D9" w:rsidRDefault="00D163D9" w:rsidP="000D7A82">
      <w:pPr>
        <w:jc w:val="center"/>
        <w:rPr>
          <w:sz w:val="24"/>
          <w:szCs w:val="24"/>
        </w:rPr>
      </w:pPr>
      <w:r>
        <w:rPr>
          <w:sz w:val="24"/>
          <w:szCs w:val="24"/>
        </w:rPr>
        <w:t>Apports en numéraire :</w:t>
      </w:r>
      <w:r w:rsidR="000D7A82">
        <w:rPr>
          <w:sz w:val="24"/>
          <w:szCs w:val="24"/>
        </w:rPr>
        <w:t xml:space="preserve"> </w:t>
      </w:r>
      <w:r w:rsidR="000D7A82">
        <w:rPr>
          <w:b/>
          <w:color w:val="0070C0"/>
          <w:sz w:val="24"/>
          <w:szCs w:val="24"/>
        </w:rPr>
        <w:t>X</w:t>
      </w:r>
      <w:r w:rsidR="000D7A82" w:rsidRPr="000D7A82">
        <w:rPr>
          <w:b/>
          <w:color w:val="0070C0"/>
          <w:sz w:val="24"/>
          <w:szCs w:val="24"/>
        </w:rPr>
        <w:t>XX</w:t>
      </w:r>
      <w:r w:rsidR="000D7A82">
        <w:rPr>
          <w:b/>
          <w:color w:val="0070C0"/>
          <w:sz w:val="24"/>
          <w:szCs w:val="24"/>
        </w:rPr>
        <w:t xml:space="preserve"> €</w:t>
      </w:r>
    </w:p>
    <w:p w:rsidR="00D163D9" w:rsidRDefault="00D163D9" w:rsidP="000D7A82">
      <w:pPr>
        <w:jc w:val="center"/>
        <w:rPr>
          <w:sz w:val="24"/>
          <w:szCs w:val="24"/>
        </w:rPr>
      </w:pPr>
      <w:r>
        <w:rPr>
          <w:sz w:val="24"/>
          <w:szCs w:val="24"/>
        </w:rPr>
        <w:t>(</w:t>
      </w:r>
      <w:proofErr w:type="gramStart"/>
      <w:r>
        <w:rPr>
          <w:sz w:val="24"/>
          <w:szCs w:val="24"/>
        </w:rPr>
        <w:t>indiquer</w:t>
      </w:r>
      <w:proofErr w:type="gramEnd"/>
      <w:r>
        <w:rPr>
          <w:sz w:val="24"/>
          <w:szCs w:val="24"/>
        </w:rPr>
        <w:t xml:space="preserve"> ici le montant des espèces en euros).</w:t>
      </w:r>
    </w:p>
    <w:p w:rsidR="00D163D9" w:rsidRDefault="00D163D9" w:rsidP="000D7A82">
      <w:pPr>
        <w:jc w:val="center"/>
        <w:rPr>
          <w:sz w:val="24"/>
          <w:szCs w:val="24"/>
        </w:rPr>
      </w:pPr>
      <w:r>
        <w:rPr>
          <w:sz w:val="24"/>
          <w:szCs w:val="24"/>
        </w:rPr>
        <w:t>M. / Mme apporte et verse à la société</w:t>
      </w:r>
      <w:r w:rsidR="000D7A82">
        <w:rPr>
          <w:sz w:val="24"/>
          <w:szCs w:val="24"/>
        </w:rPr>
        <w:t xml:space="preserve"> </w:t>
      </w:r>
      <w:r>
        <w:rPr>
          <w:sz w:val="24"/>
          <w:szCs w:val="24"/>
        </w:rPr>
        <w:t>une somme totale de</w:t>
      </w:r>
      <w:r w:rsidR="000D7A82">
        <w:rPr>
          <w:sz w:val="24"/>
          <w:szCs w:val="24"/>
        </w:rPr>
        <w:t xml:space="preserve"> </w:t>
      </w:r>
      <w:r w:rsidR="000D7A82" w:rsidRPr="000D7A82">
        <w:rPr>
          <w:b/>
          <w:color w:val="0070C0"/>
          <w:sz w:val="24"/>
          <w:szCs w:val="24"/>
        </w:rPr>
        <w:t>XX</w:t>
      </w:r>
      <w:r w:rsidR="000D7A82">
        <w:rPr>
          <w:b/>
          <w:color w:val="0070C0"/>
          <w:sz w:val="24"/>
          <w:szCs w:val="24"/>
        </w:rPr>
        <w:t>X€</w:t>
      </w:r>
    </w:p>
    <w:p w:rsidR="000D7A82" w:rsidRDefault="00D163D9" w:rsidP="000D7A82">
      <w:pPr>
        <w:jc w:val="center"/>
        <w:rPr>
          <w:sz w:val="24"/>
          <w:szCs w:val="24"/>
        </w:rPr>
      </w:pPr>
      <w:r>
        <w:rPr>
          <w:sz w:val="24"/>
          <w:szCs w:val="24"/>
        </w:rPr>
        <w:t>La somme totale versée, soit,</w:t>
      </w:r>
      <w:r w:rsidR="000D7A82">
        <w:rPr>
          <w:sz w:val="24"/>
          <w:szCs w:val="24"/>
        </w:rPr>
        <w:t xml:space="preserve"> </w:t>
      </w:r>
      <w:r w:rsidR="000D7A82">
        <w:rPr>
          <w:b/>
          <w:color w:val="0070C0"/>
          <w:sz w:val="24"/>
          <w:szCs w:val="24"/>
        </w:rPr>
        <w:t xml:space="preserve">Montant versé </w:t>
      </w:r>
      <w:r w:rsidR="000D7A82">
        <w:rPr>
          <w:sz w:val="24"/>
          <w:szCs w:val="24"/>
        </w:rPr>
        <w:t xml:space="preserve"> </w:t>
      </w:r>
      <w:r>
        <w:rPr>
          <w:sz w:val="24"/>
          <w:szCs w:val="24"/>
        </w:rPr>
        <w:t>a été déposée le</w:t>
      </w:r>
      <w:r w:rsidR="000D7A82">
        <w:rPr>
          <w:sz w:val="24"/>
          <w:szCs w:val="24"/>
        </w:rPr>
        <w:t xml:space="preserve"> </w:t>
      </w:r>
      <w:r w:rsidR="000D7A82" w:rsidRPr="000D7A82">
        <w:rPr>
          <w:b/>
          <w:color w:val="0070C0"/>
          <w:sz w:val="24"/>
          <w:szCs w:val="24"/>
        </w:rPr>
        <w:t>Date du dépôt</w:t>
      </w:r>
      <w:r w:rsidR="000D7A82">
        <w:rPr>
          <w:sz w:val="24"/>
          <w:szCs w:val="24"/>
        </w:rPr>
        <w:t xml:space="preserve"> </w:t>
      </w:r>
      <w:r>
        <w:rPr>
          <w:sz w:val="24"/>
          <w:szCs w:val="24"/>
        </w:rPr>
        <w:t xml:space="preserve">au crédit </w:t>
      </w:r>
    </w:p>
    <w:p w:rsidR="00D163D9" w:rsidRDefault="00D163D9" w:rsidP="000D7A82">
      <w:pPr>
        <w:jc w:val="center"/>
        <w:rPr>
          <w:sz w:val="24"/>
          <w:szCs w:val="24"/>
        </w:rPr>
      </w:pPr>
      <w:proofErr w:type="gramStart"/>
      <w:r>
        <w:rPr>
          <w:sz w:val="24"/>
          <w:szCs w:val="24"/>
        </w:rPr>
        <w:t>d'un</w:t>
      </w:r>
      <w:proofErr w:type="gramEnd"/>
      <w:r>
        <w:rPr>
          <w:sz w:val="24"/>
          <w:szCs w:val="24"/>
        </w:rPr>
        <w:t xml:space="preserve"> compte ouvert au nom de la société en formation, à </w:t>
      </w:r>
      <w:r w:rsidRPr="000D7A82">
        <w:rPr>
          <w:b/>
          <w:color w:val="0070C0"/>
          <w:sz w:val="24"/>
          <w:szCs w:val="24"/>
        </w:rPr>
        <w:t>(indiquer ici les coordonnées de l'établissement financier).</w:t>
      </w:r>
    </w:p>
    <w:p w:rsidR="00D163D9" w:rsidRDefault="00D163D9" w:rsidP="000D7A82">
      <w:pPr>
        <w:jc w:val="center"/>
        <w:rPr>
          <w:sz w:val="24"/>
          <w:szCs w:val="24"/>
        </w:rPr>
      </w:pPr>
      <w:r>
        <w:rPr>
          <w:sz w:val="24"/>
          <w:szCs w:val="24"/>
        </w:rPr>
        <w:t>Apports de biens communs (le cas échéant) :</w:t>
      </w:r>
    </w:p>
    <w:p w:rsidR="00D163D9" w:rsidRDefault="00D163D9" w:rsidP="000D7A82">
      <w:pPr>
        <w:jc w:val="center"/>
        <w:rPr>
          <w:sz w:val="24"/>
          <w:szCs w:val="24"/>
        </w:rPr>
      </w:pPr>
      <w:r>
        <w:rPr>
          <w:sz w:val="24"/>
          <w:szCs w:val="24"/>
        </w:rPr>
        <w:t>(Il s'agit des biens appartenant à la communauté des époux.)</w:t>
      </w:r>
    </w:p>
    <w:p w:rsidR="00D163D9" w:rsidRDefault="00D163D9" w:rsidP="000D7A82">
      <w:pPr>
        <w:jc w:val="center"/>
        <w:rPr>
          <w:sz w:val="24"/>
          <w:szCs w:val="24"/>
        </w:rPr>
      </w:pPr>
      <w:r>
        <w:rPr>
          <w:sz w:val="24"/>
          <w:szCs w:val="24"/>
        </w:rPr>
        <w:t>Cette somme provient de la communauté de biens existant entre l'apporteur et son conjoint : (nom, prénoms), qui a été préalablement averti de cet apport par lettre recommandée avec demande d'avis de réception reçue le, comportant toutes précisions utiles quant aux finalités et modalités de l'opération d'apport.</w:t>
      </w:r>
    </w:p>
    <w:p w:rsidR="00D163D9" w:rsidRDefault="00D163D9" w:rsidP="000D7A82">
      <w:pPr>
        <w:jc w:val="center"/>
        <w:rPr>
          <w:sz w:val="24"/>
          <w:szCs w:val="24"/>
        </w:rPr>
      </w:pPr>
      <w:r>
        <w:rPr>
          <w:sz w:val="24"/>
          <w:szCs w:val="24"/>
        </w:rPr>
        <w:t>Par lettre en date du</w:t>
      </w:r>
      <w:r w:rsidR="000D7A82">
        <w:rPr>
          <w:sz w:val="24"/>
          <w:szCs w:val="24"/>
        </w:rPr>
        <w:t xml:space="preserve"> </w:t>
      </w:r>
      <w:r w:rsidR="000D7A82" w:rsidRPr="000D7A82">
        <w:rPr>
          <w:b/>
          <w:color w:val="0070C0"/>
          <w:sz w:val="24"/>
          <w:szCs w:val="24"/>
        </w:rPr>
        <w:t>JJ/MM/AAAA</w:t>
      </w:r>
      <w:r>
        <w:rPr>
          <w:sz w:val="24"/>
          <w:szCs w:val="24"/>
        </w:rPr>
        <w:t>, M. / Mme,</w:t>
      </w:r>
    </w:p>
    <w:p w:rsidR="00D163D9" w:rsidRDefault="00D163D9" w:rsidP="000D7A82">
      <w:pPr>
        <w:jc w:val="center"/>
        <w:rPr>
          <w:sz w:val="24"/>
          <w:szCs w:val="24"/>
        </w:rPr>
      </w:pPr>
      <w:proofErr w:type="gramStart"/>
      <w:r>
        <w:rPr>
          <w:sz w:val="24"/>
          <w:szCs w:val="24"/>
        </w:rPr>
        <w:t>conjoint</w:t>
      </w:r>
      <w:proofErr w:type="gramEnd"/>
      <w:r>
        <w:rPr>
          <w:sz w:val="24"/>
          <w:szCs w:val="24"/>
        </w:rPr>
        <w:t xml:space="preserve"> de l'apporteur, a renoncé expressément à la faculté d'être personnellement associé, pour la moitié des parts souscrites.</w:t>
      </w:r>
      <w:r w:rsidR="000D7A82">
        <w:rPr>
          <w:sz w:val="24"/>
          <w:szCs w:val="24"/>
        </w:rPr>
        <w:t xml:space="preserve"> </w:t>
      </w:r>
      <w:r>
        <w:rPr>
          <w:sz w:val="24"/>
          <w:szCs w:val="24"/>
        </w:rPr>
        <w:t>L'original de cette lettre est demeuré annexé aux présents statuts.</w:t>
      </w:r>
    </w:p>
    <w:p w:rsidR="00D163D9" w:rsidRDefault="00D163D9" w:rsidP="000D7A82">
      <w:pPr>
        <w:jc w:val="center"/>
        <w:rPr>
          <w:sz w:val="24"/>
          <w:szCs w:val="24"/>
        </w:rPr>
      </w:pPr>
      <w:r>
        <w:rPr>
          <w:sz w:val="24"/>
          <w:szCs w:val="24"/>
        </w:rPr>
        <w:t>Apports par une personne ayant contracté un PACS (le cas échéant) :</w:t>
      </w:r>
    </w:p>
    <w:p w:rsidR="00D163D9" w:rsidRDefault="00D163D9" w:rsidP="000D7A82">
      <w:pPr>
        <w:jc w:val="center"/>
        <w:rPr>
          <w:sz w:val="24"/>
          <w:szCs w:val="24"/>
        </w:rPr>
      </w:pPr>
      <w:r>
        <w:rPr>
          <w:sz w:val="24"/>
          <w:szCs w:val="24"/>
        </w:rPr>
        <w:lastRenderedPageBreak/>
        <w:t>M. / Mme réalise le présent apport pour son compte personnel et est en conséquence seul propriétaire des parts sociales qui lui sont attribuées en rémunération de son apport.</w:t>
      </w:r>
    </w:p>
    <w:p w:rsidR="00D163D9" w:rsidRDefault="00D163D9" w:rsidP="000D7A82">
      <w:pPr>
        <w:jc w:val="center"/>
        <w:rPr>
          <w:sz w:val="24"/>
          <w:szCs w:val="24"/>
        </w:rPr>
      </w:pPr>
    </w:p>
    <w:p w:rsidR="00D163D9" w:rsidRDefault="00D163D9" w:rsidP="000D7A82">
      <w:pPr>
        <w:jc w:val="center"/>
        <w:rPr>
          <w:sz w:val="24"/>
          <w:szCs w:val="24"/>
        </w:rPr>
      </w:pPr>
      <w:r>
        <w:rPr>
          <w:sz w:val="24"/>
          <w:szCs w:val="24"/>
        </w:rPr>
        <w:t>Article 7 : Capital social et parts sociales</w:t>
      </w:r>
    </w:p>
    <w:p w:rsidR="00D163D9" w:rsidRDefault="00D163D9" w:rsidP="000D7A82">
      <w:pPr>
        <w:jc w:val="center"/>
        <w:rPr>
          <w:sz w:val="24"/>
          <w:szCs w:val="24"/>
        </w:rPr>
      </w:pPr>
    </w:p>
    <w:p w:rsidR="00D163D9" w:rsidRDefault="00D163D9" w:rsidP="000D7A82">
      <w:pPr>
        <w:jc w:val="center"/>
        <w:rPr>
          <w:sz w:val="24"/>
          <w:szCs w:val="24"/>
        </w:rPr>
      </w:pPr>
      <w:r>
        <w:rPr>
          <w:sz w:val="24"/>
          <w:szCs w:val="24"/>
        </w:rPr>
        <w:t>Le capital est fixé à la somme de :</w:t>
      </w:r>
      <w:r w:rsidR="000D7A82">
        <w:rPr>
          <w:sz w:val="24"/>
          <w:szCs w:val="24"/>
        </w:rPr>
        <w:t xml:space="preserve"> </w:t>
      </w:r>
      <w:r w:rsidR="000D7A82">
        <w:rPr>
          <w:b/>
          <w:color w:val="0070C0"/>
          <w:sz w:val="24"/>
          <w:szCs w:val="24"/>
        </w:rPr>
        <w:t>XX€</w:t>
      </w:r>
      <w:r>
        <w:rPr>
          <w:sz w:val="24"/>
          <w:szCs w:val="24"/>
        </w:rPr>
        <w:t xml:space="preserve"> (indiquer le montant en euros.)</w:t>
      </w:r>
    </w:p>
    <w:p w:rsidR="00D163D9" w:rsidRDefault="00D163D9" w:rsidP="000D7A82">
      <w:pPr>
        <w:jc w:val="center"/>
        <w:rPr>
          <w:sz w:val="24"/>
          <w:szCs w:val="24"/>
        </w:rPr>
      </w:pPr>
      <w:r>
        <w:rPr>
          <w:sz w:val="24"/>
          <w:szCs w:val="24"/>
        </w:rPr>
        <w:t xml:space="preserve">Le capital est divisé en </w:t>
      </w:r>
      <w:r w:rsidR="000D7A82">
        <w:rPr>
          <w:b/>
          <w:color w:val="0070C0"/>
          <w:sz w:val="24"/>
          <w:szCs w:val="24"/>
        </w:rPr>
        <w:t>XX</w:t>
      </w:r>
      <w:r w:rsidR="000D7A82">
        <w:rPr>
          <w:sz w:val="24"/>
          <w:szCs w:val="24"/>
        </w:rPr>
        <w:t xml:space="preserve">  parts </w:t>
      </w:r>
      <w:r>
        <w:rPr>
          <w:sz w:val="24"/>
          <w:szCs w:val="24"/>
        </w:rPr>
        <w:t>(indiquer ici le nombre de parts sociales pour le montant du capital et, de manière facultative, le montant de ces parts) (parts égales d'un montant de chacune), intégralement libérées (ou : libérées chacune à concurrence du cinquième, du quart, de la moitié, etc.).</w:t>
      </w:r>
    </w:p>
    <w:p w:rsidR="00D163D9" w:rsidRDefault="00D163D9" w:rsidP="000D7A82">
      <w:pPr>
        <w:jc w:val="center"/>
        <w:rPr>
          <w:sz w:val="24"/>
          <w:szCs w:val="24"/>
        </w:rPr>
      </w:pPr>
      <w:r>
        <w:rPr>
          <w:sz w:val="24"/>
          <w:szCs w:val="24"/>
        </w:rPr>
        <w:t>La libération du surplus, à laquelle il s'oblige, interviendra en une ou plusieurs fois sur décision du gérant.</w:t>
      </w:r>
    </w:p>
    <w:p w:rsidR="00D163D9" w:rsidRDefault="00D163D9" w:rsidP="000D7A82">
      <w:pPr>
        <w:jc w:val="center"/>
        <w:rPr>
          <w:sz w:val="24"/>
          <w:szCs w:val="24"/>
        </w:rPr>
      </w:pPr>
    </w:p>
    <w:p w:rsidR="00D163D9" w:rsidRDefault="00D163D9" w:rsidP="000D7A82">
      <w:pPr>
        <w:jc w:val="center"/>
        <w:rPr>
          <w:sz w:val="24"/>
          <w:szCs w:val="24"/>
        </w:rPr>
      </w:pPr>
      <w:r>
        <w:rPr>
          <w:sz w:val="24"/>
          <w:szCs w:val="24"/>
        </w:rPr>
        <w:t>Article 8 : Gérance</w:t>
      </w:r>
    </w:p>
    <w:p w:rsidR="00D163D9" w:rsidRDefault="00D163D9" w:rsidP="000D7A82">
      <w:pPr>
        <w:jc w:val="center"/>
        <w:rPr>
          <w:sz w:val="24"/>
          <w:szCs w:val="24"/>
        </w:rPr>
      </w:pPr>
    </w:p>
    <w:p w:rsidR="00D163D9" w:rsidRDefault="00D163D9" w:rsidP="000D7A82">
      <w:pPr>
        <w:jc w:val="center"/>
        <w:rPr>
          <w:sz w:val="24"/>
          <w:szCs w:val="24"/>
        </w:rPr>
      </w:pPr>
      <w:r>
        <w:rPr>
          <w:sz w:val="24"/>
          <w:szCs w:val="24"/>
        </w:rPr>
        <w:t>La société est gérée par son associé unique, M. / Mme...</w:t>
      </w:r>
    </w:p>
    <w:p w:rsidR="000D7A82" w:rsidRDefault="000D7A82" w:rsidP="000D7A82">
      <w:pPr>
        <w:jc w:val="center"/>
        <w:rPr>
          <w:sz w:val="24"/>
          <w:szCs w:val="24"/>
        </w:rPr>
      </w:pPr>
    </w:p>
    <w:p w:rsidR="00D163D9" w:rsidRDefault="00D163D9" w:rsidP="000D7A82">
      <w:pPr>
        <w:jc w:val="center"/>
        <w:rPr>
          <w:sz w:val="24"/>
          <w:szCs w:val="24"/>
        </w:rPr>
      </w:pPr>
      <w:r>
        <w:rPr>
          <w:sz w:val="24"/>
          <w:szCs w:val="24"/>
        </w:rPr>
        <w:t>Article 9 : Décisions de l'associé</w:t>
      </w:r>
    </w:p>
    <w:p w:rsidR="00D163D9" w:rsidRDefault="00D163D9" w:rsidP="000D7A82">
      <w:pPr>
        <w:jc w:val="center"/>
        <w:rPr>
          <w:sz w:val="24"/>
          <w:szCs w:val="24"/>
        </w:rPr>
      </w:pPr>
    </w:p>
    <w:p w:rsidR="00D163D9" w:rsidRDefault="00D163D9" w:rsidP="000D7A82">
      <w:pPr>
        <w:jc w:val="center"/>
        <w:rPr>
          <w:sz w:val="24"/>
          <w:szCs w:val="24"/>
        </w:rPr>
      </w:pPr>
      <w:r>
        <w:rPr>
          <w:sz w:val="24"/>
          <w:szCs w:val="24"/>
        </w:rPr>
        <w:t>L'associé unique exerce les pouvoirs et prérogatives de l'assemblée générale dans la société pluripersonnelle. Ses décisions sont répertoriées sur un registre coté et paraphé. Il ne peut en aucun cas déléguer ses pouvoirs.</w:t>
      </w:r>
    </w:p>
    <w:p w:rsidR="00D163D9" w:rsidRDefault="00D163D9" w:rsidP="000D7A82">
      <w:pPr>
        <w:jc w:val="center"/>
        <w:rPr>
          <w:sz w:val="24"/>
          <w:szCs w:val="24"/>
        </w:rPr>
      </w:pPr>
    </w:p>
    <w:p w:rsidR="00D163D9" w:rsidRDefault="00D163D9" w:rsidP="000D7A82">
      <w:pPr>
        <w:jc w:val="center"/>
        <w:rPr>
          <w:sz w:val="24"/>
          <w:szCs w:val="24"/>
        </w:rPr>
      </w:pPr>
      <w:r>
        <w:rPr>
          <w:sz w:val="24"/>
          <w:szCs w:val="24"/>
        </w:rPr>
        <w:t>Article 10 : Exercice social</w:t>
      </w:r>
    </w:p>
    <w:p w:rsidR="00D163D9" w:rsidRDefault="00D163D9" w:rsidP="000D7A82">
      <w:pPr>
        <w:jc w:val="center"/>
        <w:rPr>
          <w:sz w:val="24"/>
          <w:szCs w:val="24"/>
        </w:rPr>
      </w:pPr>
    </w:p>
    <w:p w:rsidR="00D163D9" w:rsidRDefault="00D163D9" w:rsidP="000D7A82">
      <w:pPr>
        <w:jc w:val="center"/>
        <w:rPr>
          <w:sz w:val="24"/>
          <w:szCs w:val="24"/>
        </w:rPr>
      </w:pPr>
      <w:r>
        <w:rPr>
          <w:sz w:val="24"/>
          <w:szCs w:val="24"/>
        </w:rPr>
        <w:t>Chaque exercice social a une durée de douze mois qui commence le</w:t>
      </w:r>
      <w:r w:rsidR="000D7A82">
        <w:rPr>
          <w:sz w:val="24"/>
          <w:szCs w:val="24"/>
        </w:rPr>
        <w:t xml:space="preserve"> </w:t>
      </w:r>
      <w:r w:rsidR="000D7A82" w:rsidRPr="000D7A82">
        <w:rPr>
          <w:b/>
          <w:color w:val="0070C0"/>
          <w:sz w:val="24"/>
          <w:szCs w:val="24"/>
        </w:rPr>
        <w:t xml:space="preserve"> JJ/MM/AAAA</w:t>
      </w:r>
      <w:r w:rsidR="000D7A82">
        <w:rPr>
          <w:sz w:val="24"/>
          <w:szCs w:val="24"/>
        </w:rPr>
        <w:t xml:space="preserve"> </w:t>
      </w:r>
      <w:r>
        <w:rPr>
          <w:sz w:val="24"/>
          <w:szCs w:val="24"/>
        </w:rPr>
        <w:t xml:space="preserve"> et finit le </w:t>
      </w:r>
      <w:r w:rsidR="000D7A82" w:rsidRPr="000D7A82">
        <w:rPr>
          <w:b/>
          <w:color w:val="0070C0"/>
          <w:sz w:val="24"/>
          <w:szCs w:val="24"/>
        </w:rPr>
        <w:t>JJ/MM/AAAA</w:t>
      </w:r>
      <w:r w:rsidR="000D7A82">
        <w:rPr>
          <w:sz w:val="24"/>
          <w:szCs w:val="24"/>
        </w:rPr>
        <w:t xml:space="preserve"> </w:t>
      </w:r>
      <w:r>
        <w:rPr>
          <w:sz w:val="24"/>
          <w:szCs w:val="24"/>
        </w:rPr>
        <w:t xml:space="preserve">(par </w:t>
      </w:r>
      <w:r w:rsidR="000D7A82">
        <w:rPr>
          <w:sz w:val="24"/>
          <w:szCs w:val="24"/>
        </w:rPr>
        <w:t xml:space="preserve">exception, le premier exercice sera clos le </w:t>
      </w:r>
      <w:r w:rsidR="000D7A82" w:rsidRPr="000D7A82">
        <w:rPr>
          <w:b/>
          <w:color w:val="0070C0"/>
          <w:sz w:val="24"/>
          <w:szCs w:val="24"/>
        </w:rPr>
        <w:t>JJ/MM/AAAA</w:t>
      </w:r>
      <w:r w:rsidR="000D7A82">
        <w:rPr>
          <w:b/>
          <w:color w:val="0070C0"/>
          <w:sz w:val="24"/>
          <w:szCs w:val="24"/>
        </w:rPr>
        <w:t>)</w:t>
      </w:r>
    </w:p>
    <w:p w:rsidR="00D163D9" w:rsidRDefault="00D163D9" w:rsidP="000D7A82">
      <w:pPr>
        <w:jc w:val="center"/>
        <w:rPr>
          <w:sz w:val="24"/>
          <w:szCs w:val="24"/>
        </w:rPr>
      </w:pPr>
    </w:p>
    <w:p w:rsidR="00D163D9" w:rsidRDefault="00D163D9" w:rsidP="000D7A82">
      <w:pPr>
        <w:jc w:val="center"/>
        <w:rPr>
          <w:sz w:val="24"/>
          <w:szCs w:val="24"/>
        </w:rPr>
      </w:pPr>
      <w:r>
        <w:rPr>
          <w:sz w:val="24"/>
          <w:szCs w:val="24"/>
        </w:rPr>
        <w:t>Article 11 : Comptes sociaux</w:t>
      </w:r>
    </w:p>
    <w:p w:rsidR="00D163D9" w:rsidRDefault="00D163D9" w:rsidP="000D7A82">
      <w:pPr>
        <w:jc w:val="center"/>
        <w:rPr>
          <w:sz w:val="24"/>
          <w:szCs w:val="24"/>
        </w:rPr>
      </w:pPr>
    </w:p>
    <w:p w:rsidR="00D163D9" w:rsidRDefault="00D163D9" w:rsidP="000D7A82">
      <w:pPr>
        <w:jc w:val="center"/>
        <w:rPr>
          <w:sz w:val="24"/>
          <w:szCs w:val="24"/>
        </w:rPr>
      </w:pPr>
      <w:r>
        <w:rPr>
          <w:sz w:val="24"/>
          <w:szCs w:val="24"/>
        </w:rPr>
        <w:t>L'inventaire et les comptes annuels sont établis par l'associé unique gérant. Leur dépôt au registre du commerce et des sociétés dans le délai de six mois à compter de la clôture de l'exercice vaut approbation des comptes.</w:t>
      </w:r>
    </w:p>
    <w:p w:rsidR="00D163D9" w:rsidRDefault="00D163D9" w:rsidP="000D7A82">
      <w:pPr>
        <w:jc w:val="center"/>
        <w:rPr>
          <w:sz w:val="24"/>
          <w:szCs w:val="24"/>
        </w:rPr>
      </w:pPr>
      <w:r>
        <w:rPr>
          <w:sz w:val="24"/>
          <w:szCs w:val="24"/>
        </w:rPr>
        <w:lastRenderedPageBreak/>
        <w:t>Le rapport de gestion est établi chaque année par l'associé unique gérant et tenu à la disposition de toute personne qui en fait la demande.</w:t>
      </w:r>
    </w:p>
    <w:p w:rsidR="00D163D9" w:rsidRDefault="00D163D9" w:rsidP="000D7A82">
      <w:pPr>
        <w:jc w:val="center"/>
        <w:rPr>
          <w:sz w:val="24"/>
          <w:szCs w:val="24"/>
        </w:rPr>
      </w:pPr>
    </w:p>
    <w:p w:rsidR="00D163D9" w:rsidRDefault="00D163D9" w:rsidP="000D7A82">
      <w:pPr>
        <w:jc w:val="center"/>
        <w:rPr>
          <w:sz w:val="24"/>
          <w:szCs w:val="24"/>
        </w:rPr>
      </w:pPr>
      <w:r>
        <w:rPr>
          <w:sz w:val="24"/>
          <w:szCs w:val="24"/>
        </w:rPr>
        <w:t>Article 12 : Actes accomplis pour le compte de la société en formation</w:t>
      </w:r>
    </w:p>
    <w:p w:rsidR="00D163D9" w:rsidRDefault="00D163D9" w:rsidP="000D7A82">
      <w:pPr>
        <w:jc w:val="center"/>
        <w:rPr>
          <w:sz w:val="24"/>
          <w:szCs w:val="24"/>
        </w:rPr>
      </w:pPr>
    </w:p>
    <w:p w:rsidR="00D163D9" w:rsidRDefault="00D163D9" w:rsidP="000D7A82">
      <w:pPr>
        <w:jc w:val="center"/>
        <w:rPr>
          <w:sz w:val="24"/>
          <w:szCs w:val="24"/>
        </w:rPr>
      </w:pPr>
      <w:r>
        <w:rPr>
          <w:sz w:val="24"/>
          <w:szCs w:val="24"/>
        </w:rPr>
        <w:t>L'état des actes accomplis pour le compte de la société en formation a été annexé aux statuts. La signature de ceux-ci emportera reprise de ces engagements par la société, lorsque celle-ci aura été immatriculée au registre du commerce et des sociétés.</w:t>
      </w:r>
    </w:p>
    <w:p w:rsidR="00D163D9" w:rsidRDefault="00D163D9" w:rsidP="000D7A82">
      <w:pPr>
        <w:jc w:val="center"/>
        <w:rPr>
          <w:sz w:val="24"/>
          <w:szCs w:val="24"/>
        </w:rPr>
      </w:pPr>
    </w:p>
    <w:p w:rsidR="00D163D9" w:rsidRDefault="00D163D9" w:rsidP="000D7A82">
      <w:pPr>
        <w:jc w:val="center"/>
        <w:rPr>
          <w:sz w:val="24"/>
          <w:szCs w:val="24"/>
        </w:rPr>
      </w:pPr>
      <w:r>
        <w:rPr>
          <w:sz w:val="24"/>
          <w:szCs w:val="24"/>
        </w:rPr>
        <w:t>Article 13 : Frais et formalités de publicité</w:t>
      </w:r>
    </w:p>
    <w:p w:rsidR="00D163D9" w:rsidRDefault="00D163D9" w:rsidP="000D7A82">
      <w:pPr>
        <w:jc w:val="center"/>
        <w:rPr>
          <w:sz w:val="24"/>
          <w:szCs w:val="24"/>
        </w:rPr>
      </w:pPr>
    </w:p>
    <w:p w:rsidR="00D163D9" w:rsidRDefault="00D163D9" w:rsidP="000D7A82">
      <w:pPr>
        <w:jc w:val="center"/>
        <w:rPr>
          <w:sz w:val="24"/>
          <w:szCs w:val="24"/>
        </w:rPr>
      </w:pPr>
      <w:r>
        <w:rPr>
          <w:sz w:val="24"/>
          <w:szCs w:val="24"/>
        </w:rPr>
        <w:t>Les frais afférents à la constitution des présents statuts et de leurs suites seront pris en charge par la société.</w:t>
      </w:r>
    </w:p>
    <w:p w:rsidR="00D163D9" w:rsidRDefault="00D163D9" w:rsidP="000D7A82">
      <w:pPr>
        <w:jc w:val="center"/>
        <w:rPr>
          <w:sz w:val="24"/>
          <w:szCs w:val="24"/>
        </w:rPr>
      </w:pPr>
      <w:r>
        <w:rPr>
          <w:sz w:val="24"/>
          <w:szCs w:val="24"/>
        </w:rPr>
        <w:t>Tous pouvoirs sont donnés au porteur d'une copie des présentes à l'effet d'accomplir toutes les formalités légales de publicité.</w:t>
      </w:r>
    </w:p>
    <w:p w:rsidR="00D163D9" w:rsidRDefault="00D163D9" w:rsidP="000D7A82">
      <w:pPr>
        <w:jc w:val="center"/>
        <w:rPr>
          <w:sz w:val="24"/>
          <w:szCs w:val="24"/>
        </w:rPr>
      </w:pPr>
    </w:p>
    <w:p w:rsidR="00D163D9" w:rsidRDefault="00D163D9" w:rsidP="000D7A82">
      <w:pPr>
        <w:jc w:val="right"/>
        <w:rPr>
          <w:sz w:val="24"/>
          <w:szCs w:val="24"/>
        </w:rPr>
      </w:pPr>
    </w:p>
    <w:p w:rsidR="00D163D9" w:rsidRDefault="00D163D9" w:rsidP="000D7A82">
      <w:pPr>
        <w:jc w:val="right"/>
        <w:rPr>
          <w:sz w:val="24"/>
          <w:szCs w:val="24"/>
        </w:rPr>
      </w:pPr>
      <w:r>
        <w:rPr>
          <w:sz w:val="24"/>
          <w:szCs w:val="24"/>
        </w:rPr>
        <w:t>Fait à</w:t>
      </w:r>
      <w:r w:rsidR="000D7A82">
        <w:rPr>
          <w:sz w:val="24"/>
          <w:szCs w:val="24"/>
        </w:rPr>
        <w:t>………………………</w:t>
      </w:r>
      <w:r>
        <w:rPr>
          <w:sz w:val="24"/>
          <w:szCs w:val="24"/>
        </w:rPr>
        <w:t>le</w:t>
      </w:r>
      <w:r w:rsidR="00A068DF">
        <w:rPr>
          <w:sz w:val="24"/>
          <w:szCs w:val="24"/>
        </w:rPr>
        <w:t xml:space="preserve"> </w:t>
      </w:r>
      <w:proofErr w:type="gramStart"/>
      <w:r w:rsidR="00A068DF">
        <w:rPr>
          <w:sz w:val="24"/>
          <w:szCs w:val="24"/>
        </w:rPr>
        <w:t>.</w:t>
      </w:r>
      <w:r w:rsidR="000D7A82">
        <w:rPr>
          <w:sz w:val="24"/>
          <w:szCs w:val="24"/>
        </w:rPr>
        <w:t>…</w:t>
      </w:r>
      <w:proofErr w:type="gramEnd"/>
      <w:r w:rsidR="000D7A82">
        <w:rPr>
          <w:sz w:val="24"/>
          <w:szCs w:val="24"/>
        </w:rPr>
        <w:t>/…</w:t>
      </w:r>
      <w:r w:rsidR="00A068DF">
        <w:rPr>
          <w:sz w:val="24"/>
          <w:szCs w:val="24"/>
        </w:rPr>
        <w:t>.</w:t>
      </w:r>
      <w:r w:rsidR="000D7A82">
        <w:rPr>
          <w:sz w:val="24"/>
          <w:szCs w:val="24"/>
        </w:rPr>
        <w:t>/</w:t>
      </w:r>
      <w:r w:rsidR="00A068DF">
        <w:rPr>
          <w:sz w:val="24"/>
          <w:szCs w:val="24"/>
        </w:rPr>
        <w:t>...</w:t>
      </w:r>
      <w:r w:rsidR="000D7A82">
        <w:rPr>
          <w:sz w:val="24"/>
          <w:szCs w:val="24"/>
        </w:rPr>
        <w:t>.</w:t>
      </w:r>
    </w:p>
    <w:p w:rsidR="00D163D9" w:rsidRDefault="00D163D9" w:rsidP="000D7A82">
      <w:pPr>
        <w:jc w:val="right"/>
        <w:rPr>
          <w:sz w:val="24"/>
          <w:szCs w:val="24"/>
        </w:rPr>
      </w:pPr>
    </w:p>
    <w:p w:rsidR="00D163D9" w:rsidRDefault="00D163D9" w:rsidP="000D7A82">
      <w:pPr>
        <w:jc w:val="right"/>
        <w:rPr>
          <w:sz w:val="24"/>
          <w:szCs w:val="24"/>
        </w:rPr>
      </w:pPr>
      <w:r>
        <w:rPr>
          <w:sz w:val="24"/>
          <w:szCs w:val="24"/>
        </w:rPr>
        <w:t xml:space="preserve">En </w:t>
      </w:r>
      <w:r w:rsidR="000D7A82">
        <w:rPr>
          <w:sz w:val="24"/>
          <w:szCs w:val="24"/>
        </w:rPr>
        <w:t xml:space="preserve"> </w:t>
      </w:r>
      <w:r w:rsidR="000D7A82" w:rsidRPr="000D7A82">
        <w:rPr>
          <w:color w:val="0070C0"/>
          <w:sz w:val="24"/>
          <w:szCs w:val="24"/>
        </w:rPr>
        <w:t xml:space="preserve">XX  </w:t>
      </w:r>
      <w:r>
        <w:rPr>
          <w:sz w:val="24"/>
          <w:szCs w:val="24"/>
        </w:rPr>
        <w:t>exemplaires.</w:t>
      </w:r>
    </w:p>
    <w:p w:rsidR="00D163D9" w:rsidRDefault="00D163D9" w:rsidP="000D7A82">
      <w:pPr>
        <w:jc w:val="right"/>
        <w:rPr>
          <w:sz w:val="24"/>
          <w:szCs w:val="24"/>
        </w:rPr>
      </w:pPr>
      <w:r>
        <w:rPr>
          <w:sz w:val="24"/>
          <w:szCs w:val="24"/>
        </w:rPr>
        <w:t>Signature de l'associé</w:t>
      </w:r>
    </w:p>
    <w:p w:rsidR="00D163D9" w:rsidRDefault="00D163D9" w:rsidP="000D7A82">
      <w:pPr>
        <w:jc w:val="center"/>
        <w:rPr>
          <w:sz w:val="24"/>
          <w:szCs w:val="24"/>
        </w:rPr>
      </w:pPr>
    </w:p>
    <w:p w:rsidR="00D163D9" w:rsidRDefault="00D163D9" w:rsidP="000D7A82">
      <w:pPr>
        <w:jc w:val="center"/>
        <w:rPr>
          <w:sz w:val="24"/>
          <w:szCs w:val="24"/>
        </w:rPr>
      </w:pPr>
    </w:p>
    <w:p w:rsidR="00021295" w:rsidRPr="00D163D9" w:rsidRDefault="00021295" w:rsidP="000D7A82">
      <w:pPr>
        <w:jc w:val="center"/>
        <w:rPr>
          <w:szCs w:val="24"/>
        </w:rPr>
      </w:pPr>
    </w:p>
    <w:sectPr w:rsidR="00021295" w:rsidRPr="00D163D9" w:rsidSect="000306B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1C2D" w:rsidRDefault="00EE1C2D" w:rsidP="00BD69AA">
      <w:pPr>
        <w:spacing w:after="0" w:line="240" w:lineRule="auto"/>
      </w:pPr>
      <w:r>
        <w:separator/>
      </w:r>
    </w:p>
  </w:endnote>
  <w:endnote w:type="continuationSeparator" w:id="0">
    <w:p w:rsidR="00EE1C2D" w:rsidRDefault="00EE1C2D" w:rsidP="00BD69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9AA" w:rsidRDefault="00BD69AA">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9AA" w:rsidRDefault="00BD69AA">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9AA" w:rsidRDefault="00BD69A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1C2D" w:rsidRDefault="00EE1C2D" w:rsidP="00BD69AA">
      <w:pPr>
        <w:spacing w:after="0" w:line="240" w:lineRule="auto"/>
      </w:pPr>
      <w:r>
        <w:separator/>
      </w:r>
    </w:p>
  </w:footnote>
  <w:footnote w:type="continuationSeparator" w:id="0">
    <w:p w:rsidR="00EE1C2D" w:rsidRDefault="00EE1C2D" w:rsidP="00BD69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9AA" w:rsidRDefault="00BD69AA">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9AA" w:rsidRDefault="00BD69AA">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9AA" w:rsidRDefault="00BD69AA">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15B15"/>
    <w:multiLevelType w:val="multilevel"/>
    <w:tmpl w:val="02364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FC3194"/>
    <w:multiLevelType w:val="multilevel"/>
    <w:tmpl w:val="8AAA1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8D31463"/>
    <w:multiLevelType w:val="multilevel"/>
    <w:tmpl w:val="8472A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C573FFC"/>
    <w:multiLevelType w:val="multilevel"/>
    <w:tmpl w:val="C38C4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7452327"/>
    <w:multiLevelType w:val="multilevel"/>
    <w:tmpl w:val="34BEC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B393F5B"/>
    <w:multiLevelType w:val="hybridMultilevel"/>
    <w:tmpl w:val="707A5FA6"/>
    <w:lvl w:ilvl="0" w:tplc="23FCFFE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2284B2C"/>
    <w:multiLevelType w:val="multilevel"/>
    <w:tmpl w:val="3EBAD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CA50E4C"/>
    <w:multiLevelType w:val="multilevel"/>
    <w:tmpl w:val="74F8B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0777A2E"/>
    <w:multiLevelType w:val="hybridMultilevel"/>
    <w:tmpl w:val="1A14ED4A"/>
    <w:lvl w:ilvl="0" w:tplc="91108EA6">
      <w:numFmt w:val="bullet"/>
      <w:lvlText w:val="-"/>
      <w:lvlJc w:val="left"/>
      <w:pPr>
        <w:ind w:left="720" w:hanging="360"/>
      </w:pPr>
      <w:rPr>
        <w:rFonts w:ascii="Roboto" w:eastAsia="Roboto" w:hAnsi="Roboto" w:cs="Roboto"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5105315"/>
    <w:multiLevelType w:val="multilevel"/>
    <w:tmpl w:val="2252F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9AB1C31"/>
    <w:multiLevelType w:val="hybridMultilevel"/>
    <w:tmpl w:val="69F09350"/>
    <w:lvl w:ilvl="0" w:tplc="6BC8632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C4B4B60"/>
    <w:multiLevelType w:val="hybridMultilevel"/>
    <w:tmpl w:val="4A54C8A2"/>
    <w:lvl w:ilvl="0" w:tplc="DC14A2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00707E7"/>
    <w:multiLevelType w:val="multilevel"/>
    <w:tmpl w:val="A08C97F4"/>
    <w:lvl w:ilvl="0">
      <w:start w:val="1"/>
      <w:numFmt w:val="bullet"/>
      <w:lvlText w:val="➔"/>
      <w:lvlJc w:val="left"/>
      <w:pPr>
        <w:ind w:left="720" w:hanging="360"/>
      </w:pPr>
      <w:rPr>
        <w:rFonts w:ascii="Roboto" w:eastAsia="Roboto" w:hAnsi="Roboto" w:cs="Roboto"/>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2A572BA"/>
    <w:multiLevelType w:val="multilevel"/>
    <w:tmpl w:val="559C9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0"/>
  </w:num>
  <w:num w:numId="3">
    <w:abstractNumId w:val="11"/>
  </w:num>
  <w:num w:numId="4">
    <w:abstractNumId w:val="12"/>
  </w:num>
  <w:num w:numId="5">
    <w:abstractNumId w:val="4"/>
  </w:num>
  <w:num w:numId="6">
    <w:abstractNumId w:val="6"/>
  </w:num>
  <w:num w:numId="7">
    <w:abstractNumId w:val="13"/>
  </w:num>
  <w:num w:numId="8">
    <w:abstractNumId w:val="3"/>
  </w:num>
  <w:num w:numId="9">
    <w:abstractNumId w:val="8"/>
  </w:num>
  <w:num w:numId="10">
    <w:abstractNumId w:val="9"/>
  </w:num>
  <w:num w:numId="11">
    <w:abstractNumId w:val="0"/>
  </w:num>
  <w:num w:numId="12">
    <w:abstractNumId w:val="2"/>
  </w:num>
  <w:num w:numId="13">
    <w:abstractNumId w:val="7"/>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C74350"/>
    <w:rsid w:val="00021295"/>
    <w:rsid w:val="000306B6"/>
    <w:rsid w:val="0009649C"/>
    <w:rsid w:val="000D7A82"/>
    <w:rsid w:val="000F5E71"/>
    <w:rsid w:val="001379D8"/>
    <w:rsid w:val="001714F4"/>
    <w:rsid w:val="001873A6"/>
    <w:rsid w:val="001B1699"/>
    <w:rsid w:val="001C351D"/>
    <w:rsid w:val="001D393E"/>
    <w:rsid w:val="002075B6"/>
    <w:rsid w:val="0024515E"/>
    <w:rsid w:val="00291AB6"/>
    <w:rsid w:val="002A5D81"/>
    <w:rsid w:val="002F6D17"/>
    <w:rsid w:val="00337935"/>
    <w:rsid w:val="003465B0"/>
    <w:rsid w:val="00375E9E"/>
    <w:rsid w:val="00391BA7"/>
    <w:rsid w:val="003E56EF"/>
    <w:rsid w:val="003F2421"/>
    <w:rsid w:val="00420E7E"/>
    <w:rsid w:val="00497C52"/>
    <w:rsid w:val="004D5564"/>
    <w:rsid w:val="005253B0"/>
    <w:rsid w:val="005E6130"/>
    <w:rsid w:val="006008A7"/>
    <w:rsid w:val="00616D7A"/>
    <w:rsid w:val="00625F2D"/>
    <w:rsid w:val="0069135E"/>
    <w:rsid w:val="006F6620"/>
    <w:rsid w:val="00726635"/>
    <w:rsid w:val="00782098"/>
    <w:rsid w:val="0078632D"/>
    <w:rsid w:val="007E2E5E"/>
    <w:rsid w:val="0082299C"/>
    <w:rsid w:val="008552D8"/>
    <w:rsid w:val="008B7BA1"/>
    <w:rsid w:val="008F12C5"/>
    <w:rsid w:val="00915DF5"/>
    <w:rsid w:val="009302C7"/>
    <w:rsid w:val="009B7E3D"/>
    <w:rsid w:val="00A068DF"/>
    <w:rsid w:val="00A07FA9"/>
    <w:rsid w:val="00AB0437"/>
    <w:rsid w:val="00AB43F4"/>
    <w:rsid w:val="00AC4D71"/>
    <w:rsid w:val="00AE550F"/>
    <w:rsid w:val="00AE6E94"/>
    <w:rsid w:val="00B02F4E"/>
    <w:rsid w:val="00BD69AA"/>
    <w:rsid w:val="00BF78EC"/>
    <w:rsid w:val="00C24247"/>
    <w:rsid w:val="00C438B7"/>
    <w:rsid w:val="00C74350"/>
    <w:rsid w:val="00CC01AD"/>
    <w:rsid w:val="00D163D9"/>
    <w:rsid w:val="00D40E6F"/>
    <w:rsid w:val="00D855AB"/>
    <w:rsid w:val="00D94C16"/>
    <w:rsid w:val="00ED6D72"/>
    <w:rsid w:val="00EE1C2D"/>
    <w:rsid w:val="00F108BE"/>
    <w:rsid w:val="00F22A16"/>
    <w:rsid w:val="00F610EE"/>
    <w:rsid w:val="00F67D5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6B6"/>
  </w:style>
  <w:style w:type="paragraph" w:styleId="Titre1">
    <w:name w:val="heading 1"/>
    <w:basedOn w:val="Normal"/>
    <w:next w:val="Normal"/>
    <w:link w:val="Titre1Car"/>
    <w:uiPriority w:val="9"/>
    <w:qFormat/>
    <w:rsid w:val="00C743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F66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C01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435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F6620"/>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915DF5"/>
    <w:rPr>
      <w:color w:val="0563C1" w:themeColor="hyperlink"/>
      <w:u w:val="single"/>
    </w:rPr>
  </w:style>
  <w:style w:type="character" w:customStyle="1" w:styleId="Mentionnonrsolue1">
    <w:name w:val="Mention non résolue1"/>
    <w:basedOn w:val="Policepardfaut"/>
    <w:uiPriority w:val="99"/>
    <w:semiHidden/>
    <w:unhideWhenUsed/>
    <w:rsid w:val="00915DF5"/>
    <w:rPr>
      <w:color w:val="605E5C"/>
      <w:shd w:val="clear" w:color="auto" w:fill="E1DFDD"/>
    </w:rPr>
  </w:style>
  <w:style w:type="paragraph" w:styleId="Paragraphedeliste">
    <w:name w:val="List Paragraph"/>
    <w:basedOn w:val="Normal"/>
    <w:uiPriority w:val="34"/>
    <w:qFormat/>
    <w:rsid w:val="00CC01AD"/>
    <w:pPr>
      <w:ind w:left="720"/>
      <w:contextualSpacing/>
    </w:pPr>
  </w:style>
  <w:style w:type="character" w:customStyle="1" w:styleId="Titre3Car">
    <w:name w:val="Titre 3 Car"/>
    <w:basedOn w:val="Policepardfaut"/>
    <w:link w:val="Titre3"/>
    <w:uiPriority w:val="9"/>
    <w:rsid w:val="00CC01AD"/>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1714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BD69AA"/>
    <w:pPr>
      <w:tabs>
        <w:tab w:val="center" w:pos="4513"/>
        <w:tab w:val="right" w:pos="9026"/>
      </w:tabs>
      <w:spacing w:after="0" w:line="240" w:lineRule="auto"/>
    </w:pPr>
  </w:style>
  <w:style w:type="character" w:customStyle="1" w:styleId="En-tteCar">
    <w:name w:val="En-tête Car"/>
    <w:basedOn w:val="Policepardfaut"/>
    <w:link w:val="En-tte"/>
    <w:uiPriority w:val="99"/>
    <w:rsid w:val="00BD69AA"/>
  </w:style>
  <w:style w:type="paragraph" w:styleId="Pieddepage">
    <w:name w:val="footer"/>
    <w:basedOn w:val="Normal"/>
    <w:link w:val="PieddepageCar"/>
    <w:uiPriority w:val="99"/>
    <w:unhideWhenUsed/>
    <w:rsid w:val="00BD69A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D69AA"/>
  </w:style>
  <w:style w:type="character" w:styleId="Lienhypertextesuivivisit">
    <w:name w:val="FollowedHyperlink"/>
    <w:basedOn w:val="Policepardfaut"/>
    <w:uiPriority w:val="99"/>
    <w:semiHidden/>
    <w:unhideWhenUsed/>
    <w:rsid w:val="00ED6D72"/>
    <w:rPr>
      <w:color w:val="954F72" w:themeColor="followedHyperlink"/>
      <w:u w:val="single"/>
    </w:rPr>
  </w:style>
  <w:style w:type="character" w:styleId="Accentuation">
    <w:name w:val="Emphasis"/>
    <w:basedOn w:val="Policepardfaut"/>
    <w:uiPriority w:val="20"/>
    <w:qFormat/>
    <w:rsid w:val="00616D7A"/>
    <w:rPr>
      <w:i/>
      <w:iCs/>
    </w:rPr>
  </w:style>
  <w:style w:type="character" w:customStyle="1" w:styleId="f">
    <w:name w:val="f"/>
    <w:basedOn w:val="Policepardfaut"/>
    <w:rsid w:val="00616D7A"/>
  </w:style>
  <w:style w:type="paragraph" w:customStyle="1" w:styleId="normal0">
    <w:name w:val="normal"/>
    <w:rsid w:val="00021295"/>
    <w:pPr>
      <w:spacing w:after="0" w:line="276" w:lineRule="auto"/>
    </w:pPr>
    <w:rPr>
      <w:rFonts w:ascii="Arial" w:eastAsia="Arial" w:hAnsi="Arial" w:cs="Arial"/>
      <w:lang w:eastAsia="fr-FR"/>
    </w:rPr>
  </w:style>
  <w:style w:type="paragraph" w:styleId="Sansinterligne">
    <w:name w:val="No Spacing"/>
    <w:uiPriority w:val="1"/>
    <w:qFormat/>
    <w:rsid w:val="00021295"/>
    <w:pPr>
      <w:spacing w:after="0" w:line="240" w:lineRule="auto"/>
    </w:pPr>
  </w:style>
  <w:style w:type="paragraph" w:styleId="Titre">
    <w:name w:val="Title"/>
    <w:basedOn w:val="normal0"/>
    <w:next w:val="normal0"/>
    <w:link w:val="TitreCar"/>
    <w:rsid w:val="00D163D9"/>
    <w:pPr>
      <w:keepNext/>
      <w:keepLines/>
      <w:spacing w:after="60"/>
    </w:pPr>
    <w:rPr>
      <w:sz w:val="52"/>
      <w:szCs w:val="52"/>
    </w:rPr>
  </w:style>
  <w:style w:type="character" w:customStyle="1" w:styleId="TitreCar">
    <w:name w:val="Titre Car"/>
    <w:basedOn w:val="Policepardfaut"/>
    <w:link w:val="Titre"/>
    <w:rsid w:val="00D163D9"/>
    <w:rPr>
      <w:rFonts w:ascii="Arial" w:eastAsia="Arial" w:hAnsi="Arial" w:cs="Arial"/>
      <w:sz w:val="52"/>
      <w:szCs w:val="52"/>
      <w:lang w:eastAsia="fr-FR"/>
    </w:rPr>
  </w:style>
  <w:style w:type="paragraph" w:styleId="Textedebulles">
    <w:name w:val="Balloon Text"/>
    <w:basedOn w:val="Normal"/>
    <w:link w:val="TextedebullesCar"/>
    <w:uiPriority w:val="99"/>
    <w:semiHidden/>
    <w:unhideWhenUsed/>
    <w:rsid w:val="00D163D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163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814</Words>
  <Characters>4483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5287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Christelle Ibach</dc:creator>
  <cp:lastModifiedBy>jb</cp:lastModifiedBy>
  <cp:revision>3</cp:revision>
  <dcterms:created xsi:type="dcterms:W3CDTF">2019-05-22T14:31:00Z</dcterms:created>
  <dcterms:modified xsi:type="dcterms:W3CDTF">2019-05-23T08:41:00Z</dcterms:modified>
</cp:coreProperties>
</file>