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Front-End React.js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en React.js, TypeScript et JavaScript ES6+, avec une forte expérience en développement web et en collaboration avec les équipes Produit et Design pour créer des interfaces web modernes.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</w:rPr>
        <w:t xml:space="preserve">Devops: </w:t>
      </w:r>
      <w:r>
        <w:t>Docker, CI/CD, PostgreSQL, Git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</w:rPr>
        <w:t>RAG Pipeline — DECQ</w:t>
      </w:r>
    </w:p>
    <w:p>
      <w:r>
        <w:t>LangChain + ChromaDB pipeline for automated product description generation</w:t>
      </w:r>
    </w:p>
    <w:p>
      <w:pPr>
        <w:pStyle w:val="ListBullet"/>
      </w:pPr>
      <w:r>
        <w:t>Cut manual content creation time by 60%</w:t>
      </w:r>
    </w:p>
    <w:p>
      <w:pPr>
        <w:pStyle w:val="ListBullet"/>
      </w:pPr>
      <w:r>
        <w:t>Integrated Groq Cloud LLM with custom chunking strategy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