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tblLook w:val="04A0" w:firstRow="1" w:lastRow="0" w:firstColumn="1" w:lastColumn="0" w:noHBand="0" w:noVBand="1"/>
      </w:tblPr>
      <w:tblGrid>
        <w:gridCol w:w="3020"/>
        <w:gridCol w:w="3021"/>
        <w:gridCol w:w="3021"/>
      </w:tblGrid>
      <w:tr w:rsidR="005F7033" w:rsidRPr="00201B0C" w14:paraId="19B3D962" w14:textId="77777777" w:rsidTr="00FB2690">
        <w:trPr>
          <w:trHeight w:val="416"/>
        </w:trPr>
        <w:tc>
          <w:tcPr>
            <w:tcW w:w="3020" w:type="dxa"/>
            <w:shd w:val="clear" w:color="auto" w:fill="E7E6E6" w:themeFill="background2"/>
          </w:tcPr>
          <w:p w14:paraId="7248BDF5" w14:textId="77777777" w:rsidR="005F7033" w:rsidRPr="00201B0C" w:rsidRDefault="005F7033" w:rsidP="00F045F9">
            <w:pPr>
              <w:spacing w:line="360" w:lineRule="auto"/>
              <w:rPr>
                <w:rFonts w:asciiTheme="majorBidi" w:hAnsiTheme="majorBidi" w:cstheme="majorBidi"/>
                <w:b/>
                <w:bCs/>
              </w:rPr>
            </w:pPr>
            <w:bookmarkStart w:id="0" w:name="_Hlk228813669"/>
            <w:r w:rsidRPr="00201B0C">
              <w:rPr>
                <w:rFonts w:asciiTheme="majorBidi" w:hAnsiTheme="majorBidi" w:cstheme="majorBidi"/>
                <w:b/>
                <w:bCs/>
              </w:rPr>
              <w:t xml:space="preserve">Thèmes </w:t>
            </w:r>
          </w:p>
        </w:tc>
        <w:tc>
          <w:tcPr>
            <w:tcW w:w="3021" w:type="dxa"/>
            <w:shd w:val="clear" w:color="auto" w:fill="E7E6E6" w:themeFill="background2"/>
          </w:tcPr>
          <w:p w14:paraId="6BAC4A66" w14:textId="77777777" w:rsidR="005F7033" w:rsidRPr="00201B0C" w:rsidRDefault="005F7033" w:rsidP="00F045F9">
            <w:pPr>
              <w:spacing w:line="360" w:lineRule="auto"/>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4BAF288F" w14:textId="71DB3B9F" w:rsidR="005F7033" w:rsidRPr="00201B0C" w:rsidRDefault="005F7033" w:rsidP="00F045F9">
            <w:pPr>
              <w:spacing w:line="360" w:lineRule="auto"/>
              <w:rPr>
                <w:rFonts w:asciiTheme="majorBidi" w:hAnsiTheme="majorBidi" w:cstheme="majorBidi"/>
                <w:b/>
                <w:bCs/>
              </w:rPr>
            </w:pPr>
            <w:r w:rsidRPr="00201B0C">
              <w:rPr>
                <w:rFonts w:asciiTheme="majorBidi" w:hAnsiTheme="majorBidi" w:cstheme="majorBidi"/>
                <w:b/>
                <w:bCs/>
              </w:rPr>
              <w:t>T</w:t>
            </w:r>
            <w:r w:rsidR="00FB2690">
              <w:rPr>
                <w:rFonts w:asciiTheme="majorBidi" w:hAnsiTheme="majorBidi" w:cstheme="majorBidi"/>
                <w:b/>
                <w:bCs/>
              </w:rPr>
              <w:t>â</w:t>
            </w:r>
            <w:r w:rsidRPr="00201B0C">
              <w:rPr>
                <w:rFonts w:asciiTheme="majorBidi" w:hAnsiTheme="majorBidi" w:cstheme="majorBidi"/>
                <w:b/>
                <w:bCs/>
              </w:rPr>
              <w:t>ches</w:t>
            </w:r>
          </w:p>
        </w:tc>
      </w:tr>
      <w:tr w:rsidR="005F7033" w:rsidRPr="00201B0C" w14:paraId="39A60536" w14:textId="77777777" w:rsidTr="00F045F9">
        <w:trPr>
          <w:trHeight w:val="416"/>
        </w:trPr>
        <w:tc>
          <w:tcPr>
            <w:tcW w:w="3020" w:type="dxa"/>
          </w:tcPr>
          <w:p w14:paraId="1366E7D9" w14:textId="0FEDBE22" w:rsidR="005F7033" w:rsidRPr="00051AE4" w:rsidRDefault="005F7033" w:rsidP="00051AE4">
            <w:pPr>
              <w:spacing w:line="360" w:lineRule="auto"/>
              <w:rPr>
                <w:rFonts w:asciiTheme="majorBidi" w:hAnsiTheme="majorBidi" w:cstheme="majorBidi"/>
                <w:b/>
                <w:bCs/>
              </w:rPr>
            </w:pPr>
            <w:r w:rsidRPr="00051AE4">
              <w:rPr>
                <w:rFonts w:asciiTheme="majorBidi" w:hAnsiTheme="majorBidi" w:cstheme="majorBidi"/>
              </w:rPr>
              <w:t>Configuration des pots connectés</w:t>
            </w:r>
          </w:p>
        </w:tc>
        <w:tc>
          <w:tcPr>
            <w:tcW w:w="3021" w:type="dxa"/>
          </w:tcPr>
          <w:p w14:paraId="0C6034DF" w14:textId="77777777" w:rsidR="005F7033" w:rsidRPr="00051AE4" w:rsidRDefault="005F7033" w:rsidP="00051AE4">
            <w:pPr>
              <w:spacing w:line="360" w:lineRule="auto"/>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p>
          <w:p w14:paraId="6DD91F09" w14:textId="61D91811" w:rsidR="005F7033" w:rsidRPr="00051AE4" w:rsidRDefault="005F7033" w:rsidP="00051AE4">
            <w:pPr>
              <w:spacing w:line="360" w:lineRule="auto"/>
              <w:rPr>
                <w:rFonts w:asciiTheme="majorBidi" w:hAnsiTheme="majorBidi" w:cstheme="majorBidi"/>
                <w:b/>
                <w:bCs/>
              </w:rPr>
            </w:pPr>
            <w:proofErr w:type="gramStart"/>
            <w:r w:rsidRPr="00051AE4">
              <w:rPr>
                <w:rFonts w:asciiTheme="majorBidi" w:hAnsiTheme="majorBidi" w:cstheme="majorBidi"/>
              </w:rPr>
              <w:t>partager</w:t>
            </w:r>
            <w:proofErr w:type="gramEnd"/>
            <w:r w:rsidRPr="00051AE4">
              <w:rPr>
                <w:rFonts w:asciiTheme="majorBidi" w:hAnsiTheme="majorBidi" w:cstheme="majorBidi"/>
              </w:rPr>
              <w:t xml:space="preserve"> l’accès à mon pot avec un autre utilisateur.    </w:t>
            </w:r>
          </w:p>
        </w:tc>
        <w:tc>
          <w:tcPr>
            <w:tcW w:w="3021" w:type="dxa"/>
          </w:tcPr>
          <w:p w14:paraId="3D8886BE" w14:textId="17E816DB" w:rsidR="005F7033" w:rsidRPr="005F7033" w:rsidRDefault="005F7033" w:rsidP="005F7033">
            <w:pPr>
              <w:spacing w:line="360" w:lineRule="auto"/>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w:t>
            </w:r>
            <w:r w:rsidR="00051AE4">
              <w:rPr>
                <w:rFonts w:asciiTheme="majorBidi" w:hAnsiTheme="majorBidi" w:cstheme="majorBidi"/>
              </w:rPr>
              <w:t xml:space="preserve"> fonctionnalités</w:t>
            </w:r>
            <w:r>
              <w:rPr>
                <w:rFonts w:asciiTheme="majorBidi" w:hAnsiTheme="majorBidi" w:cstheme="majorBidi"/>
              </w:rPr>
              <w:t xml:space="preserve"> permettant la connexion</w:t>
            </w:r>
            <w:r w:rsidR="00051AE4">
              <w:rPr>
                <w:rFonts w:asciiTheme="majorBidi" w:hAnsiTheme="majorBidi" w:cstheme="majorBidi"/>
              </w:rPr>
              <w:t xml:space="preserve"> du pot au réseau</w:t>
            </w:r>
            <w:r>
              <w:rPr>
                <w:rFonts w:asciiTheme="majorBidi" w:hAnsiTheme="majorBidi" w:cstheme="majorBidi"/>
              </w:rPr>
              <w:t xml:space="preserve"> Wi-Fi, la modification de</w:t>
            </w:r>
            <w:r w:rsidR="007461E8">
              <w:rPr>
                <w:rFonts w:asciiTheme="majorBidi" w:hAnsiTheme="majorBidi" w:cstheme="majorBidi"/>
              </w:rPr>
              <w:t xml:space="preserve"> ses</w:t>
            </w:r>
            <w:r>
              <w:rPr>
                <w:rFonts w:asciiTheme="majorBidi" w:hAnsiTheme="majorBidi" w:cstheme="majorBidi"/>
              </w:rPr>
              <w:t xml:space="preserve"> informations</w:t>
            </w:r>
            <w:r w:rsidR="00051AE4">
              <w:rPr>
                <w:rFonts w:asciiTheme="majorBidi" w:hAnsiTheme="majorBidi" w:cstheme="majorBidi"/>
              </w:rPr>
              <w:t>, l’intégration d’</w:t>
            </w:r>
            <w:r w:rsidR="00931662">
              <w:rPr>
                <w:rFonts w:asciiTheme="majorBidi" w:hAnsiTheme="majorBidi" w:cstheme="majorBidi"/>
              </w:rPr>
              <w:t xml:space="preserve">une base de données </w:t>
            </w:r>
            <w:r w:rsidR="00051AE4">
              <w:rPr>
                <w:rFonts w:asciiTheme="majorBidi" w:hAnsiTheme="majorBidi" w:cstheme="majorBidi"/>
              </w:rPr>
              <w:t>contenant</w:t>
            </w:r>
            <w:r w:rsidR="00931662">
              <w:rPr>
                <w:rFonts w:asciiTheme="majorBidi" w:hAnsiTheme="majorBidi" w:cstheme="majorBidi"/>
              </w:rPr>
              <w:t xml:space="preserve"> 20,000 type</w:t>
            </w:r>
            <w:r w:rsidR="00051AE4">
              <w:rPr>
                <w:rFonts w:asciiTheme="majorBidi" w:hAnsiTheme="majorBidi" w:cstheme="majorBidi"/>
              </w:rPr>
              <w:t>s</w:t>
            </w:r>
            <w:r w:rsidR="00931662">
              <w:rPr>
                <w:rFonts w:asciiTheme="majorBidi" w:hAnsiTheme="majorBidi" w:cstheme="majorBidi"/>
              </w:rPr>
              <w:t xml:space="preserve"> de plante</w:t>
            </w:r>
            <w:r w:rsidR="00051AE4">
              <w:rPr>
                <w:rFonts w:asciiTheme="majorBidi" w:hAnsiTheme="majorBidi" w:cstheme="majorBidi"/>
              </w:rPr>
              <w:t>s</w:t>
            </w:r>
            <w:r w:rsidR="00931662">
              <w:rPr>
                <w:rFonts w:asciiTheme="majorBidi" w:hAnsiTheme="majorBidi" w:cstheme="majorBidi"/>
              </w:rPr>
              <w:t xml:space="preserve"> a</w:t>
            </w:r>
            <w:r w:rsidR="00051AE4">
              <w:rPr>
                <w:rFonts w:asciiTheme="majorBidi" w:hAnsiTheme="majorBidi" w:cstheme="majorBidi"/>
              </w:rPr>
              <w:t>vec leurs</w:t>
            </w:r>
            <w:r w:rsidR="00931662">
              <w:rPr>
                <w:rFonts w:asciiTheme="majorBidi" w:hAnsiTheme="majorBidi" w:cstheme="majorBidi"/>
              </w:rPr>
              <w:t xml:space="preserve"> besoins vitaux</w:t>
            </w:r>
            <w:r w:rsidR="00051AE4">
              <w:rPr>
                <w:rFonts w:asciiTheme="majorBidi" w:hAnsiTheme="majorBidi" w:cstheme="majorBidi"/>
              </w:rPr>
              <w:t>, ainsi que le</w:t>
            </w:r>
            <w:r w:rsidR="007461E8">
              <w:rPr>
                <w:rFonts w:asciiTheme="majorBidi" w:hAnsiTheme="majorBidi" w:cstheme="majorBidi"/>
              </w:rPr>
              <w:t xml:space="preserve"> partage</w:t>
            </w:r>
            <w:r w:rsidR="00051AE4">
              <w:rPr>
                <w:rFonts w:asciiTheme="majorBidi" w:hAnsiTheme="majorBidi" w:cstheme="majorBidi"/>
              </w:rPr>
              <w:t xml:space="preserve"> de l’accès</w:t>
            </w:r>
            <w:r w:rsidR="007461E8">
              <w:rPr>
                <w:rFonts w:asciiTheme="majorBidi" w:hAnsiTheme="majorBidi" w:cstheme="majorBidi"/>
              </w:rPr>
              <w:t xml:space="preserve"> au</w:t>
            </w:r>
            <w:r w:rsidR="00051AE4">
              <w:rPr>
                <w:rFonts w:asciiTheme="majorBidi" w:hAnsiTheme="majorBidi" w:cstheme="majorBidi"/>
              </w:rPr>
              <w:t xml:space="preserve"> pot avec d’</w:t>
            </w:r>
            <w:r w:rsidR="007461E8">
              <w:rPr>
                <w:rFonts w:asciiTheme="majorBidi" w:hAnsiTheme="majorBidi" w:cstheme="majorBidi"/>
              </w:rPr>
              <w:t>autres utilisateurs.</w:t>
            </w:r>
            <w:r>
              <w:rPr>
                <w:rFonts w:asciiTheme="majorBidi" w:hAnsiTheme="majorBidi" w:cstheme="majorBidi"/>
              </w:rPr>
              <w:t xml:space="preserve"> </w:t>
            </w:r>
          </w:p>
        </w:tc>
      </w:tr>
      <w:tr w:rsidR="005F7033" w:rsidRPr="00201B0C" w14:paraId="2B6CD32D" w14:textId="77777777" w:rsidTr="00F045F9">
        <w:trPr>
          <w:trHeight w:val="416"/>
        </w:trPr>
        <w:tc>
          <w:tcPr>
            <w:tcW w:w="3020" w:type="dxa"/>
          </w:tcPr>
          <w:p w14:paraId="0CA3C5A9" w14:textId="2AFA364E" w:rsidR="005F7033" w:rsidRPr="003C6F8F" w:rsidRDefault="005F7033" w:rsidP="003C6F8F">
            <w:pPr>
              <w:spacing w:line="360" w:lineRule="auto"/>
              <w:rPr>
                <w:rFonts w:asciiTheme="majorBidi" w:hAnsiTheme="majorBidi" w:cstheme="majorBidi"/>
                <w:b/>
                <w:bCs/>
              </w:rPr>
            </w:pPr>
            <w:r w:rsidRPr="003C6F8F">
              <w:rPr>
                <w:rFonts w:asciiTheme="majorBidi" w:hAnsiTheme="majorBidi" w:cstheme="majorBidi"/>
              </w:rPr>
              <w:t>Consultation des paramètres de la plante</w:t>
            </w:r>
          </w:p>
        </w:tc>
        <w:tc>
          <w:tcPr>
            <w:tcW w:w="3021" w:type="dxa"/>
          </w:tcPr>
          <w:p w14:paraId="607D21D6" w14:textId="77777777" w:rsidR="005F7033" w:rsidRPr="003C6F8F" w:rsidRDefault="005F7033" w:rsidP="003C6F8F">
            <w:pPr>
              <w:spacing w:line="360" w:lineRule="auto"/>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01E2A0A4" w14:textId="3B87EA88" w:rsidR="005F7033" w:rsidRPr="003C6F8F" w:rsidRDefault="005F7033" w:rsidP="003C6F8F">
            <w:pPr>
              <w:spacing w:line="360" w:lineRule="auto"/>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1" w:type="dxa"/>
          </w:tcPr>
          <w:p w14:paraId="26F016C9" w14:textId="77777777" w:rsidR="003C6F8F" w:rsidRDefault="007461E8" w:rsidP="00EE45D7">
            <w:pPr>
              <w:spacing w:line="360" w:lineRule="auto"/>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l’interface de</w:t>
            </w:r>
            <w:r w:rsidR="00051AE4">
              <w:rPr>
                <w:rFonts w:asciiTheme="majorBidi" w:hAnsiTheme="majorBidi" w:cstheme="majorBidi"/>
              </w:rPr>
              <w:t xml:space="preserve"> consultation</w:t>
            </w:r>
            <w:r>
              <w:rPr>
                <w:rFonts w:asciiTheme="majorBidi" w:hAnsiTheme="majorBidi" w:cstheme="majorBidi"/>
              </w:rPr>
              <w:t xml:space="preserve"> paramètres</w:t>
            </w:r>
            <w:r w:rsidR="00051AE4">
              <w:rPr>
                <w:rFonts w:asciiTheme="majorBidi" w:hAnsiTheme="majorBidi" w:cstheme="majorBidi"/>
              </w:rPr>
              <w:t xml:space="preserve"> en</w:t>
            </w:r>
          </w:p>
          <w:p w14:paraId="6EE20A58" w14:textId="0FFAE356" w:rsidR="00EE45D7" w:rsidRDefault="007461E8" w:rsidP="00EE45D7">
            <w:pPr>
              <w:spacing w:line="360" w:lineRule="auto"/>
              <w:rPr>
                <w:rFonts w:asciiTheme="majorBidi" w:hAnsiTheme="majorBidi" w:cstheme="majorBidi"/>
              </w:rPr>
            </w:pPr>
            <w:proofErr w:type="gramStart"/>
            <w:r>
              <w:rPr>
                <w:rFonts w:asciiTheme="majorBidi" w:hAnsiTheme="majorBidi" w:cstheme="majorBidi"/>
              </w:rPr>
              <w:t>temps</w:t>
            </w:r>
            <w:proofErr w:type="gramEnd"/>
            <w:r>
              <w:rPr>
                <w:rFonts w:asciiTheme="majorBidi" w:hAnsiTheme="majorBidi" w:cstheme="majorBidi"/>
              </w:rPr>
              <w:t xml:space="preserve"> réel et prévisionnels ainsi que les courbes comparati</w:t>
            </w:r>
            <w:r w:rsidR="00051AE4">
              <w:rPr>
                <w:rFonts w:asciiTheme="majorBidi" w:hAnsiTheme="majorBidi" w:cstheme="majorBidi"/>
              </w:rPr>
              <w:t>ve</w:t>
            </w:r>
            <w:r>
              <w:rPr>
                <w:rFonts w:asciiTheme="majorBidi" w:hAnsiTheme="majorBidi" w:cstheme="majorBidi"/>
              </w:rPr>
              <w:t>s</w:t>
            </w:r>
            <w:r w:rsidR="003C6F8F">
              <w:rPr>
                <w:rFonts w:asciiTheme="majorBidi" w:hAnsiTheme="majorBidi" w:cstheme="majorBidi"/>
              </w:rPr>
              <w:t xml:space="preserve"> correspondantes.</w:t>
            </w:r>
            <w:r>
              <w:rPr>
                <w:rFonts w:asciiTheme="majorBidi" w:hAnsiTheme="majorBidi" w:cstheme="majorBidi"/>
              </w:rPr>
              <w:t xml:space="preserve"> </w:t>
            </w:r>
            <w:r w:rsidR="00EE45D7">
              <w:rPr>
                <w:rFonts w:asciiTheme="majorBidi" w:hAnsiTheme="majorBidi" w:cstheme="majorBidi"/>
              </w:rPr>
              <w:t xml:space="preserve"> Récupérer les </w:t>
            </w:r>
            <w:r w:rsidR="00931662">
              <w:rPr>
                <w:rFonts w:asciiTheme="majorBidi" w:hAnsiTheme="majorBidi" w:cstheme="majorBidi"/>
              </w:rPr>
              <w:t>paramètres</w:t>
            </w:r>
            <w:r w:rsidR="003C6F8F">
              <w:rPr>
                <w:rFonts w:asciiTheme="majorBidi" w:hAnsiTheme="majorBidi" w:cstheme="majorBidi"/>
              </w:rPr>
              <w:t xml:space="preserve"> en</w:t>
            </w:r>
            <w:r w:rsidR="00EE45D7">
              <w:rPr>
                <w:rFonts w:asciiTheme="majorBidi" w:hAnsiTheme="majorBidi" w:cstheme="majorBidi"/>
              </w:rPr>
              <w:t xml:space="preserve"> temps réel du pot depuis le serveur associé et les</w:t>
            </w:r>
          </w:p>
          <w:p w14:paraId="6E39688D" w14:textId="09032E05" w:rsidR="005F7033" w:rsidRPr="007461E8" w:rsidRDefault="003C6F8F" w:rsidP="00EE45D7">
            <w:pPr>
              <w:spacing w:line="360" w:lineRule="auto"/>
              <w:rPr>
                <w:rFonts w:asciiTheme="majorBidi" w:hAnsiTheme="majorBidi" w:cstheme="majorBidi"/>
              </w:rPr>
            </w:pPr>
            <w:proofErr w:type="gramStart"/>
            <w:r>
              <w:rPr>
                <w:rFonts w:asciiTheme="majorBidi" w:hAnsiTheme="majorBidi" w:cstheme="majorBidi"/>
              </w:rPr>
              <w:t>a</w:t>
            </w:r>
            <w:r w:rsidR="00EE45D7">
              <w:rPr>
                <w:rFonts w:asciiTheme="majorBidi" w:hAnsiTheme="majorBidi" w:cstheme="majorBidi"/>
              </w:rPr>
              <w:t>fficher</w:t>
            </w:r>
            <w:proofErr w:type="gramEnd"/>
            <w:r w:rsidR="00EE45D7">
              <w:rPr>
                <w:rFonts w:asciiTheme="majorBidi" w:hAnsiTheme="majorBidi" w:cstheme="majorBidi"/>
              </w:rPr>
              <w:t>.</w:t>
            </w:r>
            <w:r>
              <w:rPr>
                <w:rFonts w:asciiTheme="majorBidi" w:hAnsiTheme="majorBidi" w:cstheme="majorBidi"/>
              </w:rPr>
              <w:t xml:space="preserve"> Développer </w:t>
            </w:r>
            <w:r w:rsidR="00EE45D7">
              <w:rPr>
                <w:rFonts w:asciiTheme="majorBidi" w:hAnsiTheme="majorBidi" w:cstheme="majorBidi"/>
              </w:rPr>
              <w:t xml:space="preserve">un modèle de prédiction permettant </w:t>
            </w:r>
            <w:r>
              <w:rPr>
                <w:rFonts w:asciiTheme="majorBidi" w:hAnsiTheme="majorBidi" w:cstheme="majorBidi"/>
              </w:rPr>
              <w:t>d’estimer l</w:t>
            </w:r>
            <w:r w:rsidR="00EE45D7">
              <w:rPr>
                <w:rFonts w:asciiTheme="majorBidi" w:hAnsiTheme="majorBidi" w:cstheme="majorBidi"/>
              </w:rPr>
              <w:t xml:space="preserve">es </w:t>
            </w:r>
            <w:r w:rsidR="00931662">
              <w:rPr>
                <w:rFonts w:asciiTheme="majorBidi" w:hAnsiTheme="majorBidi" w:cstheme="majorBidi"/>
              </w:rPr>
              <w:t>paramètres</w:t>
            </w:r>
            <w:r w:rsidR="00EE45D7">
              <w:rPr>
                <w:rFonts w:asciiTheme="majorBidi" w:hAnsiTheme="majorBidi" w:cstheme="majorBidi"/>
              </w:rPr>
              <w:t xml:space="preserve"> du pot à 15 minutes d’avance.</w:t>
            </w:r>
          </w:p>
        </w:tc>
      </w:tr>
      <w:tr w:rsidR="005F7033" w:rsidRPr="00201B0C" w14:paraId="3B631DE6" w14:textId="77777777" w:rsidTr="00F045F9">
        <w:trPr>
          <w:trHeight w:val="416"/>
        </w:trPr>
        <w:tc>
          <w:tcPr>
            <w:tcW w:w="3020" w:type="dxa"/>
          </w:tcPr>
          <w:p w14:paraId="5B3F9002" w14:textId="35B210C7" w:rsidR="005F7033" w:rsidRPr="00F92D61" w:rsidRDefault="005F7033" w:rsidP="005F7033">
            <w:pPr>
              <w:spacing w:line="360" w:lineRule="auto"/>
              <w:rPr>
                <w:rFonts w:asciiTheme="majorBidi" w:hAnsiTheme="majorBidi" w:cstheme="majorBidi"/>
                <w:b/>
                <w:bCs/>
              </w:rPr>
            </w:pPr>
            <w:r w:rsidRPr="00F92D61">
              <w:rPr>
                <w:rFonts w:asciiTheme="majorBidi" w:hAnsiTheme="majorBidi" w:cstheme="majorBidi"/>
              </w:rPr>
              <w:t xml:space="preserve">Réception des alertes et des recommandations </w:t>
            </w:r>
          </w:p>
        </w:tc>
        <w:tc>
          <w:tcPr>
            <w:tcW w:w="3021" w:type="dxa"/>
          </w:tcPr>
          <w:p w14:paraId="308482C8" w14:textId="683D2A70" w:rsidR="005F7033" w:rsidRPr="00F92D61" w:rsidRDefault="005F7033" w:rsidP="005F7033">
            <w:pPr>
              <w:spacing w:line="360" w:lineRule="auto"/>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1" w:type="dxa"/>
          </w:tcPr>
          <w:p w14:paraId="732CC1EF" w14:textId="631756E8" w:rsidR="003C6F8F" w:rsidRDefault="00EE45D7" w:rsidP="006E00C1">
            <w:pPr>
              <w:spacing w:line="360" w:lineRule="auto"/>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w:t>
            </w:r>
            <w:r w:rsidR="00931662">
              <w:rPr>
                <w:rFonts w:asciiTheme="majorBidi" w:hAnsiTheme="majorBidi" w:cstheme="majorBidi"/>
              </w:rPr>
              <w:t>e</w:t>
            </w:r>
            <w:r w:rsidR="003C6F8F">
              <w:rPr>
                <w:rFonts w:asciiTheme="majorBidi" w:hAnsiTheme="majorBidi" w:cstheme="majorBidi"/>
              </w:rPr>
              <w:t>s fenêtres</w:t>
            </w:r>
            <w:r w:rsidR="00931662">
              <w:rPr>
                <w:rFonts w:asciiTheme="majorBidi" w:hAnsiTheme="majorBidi" w:cstheme="majorBidi"/>
              </w:rPr>
              <w:t xml:space="preserve"> pop-up </w:t>
            </w:r>
            <w:r w:rsidR="003C6F8F">
              <w:rPr>
                <w:rFonts w:asciiTheme="majorBidi" w:hAnsiTheme="majorBidi" w:cstheme="majorBidi"/>
              </w:rPr>
              <w:t>de la notification</w:t>
            </w:r>
            <w:r w:rsidR="00931662">
              <w:rPr>
                <w:rFonts w:asciiTheme="majorBidi" w:hAnsiTheme="majorBidi" w:cstheme="majorBidi"/>
              </w:rPr>
              <w:t>,</w:t>
            </w:r>
            <w:r w:rsidR="003C6F8F">
              <w:rPr>
                <w:rFonts w:asciiTheme="majorBidi" w:hAnsiTheme="majorBidi" w:cstheme="majorBidi"/>
              </w:rPr>
              <w:t xml:space="preserve"> ainsi que l’affichage</w:t>
            </w:r>
            <w:r w:rsidR="00931662">
              <w:rPr>
                <w:rFonts w:asciiTheme="majorBidi" w:hAnsiTheme="majorBidi" w:cstheme="majorBidi"/>
              </w:rPr>
              <w:t xml:space="preserve"> </w:t>
            </w:r>
            <w:r w:rsidR="003C6F8F">
              <w:rPr>
                <w:rFonts w:asciiTheme="majorBidi" w:hAnsiTheme="majorBidi" w:cstheme="majorBidi"/>
              </w:rPr>
              <w:t>d</w:t>
            </w:r>
            <w:r w:rsidR="00931662">
              <w:rPr>
                <w:rFonts w:asciiTheme="majorBidi" w:hAnsiTheme="majorBidi" w:cstheme="majorBidi"/>
              </w:rPr>
              <w:t>es alertes et</w:t>
            </w:r>
          </w:p>
          <w:p w14:paraId="4CEE67DE" w14:textId="77777777" w:rsidR="003C6F8F" w:rsidRDefault="003C6F8F" w:rsidP="006E00C1">
            <w:pPr>
              <w:spacing w:line="360" w:lineRule="auto"/>
              <w:rPr>
                <w:rFonts w:asciiTheme="majorBidi" w:hAnsiTheme="majorBidi" w:cstheme="majorBidi"/>
              </w:rPr>
            </w:pPr>
            <w:proofErr w:type="gramStart"/>
            <w:r>
              <w:rPr>
                <w:rFonts w:asciiTheme="majorBidi" w:hAnsiTheme="majorBidi" w:cstheme="majorBidi"/>
              </w:rPr>
              <w:t>des</w:t>
            </w:r>
            <w:proofErr w:type="gramEnd"/>
            <w:r w:rsidR="00931662">
              <w:rPr>
                <w:rFonts w:asciiTheme="majorBidi" w:hAnsiTheme="majorBidi" w:cstheme="majorBidi"/>
              </w:rPr>
              <w:t xml:space="preserve"> recommandations</w:t>
            </w:r>
            <w:r>
              <w:rPr>
                <w:rFonts w:asciiTheme="majorBidi" w:hAnsiTheme="majorBidi" w:cstheme="majorBidi"/>
              </w:rPr>
              <w:t xml:space="preserve"> correspondantes.</w:t>
            </w:r>
            <w:r w:rsidR="00931662">
              <w:rPr>
                <w:rFonts w:asciiTheme="majorBidi" w:hAnsiTheme="majorBidi" w:cstheme="majorBidi"/>
              </w:rPr>
              <w:t xml:space="preserve"> </w:t>
            </w:r>
          </w:p>
          <w:p w14:paraId="6699F544" w14:textId="00715543" w:rsidR="005F7033" w:rsidRPr="00EE45D7" w:rsidRDefault="00931662" w:rsidP="006E00C1">
            <w:pPr>
              <w:spacing w:line="360" w:lineRule="auto"/>
              <w:rPr>
                <w:rFonts w:asciiTheme="majorBidi" w:hAnsiTheme="majorBidi" w:cstheme="majorBidi"/>
              </w:rPr>
            </w:pPr>
            <w:r>
              <w:rPr>
                <w:rFonts w:asciiTheme="majorBidi" w:hAnsiTheme="majorBidi" w:cstheme="majorBidi"/>
              </w:rPr>
              <w:t>Développer les méthodes permet</w:t>
            </w:r>
            <w:r w:rsidR="003C6F8F">
              <w:rPr>
                <w:rFonts w:asciiTheme="majorBidi" w:hAnsiTheme="majorBidi" w:cstheme="majorBidi"/>
              </w:rPr>
              <w:t>tant</w:t>
            </w:r>
            <w:r>
              <w:rPr>
                <w:rFonts w:asciiTheme="majorBidi" w:hAnsiTheme="majorBidi" w:cstheme="majorBidi"/>
              </w:rPr>
              <w:t xml:space="preserve"> de générer </w:t>
            </w:r>
            <w:r w:rsidR="003C6F8F">
              <w:rPr>
                <w:rFonts w:asciiTheme="majorBidi" w:hAnsiTheme="majorBidi" w:cstheme="majorBidi"/>
              </w:rPr>
              <w:t>d</w:t>
            </w:r>
            <w:r>
              <w:rPr>
                <w:rFonts w:asciiTheme="majorBidi" w:hAnsiTheme="majorBidi" w:cstheme="majorBidi"/>
              </w:rPr>
              <w:t>es alertes et</w:t>
            </w:r>
            <w:r w:rsidR="003C6F8F">
              <w:rPr>
                <w:rFonts w:asciiTheme="majorBidi" w:hAnsiTheme="majorBidi" w:cstheme="majorBidi"/>
              </w:rPr>
              <w:t xml:space="preserve"> des</w:t>
            </w:r>
            <w:r>
              <w:rPr>
                <w:rFonts w:asciiTheme="majorBidi" w:hAnsiTheme="majorBidi" w:cstheme="majorBidi"/>
              </w:rPr>
              <w:t xml:space="preserve"> </w:t>
            </w:r>
            <w:r w:rsidR="00F92D61">
              <w:rPr>
                <w:rFonts w:asciiTheme="majorBidi" w:hAnsiTheme="majorBidi" w:cstheme="majorBidi"/>
              </w:rPr>
              <w:t>recommandations basées</w:t>
            </w:r>
            <w:r>
              <w:rPr>
                <w:rFonts w:asciiTheme="majorBidi" w:hAnsiTheme="majorBidi" w:cstheme="majorBidi"/>
              </w:rPr>
              <w:t xml:space="preserve"> sur la comparaison entre les </w:t>
            </w:r>
            <w:r w:rsidR="003C6F8F">
              <w:rPr>
                <w:rFonts w:asciiTheme="majorBidi" w:hAnsiTheme="majorBidi" w:cstheme="majorBidi"/>
              </w:rPr>
              <w:t>paramètres</w:t>
            </w:r>
            <w:r w:rsidR="006E00C1">
              <w:rPr>
                <w:rFonts w:asciiTheme="majorBidi" w:hAnsiTheme="majorBidi" w:cstheme="majorBidi"/>
              </w:rPr>
              <w:t xml:space="preserve"> récupérés</w:t>
            </w:r>
            <w:r>
              <w:rPr>
                <w:rFonts w:asciiTheme="majorBidi" w:hAnsiTheme="majorBidi" w:cstheme="majorBidi"/>
              </w:rPr>
              <w:t xml:space="preserve"> du pot</w:t>
            </w:r>
            <w:r w:rsidR="003C6F8F">
              <w:rPr>
                <w:rFonts w:asciiTheme="majorBidi" w:hAnsiTheme="majorBidi" w:cstheme="majorBidi"/>
              </w:rPr>
              <w:t xml:space="preserve"> </w:t>
            </w:r>
            <w:r>
              <w:rPr>
                <w:rFonts w:asciiTheme="majorBidi" w:hAnsiTheme="majorBidi" w:cstheme="majorBidi"/>
              </w:rPr>
              <w:lastRenderedPageBreak/>
              <w:t>(temps réel </w:t>
            </w:r>
            <w:r w:rsidR="003C6F8F">
              <w:rPr>
                <w:rFonts w:asciiTheme="majorBidi" w:hAnsiTheme="majorBidi" w:cstheme="majorBidi"/>
              </w:rPr>
              <w:t xml:space="preserve">et </w:t>
            </w:r>
            <w:r>
              <w:rPr>
                <w:rFonts w:asciiTheme="majorBidi" w:hAnsiTheme="majorBidi" w:cstheme="majorBidi"/>
              </w:rPr>
              <w:t>prédi</w:t>
            </w:r>
            <w:r w:rsidR="003C6F8F">
              <w:rPr>
                <w:rFonts w:asciiTheme="majorBidi" w:hAnsiTheme="majorBidi" w:cstheme="majorBidi"/>
              </w:rPr>
              <w:t>t</w:t>
            </w:r>
            <w:r>
              <w:rPr>
                <w:rFonts w:asciiTheme="majorBidi" w:hAnsiTheme="majorBidi" w:cstheme="majorBidi"/>
              </w:rPr>
              <w:t xml:space="preserve">s) </w:t>
            </w:r>
            <w:r w:rsidR="006E00C1">
              <w:rPr>
                <w:rFonts w:asciiTheme="majorBidi" w:hAnsiTheme="majorBidi" w:cstheme="majorBidi"/>
              </w:rPr>
              <w:t>et les besoins vitaux de la plante choisi</w:t>
            </w:r>
            <w:r w:rsidR="003C6F8F">
              <w:rPr>
                <w:rFonts w:asciiTheme="majorBidi" w:hAnsiTheme="majorBidi" w:cstheme="majorBidi"/>
              </w:rPr>
              <w:t>e</w:t>
            </w:r>
            <w:r w:rsidR="006E00C1">
              <w:rPr>
                <w:rFonts w:asciiTheme="majorBidi" w:hAnsiTheme="majorBidi" w:cstheme="majorBidi"/>
              </w:rPr>
              <w:t xml:space="preserve">. </w:t>
            </w:r>
          </w:p>
        </w:tc>
      </w:tr>
      <w:tr w:rsidR="005F7033" w:rsidRPr="00201B0C" w14:paraId="484EC04E" w14:textId="77777777" w:rsidTr="00F045F9">
        <w:trPr>
          <w:trHeight w:val="416"/>
        </w:trPr>
        <w:tc>
          <w:tcPr>
            <w:tcW w:w="3020" w:type="dxa"/>
          </w:tcPr>
          <w:p w14:paraId="09BD43F9" w14:textId="20AF0CBB"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lastRenderedPageBreak/>
              <w:t>Déclenchement de l’irrigation</w:t>
            </w:r>
          </w:p>
        </w:tc>
        <w:tc>
          <w:tcPr>
            <w:tcW w:w="3021" w:type="dxa"/>
          </w:tcPr>
          <w:p w14:paraId="3CE5564A" w14:textId="0D91EC06"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1" w:type="dxa"/>
          </w:tcPr>
          <w:p w14:paraId="452C1C84" w14:textId="3F766B88" w:rsidR="005F7033" w:rsidRPr="006E00C1" w:rsidRDefault="006E00C1" w:rsidP="005F7033">
            <w:pPr>
              <w:spacing w:line="360" w:lineRule="auto"/>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w:t>
            </w:r>
            <w:r w:rsidR="003C6F8F">
              <w:rPr>
                <w:rFonts w:asciiTheme="majorBidi" w:hAnsiTheme="majorBidi" w:cstheme="majorBidi"/>
              </w:rPr>
              <w:t xml:space="preserve"> gestion de </w:t>
            </w:r>
            <w:r>
              <w:rPr>
                <w:rFonts w:asciiTheme="majorBidi" w:hAnsiTheme="majorBidi" w:cstheme="majorBidi"/>
              </w:rPr>
              <w:t>l’irrigation des plantes. Développer les méthodes permet</w:t>
            </w:r>
            <w:r w:rsidR="003C6F8F">
              <w:rPr>
                <w:rFonts w:asciiTheme="majorBidi" w:hAnsiTheme="majorBidi" w:cstheme="majorBidi"/>
              </w:rPr>
              <w:t>tant</w:t>
            </w:r>
            <w:r>
              <w:rPr>
                <w:rFonts w:asciiTheme="majorBidi" w:hAnsiTheme="majorBidi" w:cstheme="majorBidi"/>
              </w:rPr>
              <w:t xml:space="preserve"> de déclencher et </w:t>
            </w:r>
            <w:r w:rsidR="00F92D61">
              <w:rPr>
                <w:rFonts w:asciiTheme="majorBidi" w:hAnsiTheme="majorBidi" w:cstheme="majorBidi"/>
              </w:rPr>
              <w:t>d’arrêter l’irrigation</w:t>
            </w:r>
            <w:r>
              <w:rPr>
                <w:rFonts w:asciiTheme="majorBidi" w:hAnsiTheme="majorBidi" w:cstheme="majorBidi"/>
              </w:rPr>
              <w:t xml:space="preserve"> à distance, </w:t>
            </w:r>
            <w:r w:rsidR="003C6F8F">
              <w:rPr>
                <w:rFonts w:asciiTheme="majorBidi" w:hAnsiTheme="majorBidi" w:cstheme="majorBidi"/>
              </w:rPr>
              <w:t xml:space="preserve">de configurer et </w:t>
            </w:r>
            <w:r>
              <w:rPr>
                <w:rFonts w:asciiTheme="majorBidi" w:hAnsiTheme="majorBidi" w:cstheme="majorBidi"/>
              </w:rPr>
              <w:t>modifier la périodicité de l’irrigation automatique</w:t>
            </w:r>
            <w:r w:rsidR="003C6F8F">
              <w:rPr>
                <w:rFonts w:asciiTheme="majorBidi" w:hAnsiTheme="majorBidi" w:cstheme="majorBidi"/>
              </w:rPr>
              <w:t xml:space="preserve"> ainsi que</w:t>
            </w:r>
            <w:r>
              <w:rPr>
                <w:rFonts w:asciiTheme="majorBidi" w:hAnsiTheme="majorBidi" w:cstheme="majorBidi"/>
              </w:rPr>
              <w:t xml:space="preserve"> </w:t>
            </w:r>
            <w:r w:rsidR="003C6F8F">
              <w:rPr>
                <w:rFonts w:asciiTheme="majorBidi" w:hAnsiTheme="majorBidi" w:cstheme="majorBidi"/>
              </w:rPr>
              <w:t>d’</w:t>
            </w:r>
            <w:r w:rsidR="00EA0CDE">
              <w:rPr>
                <w:rFonts w:asciiTheme="majorBidi" w:hAnsiTheme="majorBidi" w:cstheme="majorBidi"/>
              </w:rPr>
              <w:t>intégrer</w:t>
            </w:r>
            <w:r w:rsidR="003C6F8F">
              <w:rPr>
                <w:rFonts w:asciiTheme="majorBidi" w:hAnsiTheme="majorBidi" w:cstheme="majorBidi"/>
              </w:rPr>
              <w:t xml:space="preserve"> le mode</w:t>
            </w:r>
            <w:r w:rsidR="00EA0CDE">
              <w:rPr>
                <w:rFonts w:asciiTheme="majorBidi" w:hAnsiTheme="majorBidi" w:cstheme="majorBidi"/>
              </w:rPr>
              <w:t xml:space="preserve"> </w:t>
            </w:r>
            <w:r w:rsidR="003C6F8F">
              <w:rPr>
                <w:rFonts w:asciiTheme="majorBidi" w:hAnsiTheme="majorBidi" w:cstheme="majorBidi"/>
              </w:rPr>
              <w:t>d</w:t>
            </w:r>
            <w:r w:rsidR="00EA0CDE">
              <w:rPr>
                <w:rFonts w:asciiTheme="majorBidi" w:hAnsiTheme="majorBidi" w:cstheme="majorBidi"/>
              </w:rPr>
              <w:t>’irrigation intelligent.</w:t>
            </w:r>
            <w:r>
              <w:rPr>
                <w:rFonts w:asciiTheme="majorBidi" w:hAnsiTheme="majorBidi" w:cstheme="majorBidi"/>
              </w:rPr>
              <w:t xml:space="preserve"> </w:t>
            </w:r>
          </w:p>
        </w:tc>
      </w:tr>
      <w:tr w:rsidR="005F7033" w:rsidRPr="00201B0C" w14:paraId="293F1337" w14:textId="77777777" w:rsidTr="00F045F9">
        <w:trPr>
          <w:trHeight w:val="416"/>
        </w:trPr>
        <w:tc>
          <w:tcPr>
            <w:tcW w:w="3020" w:type="dxa"/>
          </w:tcPr>
          <w:p w14:paraId="736D36D8" w14:textId="38C08063"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 xml:space="preserve">Consultation des tableaux de bord historiques  </w:t>
            </w:r>
          </w:p>
        </w:tc>
        <w:tc>
          <w:tcPr>
            <w:tcW w:w="3021" w:type="dxa"/>
          </w:tcPr>
          <w:p w14:paraId="3FDE0118" w14:textId="321853C9"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3021" w:type="dxa"/>
          </w:tcPr>
          <w:p w14:paraId="42DCBCAD" w14:textId="6DCFF480" w:rsidR="005F7033" w:rsidRPr="00EA0CDE" w:rsidRDefault="00EA0CDE" w:rsidP="005F7033">
            <w:pPr>
              <w:spacing w:line="360" w:lineRule="auto"/>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w:t>
            </w:r>
            <w:r w:rsidR="003C6F8F">
              <w:rPr>
                <w:rFonts w:asciiTheme="majorBidi" w:hAnsiTheme="majorBidi" w:cstheme="majorBidi"/>
              </w:rPr>
              <w:t xml:space="preserve"> avec des filtres </w:t>
            </w:r>
            <w:r>
              <w:rPr>
                <w:rFonts w:asciiTheme="majorBidi" w:hAnsiTheme="majorBidi" w:cstheme="majorBidi"/>
              </w:rPr>
              <w:t>par jour, semaine,</w:t>
            </w:r>
            <w:r w:rsidR="00F92D61">
              <w:rPr>
                <w:rFonts w:asciiTheme="majorBidi" w:hAnsiTheme="majorBidi" w:cstheme="majorBidi"/>
              </w:rPr>
              <w:t xml:space="preserve"> </w:t>
            </w:r>
            <w:r>
              <w:rPr>
                <w:rFonts w:asciiTheme="majorBidi" w:hAnsiTheme="majorBidi" w:cstheme="majorBidi"/>
              </w:rPr>
              <w:t>et mois.</w:t>
            </w:r>
          </w:p>
        </w:tc>
      </w:tr>
      <w:tr w:rsidR="005F7033" w:rsidRPr="00201B0C" w14:paraId="122609F8" w14:textId="77777777" w:rsidTr="00F045F9">
        <w:trPr>
          <w:trHeight w:val="416"/>
        </w:trPr>
        <w:tc>
          <w:tcPr>
            <w:tcW w:w="3020" w:type="dxa"/>
          </w:tcPr>
          <w:p w14:paraId="3DC4B987" w14:textId="664613BF"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Consultation des besoins d’une plante</w:t>
            </w:r>
          </w:p>
        </w:tc>
        <w:tc>
          <w:tcPr>
            <w:tcW w:w="3021" w:type="dxa"/>
          </w:tcPr>
          <w:p w14:paraId="3F0E3640" w14:textId="6A5302EF"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 immédiatement ses besoins pour bien l’entretenir.</w:t>
            </w:r>
          </w:p>
        </w:tc>
        <w:tc>
          <w:tcPr>
            <w:tcW w:w="3021" w:type="dxa"/>
          </w:tcPr>
          <w:p w14:paraId="1F4416A9" w14:textId="0335C249" w:rsidR="005F7033" w:rsidRPr="00EA0CDE" w:rsidRDefault="00F92D61" w:rsidP="005F7033">
            <w:pPr>
              <w:spacing w:line="360" w:lineRule="auto"/>
              <w:rPr>
                <w:rFonts w:asciiTheme="majorBidi" w:hAnsiTheme="majorBidi" w:cstheme="majorBidi"/>
              </w:rPr>
            </w:pPr>
            <w:r w:rsidRPr="00EA0CDE">
              <w:rPr>
                <w:rFonts w:asciiTheme="majorBidi" w:hAnsiTheme="majorBidi" w:cstheme="majorBidi"/>
              </w:rPr>
              <w:t>Intég</w:t>
            </w:r>
            <w:r>
              <w:rPr>
                <w:rFonts w:asciiTheme="majorBidi" w:hAnsiTheme="majorBidi" w:cstheme="majorBidi"/>
              </w:rPr>
              <w:t>rer</w:t>
            </w:r>
            <w:r w:rsidR="00EA0CDE">
              <w:rPr>
                <w:rFonts w:asciiTheme="majorBidi" w:hAnsiTheme="majorBidi" w:cstheme="majorBidi"/>
              </w:rPr>
              <w:t xml:space="preserve"> l</w:t>
            </w:r>
            <w:r>
              <w:rPr>
                <w:rFonts w:asciiTheme="majorBidi" w:hAnsiTheme="majorBidi" w:cstheme="majorBidi"/>
              </w:rPr>
              <w:t>’API</w:t>
            </w:r>
            <w:r w:rsidR="00EA0CDE">
              <w:rPr>
                <w:rFonts w:asciiTheme="majorBidi" w:hAnsiTheme="majorBidi" w:cstheme="majorBidi"/>
              </w:rPr>
              <w:t xml:space="preserve"> PlantNet pour </w:t>
            </w:r>
            <w:r>
              <w:rPr>
                <w:rFonts w:asciiTheme="majorBidi" w:hAnsiTheme="majorBidi" w:cstheme="majorBidi"/>
              </w:rPr>
              <w:t xml:space="preserve">la </w:t>
            </w:r>
            <w:r w:rsidR="00EA0CDE">
              <w:rPr>
                <w:rFonts w:asciiTheme="majorBidi" w:hAnsiTheme="majorBidi" w:cstheme="majorBidi"/>
              </w:rPr>
              <w:t>reconnai</w:t>
            </w:r>
            <w:r>
              <w:rPr>
                <w:rFonts w:asciiTheme="majorBidi" w:hAnsiTheme="majorBidi" w:cstheme="majorBidi"/>
              </w:rPr>
              <w:t>ssance</w:t>
            </w:r>
            <w:r w:rsidR="00EA0CDE">
              <w:rPr>
                <w:rFonts w:asciiTheme="majorBidi" w:hAnsiTheme="majorBidi" w:cstheme="majorBidi"/>
              </w:rPr>
              <w:t xml:space="preserve"> </w:t>
            </w:r>
            <w:r>
              <w:rPr>
                <w:rFonts w:asciiTheme="majorBidi" w:hAnsiTheme="majorBidi" w:cstheme="majorBidi"/>
              </w:rPr>
              <w:t>d</w:t>
            </w:r>
            <w:r w:rsidR="00EA0CDE">
              <w:rPr>
                <w:rFonts w:asciiTheme="majorBidi" w:hAnsiTheme="majorBidi" w:cstheme="majorBidi"/>
              </w:rPr>
              <w:t>es plantes</w:t>
            </w:r>
            <w:r>
              <w:rPr>
                <w:rFonts w:asciiTheme="majorBidi" w:hAnsiTheme="majorBidi" w:cstheme="majorBidi"/>
              </w:rPr>
              <w:t xml:space="preserve"> à partir d’une image. Développer les méthodes permettant d’associer la plante reconnue aux besoins enregistrés dans la base de données intégrée lors de la première fonctionnalité</w:t>
            </w:r>
            <w:r w:rsidR="00EA0CDE">
              <w:rPr>
                <w:rFonts w:asciiTheme="majorBidi" w:hAnsiTheme="majorBidi" w:cstheme="majorBidi"/>
              </w:rPr>
              <w:t xml:space="preserve"> d</w:t>
            </w:r>
            <w:r>
              <w:rPr>
                <w:rFonts w:asciiTheme="majorBidi" w:hAnsiTheme="majorBidi" w:cstheme="majorBidi"/>
              </w:rPr>
              <w:t xml:space="preserve">u </w:t>
            </w:r>
            <w:r w:rsidR="00EA0CDE">
              <w:rPr>
                <w:rFonts w:asciiTheme="majorBidi" w:hAnsiTheme="majorBidi" w:cstheme="majorBidi"/>
              </w:rPr>
              <w:t>sprint.</w:t>
            </w:r>
          </w:p>
        </w:tc>
      </w:tr>
      <w:tr w:rsidR="005F7033" w:rsidRPr="00201B0C" w14:paraId="312F87C2" w14:textId="77777777" w:rsidTr="00F045F9">
        <w:trPr>
          <w:trHeight w:val="416"/>
        </w:trPr>
        <w:tc>
          <w:tcPr>
            <w:tcW w:w="3020" w:type="dxa"/>
          </w:tcPr>
          <w:p w14:paraId="49805D8C" w14:textId="748BE6AF"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Gestion des pots connectés coté admin</w:t>
            </w:r>
          </w:p>
        </w:tc>
        <w:tc>
          <w:tcPr>
            <w:tcW w:w="3021" w:type="dxa"/>
          </w:tcPr>
          <w:p w14:paraId="5C91995A" w14:textId="0DA47E84" w:rsidR="005F7033" w:rsidRPr="00F92D61" w:rsidRDefault="005F7033" w:rsidP="00F92D61">
            <w:pPr>
              <w:spacing w:line="360" w:lineRule="auto"/>
              <w:rPr>
                <w:rFonts w:asciiTheme="majorBidi" w:hAnsiTheme="majorBidi" w:cstheme="majorBidi"/>
                <w:b/>
                <w:bCs/>
              </w:rPr>
            </w:pPr>
            <w:r w:rsidRPr="00F92D61">
              <w:rPr>
                <w:rFonts w:asciiTheme="majorBidi" w:hAnsiTheme="majorBidi" w:cstheme="majorBidi"/>
              </w:rPr>
              <w:t xml:space="preserve">En tant que admin, je veux consulter les pots connectés afin de voir leurs informations </w:t>
            </w:r>
            <w:r w:rsidRPr="00F92D61">
              <w:rPr>
                <w:rFonts w:asciiTheme="majorBidi" w:hAnsiTheme="majorBidi" w:cstheme="majorBidi"/>
              </w:rPr>
              <w:lastRenderedPageBreak/>
              <w:t xml:space="preserve">et leur état et les supprimer afin de retirer un appareil inutilisé ou défectueux.  </w:t>
            </w:r>
          </w:p>
        </w:tc>
        <w:tc>
          <w:tcPr>
            <w:tcW w:w="3021" w:type="dxa"/>
          </w:tcPr>
          <w:p w14:paraId="37C2EA1A" w14:textId="77777777" w:rsidR="00F92D61" w:rsidRDefault="00EA0CDE" w:rsidP="005F7033">
            <w:pPr>
              <w:spacing w:line="360" w:lineRule="auto"/>
              <w:rPr>
                <w:rFonts w:asciiTheme="majorBidi" w:hAnsiTheme="majorBidi" w:cstheme="majorBidi"/>
              </w:rPr>
            </w:pPr>
            <w:r w:rsidRPr="00EA0CDE">
              <w:rPr>
                <w:rFonts w:asciiTheme="majorBidi" w:hAnsiTheme="majorBidi" w:cstheme="majorBidi"/>
              </w:rPr>
              <w:lastRenderedPageBreak/>
              <w:t>Implé</w:t>
            </w:r>
            <w:r>
              <w:rPr>
                <w:rFonts w:asciiTheme="majorBidi" w:hAnsiTheme="majorBidi" w:cstheme="majorBidi"/>
              </w:rPr>
              <w:t xml:space="preserve">menter l’interface </w:t>
            </w:r>
            <w:r w:rsidR="00051AE4">
              <w:rPr>
                <w:rFonts w:asciiTheme="majorBidi" w:hAnsiTheme="majorBidi" w:cstheme="majorBidi"/>
              </w:rPr>
              <w:t>de gestion des pots</w:t>
            </w:r>
            <w:r w:rsidR="00F92D61">
              <w:rPr>
                <w:rFonts w:asciiTheme="majorBidi" w:hAnsiTheme="majorBidi" w:cstheme="majorBidi"/>
              </w:rPr>
              <w:t xml:space="preserve"> connectées</w:t>
            </w:r>
            <w:r w:rsidR="00051AE4">
              <w:rPr>
                <w:rFonts w:asciiTheme="majorBidi" w:hAnsiTheme="majorBidi" w:cstheme="majorBidi"/>
              </w:rPr>
              <w:t>. Développer les méthodes</w:t>
            </w:r>
          </w:p>
          <w:p w14:paraId="58B4F533" w14:textId="01DF9E38" w:rsidR="005F7033" w:rsidRPr="00EA0CDE" w:rsidRDefault="00051AE4" w:rsidP="005F7033">
            <w:pPr>
              <w:spacing w:line="360" w:lineRule="auto"/>
              <w:rPr>
                <w:rFonts w:asciiTheme="majorBidi" w:hAnsiTheme="majorBidi" w:cstheme="majorBidi"/>
              </w:rPr>
            </w:pPr>
            <w:proofErr w:type="gramStart"/>
            <w:r>
              <w:rPr>
                <w:rFonts w:asciiTheme="majorBidi" w:hAnsiTheme="majorBidi" w:cstheme="majorBidi"/>
              </w:rPr>
              <w:lastRenderedPageBreak/>
              <w:t>permet</w:t>
            </w:r>
            <w:r w:rsidR="00F92D61">
              <w:rPr>
                <w:rFonts w:asciiTheme="majorBidi" w:hAnsiTheme="majorBidi" w:cstheme="majorBidi"/>
              </w:rPr>
              <w:t>tant</w:t>
            </w:r>
            <w:proofErr w:type="gramEnd"/>
            <w:r>
              <w:rPr>
                <w:rFonts w:asciiTheme="majorBidi" w:hAnsiTheme="majorBidi" w:cstheme="majorBidi"/>
              </w:rPr>
              <w:t xml:space="preserve"> de consulter les informations des pots</w:t>
            </w:r>
            <w:r w:rsidR="00F92D61">
              <w:rPr>
                <w:rFonts w:asciiTheme="majorBidi" w:hAnsiTheme="majorBidi" w:cstheme="majorBidi"/>
              </w:rPr>
              <w:t>, suivre leur état</w:t>
            </w:r>
            <w:r>
              <w:rPr>
                <w:rFonts w:asciiTheme="majorBidi" w:hAnsiTheme="majorBidi" w:cstheme="majorBidi"/>
              </w:rPr>
              <w:t xml:space="preserve"> et supprimer </w:t>
            </w:r>
            <w:r w:rsidR="00F92D61">
              <w:rPr>
                <w:rFonts w:asciiTheme="majorBidi" w:hAnsiTheme="majorBidi" w:cstheme="majorBidi"/>
              </w:rPr>
              <w:t>l</w:t>
            </w:r>
            <w:r>
              <w:rPr>
                <w:rFonts w:asciiTheme="majorBidi" w:hAnsiTheme="majorBidi" w:cstheme="majorBidi"/>
              </w:rPr>
              <w:t>es pots</w:t>
            </w:r>
            <w:r w:rsidR="00F92D61">
              <w:rPr>
                <w:rFonts w:asciiTheme="majorBidi" w:hAnsiTheme="majorBidi" w:cstheme="majorBidi"/>
              </w:rPr>
              <w:t xml:space="preserve"> inutilisés ou défectueux</w:t>
            </w:r>
            <w:r>
              <w:rPr>
                <w:rFonts w:asciiTheme="majorBidi" w:hAnsiTheme="majorBidi" w:cstheme="majorBidi"/>
              </w:rPr>
              <w:t>.</w:t>
            </w:r>
          </w:p>
        </w:tc>
      </w:tr>
      <w:bookmarkEnd w:id="0"/>
    </w:tbl>
    <w:p w14:paraId="5F4BAD4B" w14:textId="77777777" w:rsidR="00792557" w:rsidRDefault="00792557"/>
    <w:sectPr w:rsidR="007925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8E"/>
    <w:rsid w:val="00051AE4"/>
    <w:rsid w:val="00370C8E"/>
    <w:rsid w:val="003C6F8F"/>
    <w:rsid w:val="005C2E24"/>
    <w:rsid w:val="005F7033"/>
    <w:rsid w:val="006E00C1"/>
    <w:rsid w:val="007461E8"/>
    <w:rsid w:val="007469AB"/>
    <w:rsid w:val="00792557"/>
    <w:rsid w:val="00931662"/>
    <w:rsid w:val="009C6856"/>
    <w:rsid w:val="00EA0CDE"/>
    <w:rsid w:val="00EE45D7"/>
    <w:rsid w:val="00F92D61"/>
    <w:rsid w:val="00FB269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32C4"/>
  <w15:chartTrackingRefBased/>
  <w15:docId w15:val="{117C71F8-E3D6-4D0D-AE08-57566B23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03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F7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557</Words>
  <Characters>3068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4</cp:revision>
  <dcterms:created xsi:type="dcterms:W3CDTF">2026-04-28T14:46:00Z</dcterms:created>
  <dcterms:modified xsi:type="dcterms:W3CDTF">2026-05-04T18:29:00Z</dcterms:modified>
</cp:coreProperties>
</file>