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9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All transfers must include a unique transaction ID.</w:t>
      </w:r>
    </w:p>
    <w:p>
      <w:r>
        <w:t>This ensures traceability for all transfer operations.</w:t>
      </w:r>
    </w:p>
    <w:p>
      <w:pPr>
        <w:pStyle w:val="Heading2"/>
      </w:pPr>
      <w:r>
        <w:t>4. Transfer Guidelines</w:t>
      </w:r>
    </w:p>
    <w:p>
      <w:r>
        <w:t>Transfers to business accounts require tax ID verification.</w:t>
      </w:r>
    </w:p>
    <w:p>
      <w:r>
        <w:t>Verification ensures proper business registration.</w:t>
      </w:r>
    </w:p>
    <w:p>
      <w:pPr>
        <w:pStyle w:val="Heading2"/>
      </w:pPr>
      <w:r>
        <w:t>5. Transfer Policies</w:t>
      </w:r>
    </w:p>
    <w:p>
      <w:r>
        <w:t>Emergency transfers are processed within 2 hours.</w:t>
      </w:r>
    </w:p>
    <w:p>
      <w:r>
        <w:t>Fast processing supports urgent needs.</w:t>
      </w:r>
    </w:p>
    <w:p>
      <w:pPr>
        <w:pStyle w:val="Heading2"/>
      </w:pPr>
      <w:r>
        <w:t>6. Transfer Conditions</w:t>
      </w:r>
    </w:p>
    <w:p>
      <w:r>
        <w:t>Transfers between countries require currency conversion.</w:t>
      </w:r>
    </w:p>
    <w:p>
      <w:r>
        <w:t>Conversion rates are applied at the time of transfer.</w:t>
      </w:r>
    </w:p>
    <w:p>
      <w:r>
        <w:t>Transfer fees are waived for first-time users.</w:t>
      </w:r>
    </w:p>
    <w:p>
      <w:r>
        <w:t>Waiver encourages new customer adoption.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All transfers must include a unique transaction ID.</w:t>
            </w:r>
          </w:p>
        </w:tc>
        <w:tc>
          <w:tcPr>
            <w:tcW w:type="dxa" w:w="2880"/>
          </w:tcPr>
          <w:p>
            <w:r>
              <w:t>This ensures traceability for all transfer operations.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business accounts require tax ID verification.</w:t>
            </w:r>
          </w:p>
        </w:tc>
        <w:tc>
          <w:tcPr>
            <w:tcW w:type="dxa" w:w="2880"/>
          </w:tcPr>
          <w:p>
            <w:r>
              <w:t>Verification ensures proper business registration.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Emergency transfers are processed within 2 hours.</w:t>
            </w:r>
          </w:p>
        </w:tc>
        <w:tc>
          <w:tcPr>
            <w:tcW w:type="dxa" w:w="2880"/>
          </w:tcPr>
          <w:p>
            <w:r>
              <w:t>Fast processing supports urgent needs.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between countries require currency conversion.</w:t>
            </w:r>
          </w:p>
        </w:tc>
        <w:tc>
          <w:tcPr>
            <w:tcW w:type="dxa" w:w="2880"/>
          </w:tcPr>
          <w:p>
            <w:r>
              <w:t>Conversion rates are applied at the time of transfer.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 fees are waived for first-time users.</w:t>
            </w:r>
          </w:p>
        </w:tc>
        <w:tc>
          <w:tcPr>
            <w:tcW w:type="dxa" w:w="2880"/>
          </w:tcPr>
          <w:p>
            <w:r>
              <w:t>Waiver encourages new customer adoption.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