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Exchanges Policy - Version 2</w:t>
      </w:r>
    </w:p>
    <w:p>
      <w:pPr>
        <w:pStyle w:val="Heading2"/>
      </w:pPr>
      <w:r>
        <w:t>1. Purpose</w:t>
      </w:r>
    </w:p>
    <w:p>
      <w:r>
        <w:t>This document outlines the policy for exchanges handled by our organization.</w:t>
      </w:r>
    </w:p>
    <w:p>
      <w:pPr>
        <w:pStyle w:val="Heading2"/>
      </w:pPr>
      <w:r>
        <w:t>2. Policy Summary</w:t>
      </w:r>
    </w:p>
    <w:p>
      <w:r>
        <w:t>We aim to ensure all exchanges are processed efficiently. Contact support@company.com for issues or clarifications.</w:t>
      </w:r>
    </w:p>
    <w:p>
      <w:pPr>
        <w:pStyle w:val="Heading2"/>
      </w:pPr>
      <w:r>
        <w:t>3. Exchange Criteria</w:t>
      </w:r>
    </w:p>
    <w:p>
      <w:r>
        <w:t>Exchanges are permitted within 10 days for faulty products.</w:t>
      </w:r>
    </w:p>
    <w:p>
      <w:r>
        <w:t>Faulty products are eligible for exchange within this timeframe.</w:t>
      </w:r>
    </w:p>
    <w:p>
      <w:pPr>
        <w:pStyle w:val="Heading2"/>
      </w:pPr>
      <w:r>
        <w:t>4. Exchange Criteria</w:t>
      </w:r>
    </w:p>
    <w:p>
      <w:r>
        <w:t>Items for exchange must be in original packaging and unused.</w:t>
      </w:r>
    </w:p>
    <w:p>
      <w:r>
        <w:t>Original packaging ensures items are in resalable condition.</w:t>
      </w:r>
    </w:p>
    <w:p>
      <w:pPr>
        <w:pStyle w:val="Heading2"/>
      </w:pPr>
      <w:r>
        <w:t>5. Exchange Process</w:t>
      </w:r>
    </w:p>
    <w:p>
      <w:r>
        <w:t>International exchanges are subject to additional shipping fees.</w:t>
      </w:r>
    </w:p>
    <w:p>
      <w:r>
        <w:t>Shipping fees cover costs for international returns.</w:t>
      </w:r>
    </w:p>
    <w:p>
      <w:pPr>
        <w:pStyle w:val="Heading2"/>
      </w:pPr>
      <w:r>
        <w:t>6. Exchange Terms</w:t>
      </w:r>
    </w:p>
    <w:p>
      <w:r>
        <w:t>Proof of purchase is required for all exchange requests.</w:t>
      </w:r>
    </w:p>
    <w:p>
      <w:r>
        <w:t>A receipt or order confirmation is necessary for processing.</w:t>
      </w:r>
    </w:p>
    <w:p>
      <w:r>
        <w:t>Price differences for exchanges may incur a 5% fee.</w:t>
      </w:r>
    </w:p>
    <w:p>
      <w:r>
        <w:t>This fee covers administrative costs for price adjustments.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are permitted within 10 days for faulty products.</w:t>
            </w:r>
          </w:p>
        </w:tc>
        <w:tc>
          <w:tcPr>
            <w:tcW w:type="dxa" w:w="2880"/>
          </w:tcPr>
          <w:p>
            <w:r>
              <w:t>Faulty products are eligible for exchange within this timeframe.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Items for exchange must be in original packaging and unused.</w:t>
            </w:r>
          </w:p>
        </w:tc>
        <w:tc>
          <w:tcPr>
            <w:tcW w:type="dxa" w:w="2880"/>
          </w:tcPr>
          <w:p>
            <w:r>
              <w:t>Original packaging ensures items are in resalable condition.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International exchanges are subject to additional shipping fees.</w:t>
            </w:r>
          </w:p>
        </w:tc>
        <w:tc>
          <w:tcPr>
            <w:tcW w:type="dxa" w:w="2880"/>
          </w:tcPr>
          <w:p>
            <w:r>
              <w:t>Shipping fees cover costs for international returns.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Proof of purchase is required for all exchange requests.</w:t>
            </w:r>
          </w:p>
        </w:tc>
        <w:tc>
          <w:tcPr>
            <w:tcW w:type="dxa" w:w="2880"/>
          </w:tcPr>
          <w:p>
            <w:r>
              <w:t>A receipt or order confirmation is necessary for processing.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Price differences for exchanges may incur a 5% fee.</w:t>
            </w:r>
          </w:p>
        </w:tc>
        <w:tc>
          <w:tcPr>
            <w:tcW w:type="dxa" w:w="2880"/>
          </w:tcPr>
          <w:p>
            <w:r>
              <w:t>This fee covers administrative costs for price adjustments.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