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Exchanges Policy - Version 9</w:t>
      </w:r>
    </w:p>
    <w:p>
      <w:pPr>
        <w:pStyle w:val="Heading2"/>
      </w:pPr>
      <w:r>
        <w:t>1. Purpose</w:t>
      </w:r>
    </w:p>
    <w:p>
      <w:r>
        <w:t>This document outlines the policy for exchanges handled by our organization.</w:t>
      </w:r>
    </w:p>
    <w:p>
      <w:pPr>
        <w:pStyle w:val="Heading2"/>
      </w:pPr>
      <w:r>
        <w:t>2. Policy Summary</w:t>
      </w:r>
    </w:p>
    <w:p>
      <w:r>
        <w:t>We aim to ensure all exchanges are processed efficiently. Contact support@company.com for issues or clarifications.</w:t>
      </w:r>
    </w:p>
    <w:p>
      <w:pPr>
        <w:pStyle w:val="Heading2"/>
      </w:pPr>
      <w:r>
        <w:t>3. Exchange Criteria</w:t>
      </w:r>
    </w:p>
    <w:p>
      <w:r>
        <w:t>All exchanges require proof of original purchase.</w:t>
      </w:r>
    </w:p>
    <w:p>
      <w:r>
        <w:t>This ensures eligibility for all exchange requests.</w:t>
      </w:r>
    </w:p>
    <w:p>
      <w:pPr>
        <w:pStyle w:val="Heading2"/>
      </w:pPr>
      <w:r>
        <w:t>4. Exchange Criteria</w:t>
      </w:r>
    </w:p>
    <w:p>
      <w:r>
        <w:t>Exchanges for holiday-themed items end post-season.</w:t>
      </w:r>
    </w:p>
    <w:p>
      <w:r>
        <w:t>Post-season marks the end of return eligibility.</w:t>
      </w:r>
    </w:p>
    <w:p>
      <w:pPr>
        <w:pStyle w:val="Heading2"/>
      </w:pPr>
      <w:r>
        <w:t>5. Exchange Process</w:t>
      </w:r>
    </w:p>
    <w:p>
      <w:r>
        <w:t>Exchanges include a free return label for first returns.</w:t>
      </w:r>
    </w:p>
    <w:p>
      <w:r>
        <w:t>Label encourages initial return attempts.</w:t>
      </w:r>
    </w:p>
    <w:p>
      <w:pPr>
        <w:pStyle w:val="Heading2"/>
      </w:pPr>
      <w:r>
        <w:t>6. Exchange Terms</w:t>
      </w:r>
    </w:p>
    <w:p>
      <w:r>
        <w:t>Exchanged items must match original purchase quantity.</w:t>
      </w:r>
    </w:p>
    <w:p>
      <w:r>
        <w:t>Quantity ensures fair exchange terms.</w:t>
      </w:r>
    </w:p>
    <w:p>
      <w:r>
        <w:t>Exchanges are denied if serial numbers are removed.</w:t>
      </w:r>
    </w:p>
    <w:p>
      <w:r>
        <w:t>Serial numbers are required for verification.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All exchanges require proof of original purchase.</w:t>
            </w:r>
          </w:p>
        </w:tc>
        <w:tc>
          <w:tcPr>
            <w:tcW w:type="dxa" w:w="2880"/>
          </w:tcPr>
          <w:p>
            <w:r>
              <w:t>This ensures eligibility for all exchange requests.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Exchanges for holiday-themed items end post-season.</w:t>
            </w:r>
          </w:p>
        </w:tc>
        <w:tc>
          <w:tcPr>
            <w:tcW w:type="dxa" w:w="2880"/>
          </w:tcPr>
          <w:p>
            <w:r>
              <w:t>Post-season marks the end of return eligibility.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Exchanges include a free return label for first returns.</w:t>
            </w:r>
          </w:p>
        </w:tc>
        <w:tc>
          <w:tcPr>
            <w:tcW w:type="dxa" w:w="2880"/>
          </w:tcPr>
          <w:p>
            <w:r>
              <w:t>Label encourages initial return attempts.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Exchanged items must match original purchase quantity.</w:t>
            </w:r>
          </w:p>
        </w:tc>
        <w:tc>
          <w:tcPr>
            <w:tcW w:type="dxa" w:w="2880"/>
          </w:tcPr>
          <w:p>
            <w:r>
              <w:t>Quantity ensures fair exchange terms.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Exchanges are denied if serial numbers are removed.</w:t>
            </w:r>
          </w:p>
        </w:tc>
        <w:tc>
          <w:tcPr>
            <w:tcW w:type="dxa" w:w="2880"/>
          </w:tcPr>
          <w:p>
            <w:r>
              <w:t>Serial numbers are required for verification.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