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2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Credit card payments are verified instantly.</w:t>
      </w:r>
    </w:p>
    <w:p>
      <w:r>
        <w:t>Verification ensures secure and immediate processing.</w:t>
      </w:r>
    </w:p>
    <w:p>
      <w:pPr>
        <w:pStyle w:val="Heading2"/>
      </w:pPr>
      <w:r>
        <w:t>4. Payment Processing</w:t>
      </w:r>
    </w:p>
    <w:p>
      <w:r>
        <w:t>Bank transfers incur a 1% processing fee for international accounts.</w:t>
      </w:r>
    </w:p>
    <w:p>
      <w:r>
        <w:t>This fee covers additional banking costs for international transfers.</w:t>
      </w:r>
    </w:p>
    <w:p>
      <w:pPr>
        <w:pStyle w:val="Heading2"/>
      </w:pPr>
      <w:r>
        <w:t>5. Payment Methods</w:t>
      </w:r>
    </w:p>
    <w:p>
      <w:r>
        <w:t>Cheque payments require 5 business days to clear.</w:t>
      </w:r>
    </w:p>
    <w:p>
      <w:r>
        <w:t>Clearance time ensures funds are available before shipping.</w:t>
      </w:r>
    </w:p>
    <w:p>
      <w:pPr>
        <w:pStyle w:val="Heading2"/>
      </w:pPr>
      <w:r>
        <w:t>6. Payment Rules</w:t>
      </w:r>
    </w:p>
    <w:p>
      <w:r>
        <w:t>Payment refunds are processed to the original method within 5 days.</w:t>
      </w:r>
    </w:p>
    <w:p>
      <w:r>
        <w:t>Refunds are returned to the original payment source for consistency.</w:t>
      </w:r>
    </w:p>
    <w:p>
      <w:r>
        <w:t>Disputes for payments must be filed within 10 days.</w:t>
      </w:r>
    </w:p>
    <w:p>
      <w:r>
        <w:t>Extended reporting period allows flexibility for dispute resolution.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Credit card payments are verified instantly.</w:t>
            </w:r>
          </w:p>
        </w:tc>
        <w:tc>
          <w:tcPr>
            <w:tcW w:type="dxa" w:w="2880"/>
          </w:tcPr>
          <w:p>
            <w:r>
              <w:t>Verification ensures secure and immediate processing.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Bank transfers incur a 1% processing fee for international accounts.</w:t>
            </w:r>
          </w:p>
        </w:tc>
        <w:tc>
          <w:tcPr>
            <w:tcW w:type="dxa" w:w="2880"/>
          </w:tcPr>
          <w:p>
            <w:r>
              <w:t>This fee covers additional banking costs for international transfers.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Cheque payments require 5 business days to clear.</w:t>
            </w:r>
          </w:p>
        </w:tc>
        <w:tc>
          <w:tcPr>
            <w:tcW w:type="dxa" w:w="2880"/>
          </w:tcPr>
          <w:p>
            <w:r>
              <w:t>Clearance time ensures funds are available before shipping.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refunds are processed to the original method within 5 days.</w:t>
            </w:r>
          </w:p>
        </w:tc>
        <w:tc>
          <w:tcPr>
            <w:tcW w:type="dxa" w:w="2880"/>
          </w:tcPr>
          <w:p>
            <w:r>
              <w:t>Refunds are returned to the original payment source for consistency.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Disputes for payments must be filed within 10 days.</w:t>
            </w:r>
          </w:p>
        </w:tc>
        <w:tc>
          <w:tcPr>
            <w:tcW w:type="dxa" w:w="2880"/>
          </w:tcPr>
          <w:p>
            <w:r>
              <w:t>Extended reporting period allows flexibility for dispute resolution.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