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4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All payments must include a transaction reference number.</w:t>
      </w:r>
    </w:p>
    <w:p>
      <w:r>
        <w:t>This ensures accurate tracking of each payment.</w:t>
      </w:r>
    </w:p>
    <w:p>
      <w:pPr>
        <w:pStyle w:val="Heading2"/>
      </w:pPr>
      <w:r>
        <w:t>4. Payment Processing</w:t>
      </w:r>
    </w:p>
    <w:p>
      <w:r>
        <w:t>Payments via mobile wallet are processed within 2 hours.</w:t>
      </w:r>
    </w:p>
    <w:p>
      <w:r>
        <w:t>Mobile wallet transactions use real-time verification.</w:t>
      </w:r>
    </w:p>
    <w:p>
      <w:pPr>
        <w:pStyle w:val="Heading2"/>
      </w:pPr>
      <w:r>
        <w:t>5. Payment Methods</w:t>
      </w:r>
    </w:p>
    <w:p>
      <w:r>
        <w:t>Split payments are allowed with a 1.5% surcharge.</w:t>
      </w:r>
    </w:p>
    <w:p>
      <w:r>
        <w:t>Surcharge covers additional processing for split transactions.</w:t>
      </w:r>
    </w:p>
    <w:p>
      <w:pPr>
        <w:pStyle w:val="Heading2"/>
      </w:pPr>
      <w:r>
        <w:t>6. Payment Rules</w:t>
      </w:r>
    </w:p>
    <w:p>
      <w:r>
        <w:t>Payments exceeding $500 require two-factor authentication.</w:t>
      </w:r>
    </w:p>
    <w:p>
      <w:r>
        <w:t>Security is enhanced for large transactions.</w:t>
      </w:r>
    </w:p>
    <w:p>
      <w:r>
        <w:t>Payment failures trigger an automatic retry after 24 hours.</w:t>
      </w:r>
    </w:p>
    <w:p>
      <w:r>
        <w:t>Retries ensure payment completion without manual intervention.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All payments must include a transaction reference number.</w:t>
            </w:r>
          </w:p>
        </w:tc>
        <w:tc>
          <w:tcPr>
            <w:tcW w:type="dxa" w:w="2880"/>
          </w:tcPr>
          <w:p>
            <w:r>
              <w:t>This ensures accurate tracking of each payment.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via mobile wallet are processed within 2 hours.</w:t>
            </w:r>
          </w:p>
        </w:tc>
        <w:tc>
          <w:tcPr>
            <w:tcW w:type="dxa" w:w="2880"/>
          </w:tcPr>
          <w:p>
            <w:r>
              <w:t>Mobile wallet transactions use real-time verification.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Split payments are allowed with a 1.5% surcharge.</w:t>
            </w:r>
          </w:p>
        </w:tc>
        <w:tc>
          <w:tcPr>
            <w:tcW w:type="dxa" w:w="2880"/>
          </w:tcPr>
          <w:p>
            <w:r>
              <w:t>Surcharge covers additional processing for split transactions.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exceeding $500 require two-factor authentication.</w:t>
            </w:r>
          </w:p>
        </w:tc>
        <w:tc>
          <w:tcPr>
            <w:tcW w:type="dxa" w:w="2880"/>
          </w:tcPr>
          <w:p>
            <w:r>
              <w:t>Security is enhanced for large transactions.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 failures trigger an automatic retry after 24 hours.</w:t>
            </w:r>
          </w:p>
        </w:tc>
        <w:tc>
          <w:tcPr>
            <w:tcW w:type="dxa" w:w="2880"/>
          </w:tcPr>
          <w:p>
            <w:r>
              <w:t>Retries ensure payment completion without manual intervention.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