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Refunds Policy - Version 8</w:t>
      </w:r>
    </w:p>
    <w:p>
      <w:pPr>
        <w:pStyle w:val="Heading2"/>
      </w:pPr>
      <w:r>
        <w:t>1. Purpose</w:t>
      </w:r>
    </w:p>
    <w:p>
      <w:r>
        <w:t>This document outlines the policy for refunds handled by our organization.</w:t>
      </w:r>
    </w:p>
    <w:p>
      <w:pPr>
        <w:pStyle w:val="Heading2"/>
      </w:pPr>
      <w:r>
        <w:t>2. Policy Summary</w:t>
      </w:r>
    </w:p>
    <w:p>
      <w:r>
        <w:t>We aim to ensure all refunds are processed efficiently. Contact support@company.com for issues or clarifications.</w:t>
      </w:r>
    </w:p>
    <w:p>
      <w:pPr>
        <w:pStyle w:val="Heading2"/>
      </w:pPr>
      <w:r>
        <w:t>3. Refund Eligibility</w:t>
      </w:r>
    </w:p>
    <w:p>
      <w:r>
        <w:t>All refunds require a valid receipt or order number.</w:t>
      </w:r>
    </w:p>
    <w:p>
      <w:r>
        <w:t>This ensures eligibility for all refund processing.</w:t>
      </w:r>
    </w:p>
    <w:p>
      <w:pPr>
        <w:pStyle w:val="Heading2"/>
      </w:pPr>
      <w:r>
        <w:t>4. Refund Eligibility</w:t>
      </w:r>
    </w:p>
    <w:p>
      <w:r>
        <w:t>Refunds for returned gifts require donor consent.</w:t>
      </w:r>
    </w:p>
    <w:p>
      <w:r>
        <w:t>Consent ensures the original purchaser agrees to the return.</w:t>
      </w:r>
    </w:p>
    <w:p>
      <w:pPr>
        <w:pStyle w:val="Heading2"/>
      </w:pPr>
      <w:r>
        <w:t>5. Return Requirements</w:t>
      </w:r>
    </w:p>
    <w:p>
      <w:r>
        <w:t>Refunds are issued as cash for returns over $100.</w:t>
      </w:r>
    </w:p>
    <w:p>
      <w:r>
        <w:t>Cash refunds apply to higher-value transactions.</w:t>
      </w:r>
    </w:p>
    <w:p>
      <w:pPr>
        <w:pStyle w:val="Heading2"/>
      </w:pPr>
      <w:r>
        <w:t>6. Refund Procedures</w:t>
      </w:r>
    </w:p>
    <w:p>
      <w:r>
        <w:t>Refunds for warranty claims are expedited by 2 days.</w:t>
      </w:r>
    </w:p>
    <w:p>
      <w:r>
        <w:t>Expedited processing supports warranty-covered items.</w:t>
      </w:r>
    </w:p>
    <w:p>
      <w:r>
        <w:t>Refunds are tracked via a unique refund ID.</w:t>
      </w:r>
    </w:p>
    <w:p>
      <w:r>
        <w:t>ID allows customers to monitor refund status online.</w:t>
      </w:r>
    </w:p>
    <w:p>
      <w:pPr>
        <w:pStyle w:val="Heading2"/>
      </w:pPr>
      <w:r>
        <w:t>7.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Condition Type</w:t>
            </w:r>
          </w:p>
        </w:tc>
        <w:tc>
          <w:tcPr>
            <w:tcW w:type="dxa" w:w="2880"/>
          </w:tcPr>
          <w:p>
            <w:r>
              <w:t>Details</w:t>
            </w:r>
          </w:p>
        </w:tc>
        <w:tc>
          <w:tcPr>
            <w:tcW w:type="dxa" w:w="2880"/>
          </w:tcPr>
          <w:p>
            <w:r>
              <w:t>Explanation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All refunds require a valid receipt or order number.</w:t>
            </w:r>
          </w:p>
        </w:tc>
        <w:tc>
          <w:tcPr>
            <w:tcW w:type="dxa" w:w="2880"/>
          </w:tcPr>
          <w:p>
            <w:r>
              <w:t>This ensures eligibility for all refund processing.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Refunds for returned gifts require donor consent.</w:t>
            </w:r>
          </w:p>
        </w:tc>
        <w:tc>
          <w:tcPr>
            <w:tcW w:type="dxa" w:w="2880"/>
          </w:tcPr>
          <w:p>
            <w:r>
              <w:t>Consent ensures the original purchaser agrees to the return.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Refunds are issued as cash for returns over $100.</w:t>
            </w:r>
          </w:p>
        </w:tc>
        <w:tc>
          <w:tcPr>
            <w:tcW w:type="dxa" w:w="2880"/>
          </w:tcPr>
          <w:p>
            <w:r>
              <w:t>Cash refunds apply to higher-value transactions.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Refunds for warranty claims are expedited by 2 days.</w:t>
            </w:r>
          </w:p>
        </w:tc>
        <w:tc>
          <w:tcPr>
            <w:tcW w:type="dxa" w:w="2880"/>
          </w:tcPr>
          <w:p>
            <w:r>
              <w:t>Expedited processing supports warranty-covered items.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Refunds are tracked via a unique refund ID.</w:t>
            </w:r>
          </w:p>
        </w:tc>
        <w:tc>
          <w:tcPr>
            <w:tcW w:type="dxa" w:w="2880"/>
          </w:tcPr>
          <w:p>
            <w:r>
              <w:t>ID allows customers to monitor refund status online.</w:t>
            </w:r>
          </w:p>
        </w:tc>
      </w:tr>
    </w:tbl>
    <w:p>
      <w:pPr>
        <w:pStyle w:val="Heading2"/>
      </w:pPr>
      <w:r>
        <w:t>8. Contact</w:t>
      </w:r>
    </w:p>
    <w:p>
      <w:r>
        <w:t>For queries, email support@company.com or call 0800-123-456 during business hours (9 AM - 5 PM, Monday to Friday).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