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1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Transfers are processed within 3 business days for domestic accounts.</w:t>
      </w:r>
    </w:p>
    <w:p>
      <w:r>
        <w:t>Domestic transfers are prioritized for quick processing.</w:t>
      </w:r>
    </w:p>
    <w:p>
      <w:pPr>
        <w:pStyle w:val="Heading2"/>
      </w:pPr>
      <w:r>
        <w:t>4. Transfer Guidelines</w:t>
      </w:r>
    </w:p>
    <w:p>
      <w:r>
        <w:t>International transfers incur a 2% processing fee.</w:t>
      </w:r>
    </w:p>
    <w:p>
      <w:r>
        <w:t>This fee covers international banking charges.</w:t>
      </w:r>
    </w:p>
    <w:p>
      <w:pPr>
        <w:pStyle w:val="Heading2"/>
      </w:pPr>
      <w:r>
        <w:t>5. Transfer Policies</w:t>
      </w:r>
    </w:p>
    <w:p>
      <w:r>
        <w:t>Transfers require verification of recipient bank details.</w:t>
      </w:r>
    </w:p>
    <w:p>
      <w:r>
        <w:t>Verification ensures accuracy and security of transfers.</w:t>
      </w:r>
    </w:p>
    <w:p>
      <w:pPr>
        <w:pStyle w:val="Heading2"/>
      </w:pPr>
      <w:r>
        <w:t>6. Transfer Conditions</w:t>
      </w:r>
    </w:p>
    <w:p>
      <w:r>
        <w:t>No transfers are allowed to unverified accounts.</w:t>
      </w:r>
    </w:p>
    <w:p>
      <w:r>
        <w:t>Unverified accounts pose a risk to transaction security.</w:t>
      </w:r>
    </w:p>
    <w:p>
      <w:r>
        <w:t>Transfer disputes must be reported within 5 days.</w:t>
      </w:r>
    </w:p>
    <w:p>
      <w:r>
        <w:t>Timely reporting ensures disputes are handled efficiently.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are processed within 3 business days for domestic accounts.</w:t>
            </w:r>
          </w:p>
        </w:tc>
        <w:tc>
          <w:tcPr>
            <w:tcW w:type="dxa" w:w="2880"/>
          </w:tcPr>
          <w:p>
            <w:r>
              <w:t>Domestic transfers are prioritized for quick processing.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International transfers incur a 2% processing fee.</w:t>
            </w:r>
          </w:p>
        </w:tc>
        <w:tc>
          <w:tcPr>
            <w:tcW w:type="dxa" w:w="2880"/>
          </w:tcPr>
          <w:p>
            <w:r>
              <w:t>This fee covers international banking charges.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require verification of recipient bank details.</w:t>
            </w:r>
          </w:p>
        </w:tc>
        <w:tc>
          <w:tcPr>
            <w:tcW w:type="dxa" w:w="2880"/>
          </w:tcPr>
          <w:p>
            <w:r>
              <w:t>Verification ensures accuracy and security of transfers.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No transfers are allowed to unverified accounts.</w:t>
            </w:r>
          </w:p>
        </w:tc>
        <w:tc>
          <w:tcPr>
            <w:tcW w:type="dxa" w:w="2880"/>
          </w:tcPr>
          <w:p>
            <w:r>
              <w:t>Unverified accounts pose a risk to transaction security.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 disputes must be reported within 5 days.</w:t>
            </w:r>
          </w:p>
        </w:tc>
        <w:tc>
          <w:tcPr>
            <w:tcW w:type="dxa" w:w="2880"/>
          </w:tcPr>
          <w:p>
            <w:r>
              <w:t>Timely reporting ensures disputes are handled efficiently.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