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2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Domestic transfers are completed within 2 business days.</w:t>
      </w:r>
    </w:p>
    <w:p>
      <w:r>
        <w:t>Faster processing for domestic accounts enhances efficiency.</w:t>
      </w:r>
    </w:p>
    <w:p>
      <w:pPr>
        <w:pStyle w:val="Heading2"/>
      </w:pPr>
      <w:r>
        <w:t>4. Transfer Guidelines</w:t>
      </w:r>
    </w:p>
    <w:p>
      <w:r>
        <w:t>International transfers require a 3% fee and 5-day processing.</w:t>
      </w:r>
    </w:p>
    <w:p>
      <w:r>
        <w:t>Higher fees and time account for international regulations.</w:t>
      </w:r>
    </w:p>
    <w:p>
      <w:pPr>
        <w:pStyle w:val="Heading2"/>
      </w:pPr>
      <w:r>
        <w:t>5. Transfer Policies</w:t>
      </w:r>
    </w:p>
    <w:p>
      <w:r>
        <w:t>Recipient details must be verified via email before transfer.</w:t>
      </w:r>
    </w:p>
    <w:p>
      <w:r>
        <w:t>Email verification adds an extra layer of security.</w:t>
      </w:r>
    </w:p>
    <w:p>
      <w:pPr>
        <w:pStyle w:val="Heading2"/>
      </w:pPr>
      <w:r>
        <w:t>6. Transfer Conditions</w:t>
      </w:r>
    </w:p>
    <w:p>
      <w:r>
        <w:t>Transfers to unverified accounts are not permitted.</w:t>
      </w:r>
    </w:p>
    <w:p>
      <w:r>
        <w:t>This policy prevents fraudulent transactions.</w:t>
      </w:r>
    </w:p>
    <w:p>
      <w:r>
        <w:t>Disputes for transfers must be reported within 7 days.</w:t>
      </w:r>
    </w:p>
    <w:p>
      <w:r>
        <w:t>Extended reporting period allows for thorough dispute resolution.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Domestic transfers are completed within 2 business days.</w:t>
            </w:r>
          </w:p>
        </w:tc>
        <w:tc>
          <w:tcPr>
            <w:tcW w:type="dxa" w:w="2880"/>
          </w:tcPr>
          <w:p>
            <w:r>
              <w:t>Faster processing for domestic accounts enhances efficiency.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International transfers require a 3% fee and 5-day processing.</w:t>
            </w:r>
          </w:p>
        </w:tc>
        <w:tc>
          <w:tcPr>
            <w:tcW w:type="dxa" w:w="2880"/>
          </w:tcPr>
          <w:p>
            <w:r>
              <w:t>Higher fees and time account for international regulations.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Recipient details must be verified via email before transfer.</w:t>
            </w:r>
          </w:p>
        </w:tc>
        <w:tc>
          <w:tcPr>
            <w:tcW w:type="dxa" w:w="2880"/>
          </w:tcPr>
          <w:p>
            <w:r>
              <w:t>Email verification adds an extra layer of security.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to unverified accounts are not permitted.</w:t>
            </w:r>
          </w:p>
        </w:tc>
        <w:tc>
          <w:tcPr>
            <w:tcW w:type="dxa" w:w="2880"/>
          </w:tcPr>
          <w:p>
            <w:r>
              <w:t>This policy prevents fraudulent transactions.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Disputes for transfers must be reported within 7 days.</w:t>
            </w:r>
          </w:p>
        </w:tc>
        <w:tc>
          <w:tcPr>
            <w:tcW w:type="dxa" w:w="2880"/>
          </w:tcPr>
          <w:p>
            <w:r>
              <w:t>Extended reporting period allows for thorough dispute resolution.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