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7EFF6">
      <w:pPr>
        <w:pStyle w:val="17"/>
      </w:pPr>
      <w:r>
        <w:t>Understanding Linear Regression: Simple and Multiple</w:t>
      </w:r>
    </w:p>
    <w:p w14:paraId="696ADA22">
      <w:pPr>
        <w:pStyle w:val="16"/>
      </w:pPr>
      <w:r>
        <w:t>Part 1: Theory, formulas and a worked example</w:t>
      </w:r>
    </w:p>
    <w:p w14:paraId="1F696156">
      <w:pPr>
        <w:pStyle w:val="2"/>
      </w:pPr>
      <w:bookmarkStart w:id="0" w:name="about-this-document"/>
      <w:r>
        <w:t>About this document</w:t>
      </w:r>
    </w:p>
    <w:p w14:paraId="69813564">
      <w:pPr>
        <w:pStyle w:val="23"/>
      </w:pPr>
      <w:r>
        <w:t>These are my study notes on linear regression. The goal of Part 1 is to understand the simple and the multiple regression model, to collect all the key mathematical formulas, and to see how they work on real data through a small example.</w:t>
      </w:r>
    </w:p>
    <w:p w14:paraId="3916E562">
      <w:pPr>
        <w:pStyle w:val="3"/>
      </w:pPr>
      <w:r>
        <w:t>Part 2 will use R to run the same example and connect the code to the theory below.</w:t>
      </w:r>
    </w:p>
    <w:bookmarkEnd w:id="0"/>
    <w:p w14:paraId="21E8D138">
      <w:pPr>
        <w:pStyle w:val="2"/>
      </w:pPr>
      <w:bookmarkStart w:id="1" w:name="what-is-a-regression-model"/>
      <w:r>
        <w:t>1. What is a regression model?</w:t>
      </w:r>
    </w:p>
    <w:p w14:paraId="74E36857">
      <w:pPr>
        <w:pStyle w:val="23"/>
      </w:pPr>
      <w:r>
        <w:t xml:space="preserve">A regression model explains a response variable </w:t>
      </w:r>
      <m:oMath>
        <m:r>
          <m:rPr/>
          <m:t>Y</m:t>
        </m:r>
      </m:oMath>
      <w:r>
        <w:t xml:space="preserve"> using other variables </w:t>
      </w:r>
      <m:oMath>
        <m:sSub>
          <m:sSubPr/>
          <m:e>
            <m:r>
              <m:rPr/>
              <m:t>X</m:t>
            </m:r>
          </m:e>
          <m:sub>
            <m:r>
              <m:rPr/>
              <m:t>1</m:t>
            </m:r>
          </m:sub>
        </m:sSub>
        <m:r>
          <m:rPr>
            <m:sty m:val="p"/>
          </m:rPr>
          <m:t>,…,</m:t>
        </m:r>
        <m:sSub>
          <m:sSubPr/>
          <m:e>
            <m:r>
              <m:rPr/>
              <m:t>X</m:t>
            </m:r>
          </m:e>
          <m:sub>
            <m:r>
              <m:rPr/>
              <m:t>p</m:t>
            </m:r>
          </m:sub>
        </m:sSub>
      </m:oMath>
      <w:r>
        <w:t>. In its general form:</w:t>
      </w:r>
    </w:p>
    <w:p w14:paraId="4785B13A">
      <w:pPr>
        <w:pStyle w:val="3"/>
      </w:pPr>
      <m:oMathPara>
        <m:oMathParaPr>
          <m:jc m:val="center"/>
        </m:oMathParaPr>
        <m:oMath>
          <m:r>
            <m:rPr/>
            <m:t>Y</m:t>
          </m:r>
          <m:r>
            <m:rPr>
              <m:sty m:val="p"/>
            </m:rPr>
            <m:t>=</m:t>
          </m:r>
          <m:sSub>
            <m:sSubPr/>
            <m:e>
              <m:r>
                <m:rPr/>
                <m:t>β</m:t>
              </m:r>
            </m:e>
            <m:sub>
              <m:r>
                <m:rPr/>
                <m:t>0</m:t>
              </m:r>
            </m:sub>
          </m:sSub>
          <m:r>
            <m:rPr>
              <m:sty m:val="p"/>
            </m:rPr>
            <m:t>+</m:t>
          </m:r>
          <m:sSub>
            <m:sSubPr/>
            <m:e>
              <m:r>
                <m:rPr/>
                <m:t>β</m:t>
              </m:r>
            </m:e>
            <m:sub>
              <m:r>
                <m:rPr/>
                <m:t>1</m:t>
              </m:r>
            </m:sub>
          </m:sSub>
          <m:sSub>
            <m:sSubPr/>
            <m:e>
              <m:r>
                <m:rPr/>
                <m:t>X</m:t>
              </m:r>
            </m:e>
            <m:sub>
              <m:r>
                <m:rPr/>
                <m:t>1</m:t>
              </m:r>
            </m:sub>
          </m:sSub>
          <m:r>
            <m:rPr>
              <m:sty m:val="p"/>
            </m:rPr>
            <m:t>+</m:t>
          </m:r>
          <m:sSub>
            <m:sSubPr/>
            <m:e>
              <m:r>
                <m:rPr/>
                <m:t>β</m:t>
              </m:r>
            </m:e>
            <m:sub>
              <m:r>
                <m:rPr/>
                <m:t>2</m:t>
              </m:r>
            </m:sub>
          </m:sSub>
          <m:sSub>
            <m:sSubPr/>
            <m:e>
              <m:r>
                <m:rPr/>
                <m:t>X</m:t>
              </m:r>
            </m:e>
            <m:sub>
              <m:r>
                <m:rPr/>
                <m:t>2</m:t>
              </m:r>
            </m:sub>
          </m:sSub>
          <m:r>
            <m:rPr>
              <m:sty m:val="p"/>
            </m:rPr>
            <m:t>+…+</m:t>
          </m:r>
          <m:sSub>
            <m:sSubPr/>
            <m:e>
              <m:r>
                <m:rPr/>
                <m:t>β</m:t>
              </m:r>
            </m:e>
            <m:sub>
              <m:r>
                <m:rPr/>
                <m:t>p</m:t>
              </m:r>
            </m:sub>
          </m:sSub>
          <m:sSub>
            <m:sSubPr/>
            <m:e>
              <m:r>
                <m:rPr/>
                <m:t>X</m:t>
              </m:r>
            </m:e>
            <m:sub>
              <m:r>
                <m:rPr/>
                <m:t>p</m:t>
              </m:r>
            </m:sub>
          </m:sSub>
          <m:r>
            <m:rPr>
              <m:sty m:val="p"/>
            </m:rPr>
            <m:t>+</m:t>
          </m:r>
          <m:r>
            <m:rPr/>
            <m:t>ε</m:t>
          </m:r>
        </m:oMath>
      </m:oMathPara>
    </w:p>
    <w:p w14:paraId="5EBB65C5">
      <w:pPr>
        <w:pStyle w:val="24"/>
        <w:numPr>
          <w:ilvl w:val="0"/>
          <w:numId w:val="1"/>
        </w:numPr>
      </w:pPr>
      <m:oMath>
        <m:r>
          <m:rPr/>
          <m:t>Y</m:t>
        </m:r>
      </m:oMath>
      <w:r>
        <w:t xml:space="preserve"> is the response (the target).</w:t>
      </w:r>
    </w:p>
    <w:p w14:paraId="67CB7037">
      <w:pPr>
        <w:pStyle w:val="24"/>
        <w:numPr>
          <w:ilvl w:val="0"/>
          <w:numId w:val="1"/>
        </w:numPr>
      </w:pPr>
      <m:oMath>
        <m:sSub>
          <m:sSubPr/>
          <m:e>
            <m:r>
              <m:rPr/>
              <m:t>β</m:t>
            </m:r>
          </m:e>
          <m:sub>
            <m:r>
              <m:rPr/>
              <m:t>0</m:t>
            </m:r>
          </m:sub>
        </m:sSub>
        <m:r>
          <m:rPr>
            <m:sty m:val="p"/>
          </m:rPr>
          <m:t>+</m:t>
        </m:r>
        <m:sSub>
          <m:sSubPr/>
          <m:e>
            <m:r>
              <m:rPr/>
              <m:t>β</m:t>
            </m:r>
          </m:e>
          <m:sub>
            <m:r>
              <m:rPr/>
              <m:t>1</m:t>
            </m:r>
          </m:sub>
        </m:sSub>
        <m:sSub>
          <m:sSubPr/>
          <m:e>
            <m:r>
              <m:rPr/>
              <m:t>X</m:t>
            </m:r>
          </m:e>
          <m:sub>
            <m:r>
              <m:rPr/>
              <m:t>1</m:t>
            </m:r>
          </m:sub>
        </m:sSub>
        <m:r>
          <m:rPr>
            <m:sty m:val="p"/>
          </m:rPr>
          <m:t>+…+</m:t>
        </m:r>
        <m:sSub>
          <m:sSubPr/>
          <m:e>
            <m:r>
              <m:rPr/>
              <m:t>β</m:t>
            </m:r>
          </m:e>
          <m:sub>
            <m:r>
              <m:rPr/>
              <m:t>p</m:t>
            </m:r>
          </m:sub>
        </m:sSub>
        <m:sSub>
          <m:sSubPr/>
          <m:e>
            <m:r>
              <m:rPr/>
              <m:t>X</m:t>
            </m:r>
          </m:e>
          <m:sub>
            <m:r>
              <m:rPr/>
              <m:t>p</m:t>
            </m:r>
          </m:sub>
        </m:sSub>
      </m:oMath>
      <w:r>
        <w:t xml:space="preserve"> is the part we can explain with the predictors.</w:t>
      </w:r>
    </w:p>
    <w:p w14:paraId="46EF8150">
      <w:pPr>
        <w:pStyle w:val="24"/>
        <w:numPr>
          <w:ilvl w:val="0"/>
          <w:numId w:val="1"/>
        </w:numPr>
      </w:pPr>
      <m:oMath>
        <m:r>
          <m:rPr/>
          <m:t>ε</m:t>
        </m:r>
      </m:oMath>
      <w:r>
        <w:t xml:space="preserve"> is the random part (the random errors).</w:t>
      </w:r>
    </w:p>
    <w:p w14:paraId="09F462E5">
      <w:pPr>
        <w:pStyle w:val="23"/>
      </w:pPr>
      <w:r>
        <w:rPr>
          <w:b/>
          <w:bCs/>
        </w:rPr>
        <w:t>Real example.</w:t>
      </w:r>
      <w:r>
        <w:t xml:space="preserve"> Price (k€) = </w:t>
      </w:r>
      <m:oMath>
        <m:sSub>
          <m:sSubPr/>
          <m:e>
            <m:r>
              <m:rPr/>
              <m:t>β</m:t>
            </m:r>
          </m:e>
          <m:sub>
            <m:r>
              <m:rPr/>
              <m:t>0</m:t>
            </m:r>
          </m:sub>
        </m:sSub>
        <m:r>
          <m:rPr>
            <m:sty m:val="p"/>
          </m:rPr>
          <m:t>+</m:t>
        </m:r>
        <m:sSub>
          <m:sSubPr/>
          <m:e>
            <m:r>
              <m:rPr/>
              <m:t>β</m:t>
            </m:r>
          </m:e>
          <m:sub>
            <m:r>
              <m:rPr/>
              <m:t>1</m:t>
            </m:r>
          </m:sub>
        </m:sSub>
        <m:r>
          <m:rPr>
            <m:sty m:val="p"/>
          </m:rPr>
          <m:t>⋅</m:t>
        </m:r>
        <m:sSup>
          <m:sSupPr/>
          <m:e>
            <m:r>
              <m:rPr>
                <m:nor/>
                <m:sty m:val="p"/>
              </m:rPr>
              <w:rPr>
                <w:b w:val="0"/>
                <w:i w:val="0"/>
              </w:rPr>
              <m:t>size (m</m:t>
            </m:r>
          </m:e>
          <m:sup>
            <m:r>
              <m:rPr/>
              <m:t>2</m:t>
            </m:r>
          </m:sup>
        </m:sSup>
        <m:r>
          <m:rPr>
            <m:nor/>
            <m:sty m:val="p"/>
          </m:rPr>
          <w:rPr>
            <w:b w:val="0"/>
            <w:i w:val="0"/>
          </w:rPr>
          <m:t>)</m:t>
        </m:r>
        <m:r>
          <m:rPr>
            <m:sty m:val="p"/>
          </m:rPr>
          <m:t>+</m:t>
        </m:r>
        <m:sSub>
          <m:sSubPr/>
          <m:e>
            <m:r>
              <m:rPr/>
              <m:t>β</m:t>
            </m:r>
          </m:e>
          <m:sub>
            <m:r>
              <m:rPr/>
              <m:t>2</m:t>
            </m:r>
          </m:sub>
        </m:sSub>
        <m:r>
          <m:rPr>
            <m:sty m:val="p"/>
          </m:rPr>
          <m:t>⋅</m:t>
        </m:r>
        <m:r>
          <m:rPr>
            <m:nor/>
            <m:sty m:val="p"/>
          </m:rPr>
          <m:t>floor</m:t>
        </m:r>
        <m:r>
          <m:rPr>
            <m:sty m:val="p"/>
          </m:rPr>
          <m:t>+</m:t>
        </m:r>
        <m:r>
          <m:rPr/>
          <m:t>ε</m:t>
        </m:r>
      </m:oMath>
      <w:r>
        <w:t xml:space="preserve">. If </w:t>
      </w:r>
      <m:oMath>
        <m:sSub>
          <m:sSubPr/>
          <m:e>
            <m:r>
              <m:rPr/>
              <m:t>β</m:t>
            </m:r>
          </m:e>
          <m:sub>
            <m:r>
              <m:rPr/>
              <m:t>1</m:t>
            </m:r>
          </m:sub>
        </m:sSub>
        <m:r>
          <m:rPr>
            <m:sty m:val="p"/>
          </m:rPr>
          <m:t>=</m:t>
        </m:r>
        <m:r>
          <m:rPr/>
          <m:t>4</m:t>
        </m:r>
      </m:oMath>
      <w:r>
        <w:t xml:space="preserve">, each extra m² adds about 4 k€ to the price. The intercept </w:t>
      </w:r>
      <m:oMath>
        <m:sSub>
          <m:sSubPr/>
          <m:e>
            <m:r>
              <m:rPr/>
              <m:t>β</m:t>
            </m:r>
          </m:e>
          <m:sub>
            <m:r>
              <m:rPr/>
              <m:t>0</m:t>
            </m:r>
          </m:sub>
        </m:sSub>
      </m:oMath>
      <w:r>
        <w:t xml:space="preserve"> corresponds to a column of 1s in the data.</w:t>
      </w:r>
    </w:p>
    <w:p w14:paraId="5CFE98D6">
      <w:pPr>
        <w:pStyle w:val="3"/>
      </w:pPr>
      <w:r>
        <w:t xml:space="preserve">The word “linear” means that the model is linear in the coefficients </w:t>
      </w:r>
      <m:oMath>
        <m:r>
          <m:rPr/>
          <m:t>β</m:t>
        </m:r>
      </m:oMath>
      <w:r>
        <w:t xml:space="preserve">, not necessarily in </w:t>
      </w:r>
      <m:oMath>
        <m:r>
          <m:rPr/>
          <m:t>X</m:t>
        </m:r>
      </m:oMath>
      <w:r>
        <w:t>. Linear regression is a supervised machine learning algorithm. For example, we can predict a house price from its surface, or predict the morning temperature from the amount of sun.</w:t>
      </w:r>
    </w:p>
    <w:p w14:paraId="553BF036">
      <w:pPr>
        <w:pStyle w:val="3"/>
      </w:pPr>
      <w:r>
        <w:t>Two terms are important:</w:t>
      </w:r>
    </w:p>
    <w:p w14:paraId="1B4B24A6">
      <w:pPr>
        <w:pStyle w:val="24"/>
        <w:numPr>
          <w:ilvl w:val="0"/>
          <w:numId w:val="1"/>
        </w:numPr>
      </w:pPr>
      <w:r>
        <w:rPr>
          <w:b/>
          <w:bCs/>
        </w:rPr>
        <w:t>Target:</w:t>
      </w:r>
      <w:r>
        <w:t xml:space="preserve"> what we want to predict (for example, the house price).</w:t>
      </w:r>
    </w:p>
    <w:p w14:paraId="73AC5E68">
      <w:pPr>
        <w:pStyle w:val="24"/>
        <w:numPr>
          <w:ilvl w:val="0"/>
          <w:numId w:val="1"/>
        </w:numPr>
      </w:pPr>
      <w:r>
        <w:rPr>
          <w:b/>
          <w:bCs/>
        </w:rPr>
        <w:t>Features:</w:t>
      </w:r>
      <w:r>
        <w:t xml:space="preserve"> what we use to predict it (for example, the size of the house).</w:t>
      </w:r>
    </w:p>
    <w:bookmarkEnd w:id="1"/>
    <w:p w14:paraId="7EDFFB11">
      <w:pPr>
        <w:pStyle w:val="2"/>
      </w:pPr>
      <w:bookmarkStart w:id="2" w:name="simple-linear-regression"/>
      <w:r>
        <w:t>2. Simple linear regression</w:t>
      </w:r>
    </w:p>
    <w:p w14:paraId="3981BCD5">
      <w:pPr>
        <w:pStyle w:val="4"/>
      </w:pPr>
      <w:bookmarkStart w:id="3" w:name="the-true-model"/>
      <w:r>
        <w:t>2.1 The true model</w:t>
      </w:r>
    </w:p>
    <w:p w14:paraId="4D66E178">
      <w:pPr>
        <w:pStyle w:val="23"/>
      </w:pPr>
      <w:r>
        <w:t>With one feature, the true model is:</w:t>
      </w:r>
    </w:p>
    <w:p w14:paraId="6D9772C2">
      <w:pPr>
        <w:pStyle w:val="3"/>
      </w:pPr>
      <m:oMathPara>
        <m:oMathParaPr>
          <m:jc m:val="center"/>
        </m:oMathParaPr>
        <m:oMath>
          <m:r>
            <m:rPr/>
            <m:t>Y</m:t>
          </m:r>
          <m:r>
            <m:rPr>
              <m:sty m:val="p"/>
            </m:rPr>
            <m:t>=</m:t>
          </m:r>
          <m:sSub>
            <m:sSubPr/>
            <m:e>
              <m:r>
                <m:rPr/>
                <m:t>β</m:t>
              </m:r>
            </m:e>
            <m:sub>
              <m:r>
                <m:rPr/>
                <m:t>0</m:t>
              </m:r>
            </m:sub>
          </m:sSub>
          <m:r>
            <m:rPr>
              <m:sty m:val="p"/>
            </m:rPr>
            <m:t>+</m:t>
          </m:r>
          <m:sSub>
            <m:sSubPr/>
            <m:e>
              <m:r>
                <m:rPr/>
                <m:t>β</m:t>
              </m:r>
            </m:e>
            <m:sub>
              <m:r>
                <m:rPr/>
                <m:t>1</m:t>
              </m:r>
            </m:sub>
          </m:sSub>
          <m:r>
            <m:rPr/>
            <m:t>X</m:t>
          </m:r>
          <m:r>
            <m:rPr>
              <m:sty m:val="p"/>
            </m:rPr>
            <m:t>+</m:t>
          </m:r>
          <m:r>
            <m:rPr/>
            <m:t>ε</m:t>
          </m:r>
        </m:oMath>
      </m:oMathPara>
    </w:p>
    <w:p w14:paraId="70847196">
      <w:pPr>
        <w:pStyle w:val="24"/>
        <w:numPr>
          <w:ilvl w:val="0"/>
          <w:numId w:val="1"/>
        </w:numPr>
      </w:pPr>
      <m:oMath>
        <m:sSub>
          <m:sSubPr/>
          <m:e>
            <m:r>
              <m:rPr/>
              <m:t>β</m:t>
            </m:r>
          </m:e>
          <m:sub>
            <m:r>
              <m:rPr/>
              <m:t>0</m:t>
            </m:r>
          </m:sub>
        </m:sSub>
      </m:oMath>
      <w:r>
        <w:t xml:space="preserve"> is the intercept: the value of </w:t>
      </w:r>
      <m:oMath>
        <m:r>
          <m:rPr/>
          <m:t>Y</m:t>
        </m:r>
      </m:oMath>
      <w:r>
        <w:t xml:space="preserve"> when </w:t>
      </w:r>
      <m:oMath>
        <m:r>
          <m:rPr/>
          <m:t>X</m:t>
        </m:r>
        <m:r>
          <m:rPr>
            <m:sty m:val="p"/>
          </m:rPr>
          <m:t>=</m:t>
        </m:r>
        <m:r>
          <m:rPr/>
          <m:t>0</m:t>
        </m:r>
      </m:oMath>
      <w:r>
        <w:t xml:space="preserve"> (the base price).</w:t>
      </w:r>
    </w:p>
    <w:p w14:paraId="257C4C23">
      <w:pPr>
        <w:pStyle w:val="24"/>
        <w:numPr>
          <w:ilvl w:val="0"/>
          <w:numId w:val="1"/>
        </w:numPr>
      </w:pPr>
      <m:oMath>
        <m:sSub>
          <m:sSubPr/>
          <m:e>
            <m:r>
              <m:rPr/>
              <m:t>β</m:t>
            </m:r>
          </m:e>
          <m:sub>
            <m:r>
              <m:rPr/>
              <m:t>1</m:t>
            </m:r>
          </m:sub>
        </m:sSub>
      </m:oMath>
      <w:r>
        <w:t xml:space="preserve"> is the slope: the predicted change in </w:t>
      </w:r>
      <m:oMath>
        <m:r>
          <m:rPr/>
          <m:t>Y</m:t>
        </m:r>
      </m:oMath>
      <w:r>
        <w:t xml:space="preserve"> for a one-unit increase in </w:t>
      </w:r>
      <m:oMath>
        <m:r>
          <m:rPr/>
          <m:t>X</m:t>
        </m:r>
      </m:oMath>
      <w:r>
        <w:t>.</w:t>
      </w:r>
    </w:p>
    <w:p w14:paraId="53C4D051">
      <w:pPr>
        <w:pStyle w:val="24"/>
        <w:numPr>
          <w:ilvl w:val="0"/>
          <w:numId w:val="1"/>
        </w:numPr>
      </w:pPr>
      <m:oMath>
        <m:r>
          <m:rPr/>
          <m:t>ε</m:t>
        </m:r>
      </m:oMath>
      <w:r>
        <w:t xml:space="preserve"> is the random error.</w:t>
      </w:r>
    </w:p>
    <w:bookmarkEnd w:id="3"/>
    <w:p w14:paraId="5C883473">
      <w:pPr>
        <w:pStyle w:val="4"/>
      </w:pPr>
      <w:bookmarkStart w:id="4" w:name="the-estimated-model"/>
      <w:r>
        <w:t>2.2 The estimated model</w:t>
      </w:r>
    </w:p>
    <w:p w14:paraId="085A7DA5">
      <w:pPr>
        <w:pStyle w:val="23"/>
      </w:pPr>
      <w:r>
        <w:t xml:space="preserve">In practice we do not know the exact values of </w:t>
      </w:r>
      <m:oMath>
        <m:sSub>
          <m:sSubPr/>
          <m:e>
            <m:r>
              <m:rPr/>
              <m:t>β</m:t>
            </m:r>
          </m:e>
          <m:sub>
            <m:r>
              <m:rPr/>
              <m:t>0</m:t>
            </m:r>
          </m:sub>
        </m:sSub>
      </m:oMath>
      <w:r>
        <w:t xml:space="preserve"> and </w:t>
      </w:r>
      <m:oMath>
        <m:sSub>
          <m:sSubPr/>
          <m:e>
            <m:r>
              <m:rPr/>
              <m:t>β</m:t>
            </m:r>
          </m:e>
          <m:sub>
            <m:r>
              <m:rPr/>
              <m:t>1</m:t>
            </m:r>
          </m:sub>
        </m:sSub>
      </m:oMath>
      <w:r>
        <w:t>. We estimate them from data, which gives the fitted equation:</w:t>
      </w:r>
    </w:p>
    <w:p w14:paraId="660AE899">
      <w:pPr>
        <w:pStyle w:val="3"/>
      </w:pPr>
      <m:oMathPara>
        <m:oMathParaPr>
          <m:jc m:val="center"/>
        </m:oMathParaPr>
        <m:oMath>
          <m:acc>
            <m:accPr/>
            <m:e>
              <m:r>
                <m:rPr/>
                <m:t>Y</m:t>
              </m:r>
            </m:e>
          </m:acc>
          <m:r>
            <m:rPr>
              <m:sty m:val="p"/>
            </m:rPr>
            <m:t>=</m:t>
          </m:r>
          <m:sSub>
            <m:sSubPr/>
            <m:e>
              <m:acc>
                <m:accPr/>
                <m:e>
                  <m:r>
                    <m:rPr/>
                    <m:t>β</m:t>
                  </m:r>
                </m:e>
              </m:acc>
            </m:e>
            <m:sub>
              <m:r>
                <m:rPr/>
                <m:t>0</m:t>
              </m:r>
            </m:sub>
          </m:sSub>
          <m:r>
            <m:rPr>
              <m:sty m:val="p"/>
            </m:rPr>
            <m:t>+</m:t>
          </m:r>
          <m:sSub>
            <m:sSubPr/>
            <m:e>
              <m:acc>
                <m:accPr/>
                <m:e>
                  <m:r>
                    <m:rPr/>
                    <m:t>β</m:t>
                  </m:r>
                </m:e>
              </m:acc>
            </m:e>
            <m:sub>
              <m:r>
                <m:rPr/>
                <m:t>1</m:t>
              </m:r>
            </m:sub>
          </m:sSub>
          <m:r>
            <m:rPr/>
            <m:t>X</m:t>
          </m:r>
        </m:oMath>
      </m:oMathPara>
    </w:p>
    <w:p w14:paraId="060AFF9A">
      <w:pPr>
        <w:pStyle w:val="23"/>
      </w:pPr>
      <w:r>
        <w:t xml:space="preserve">Here </w:t>
      </w:r>
      <m:oMath>
        <m:sSub>
          <m:sSubPr/>
          <m:e>
            <m:acc>
              <m:accPr/>
              <m:e>
                <m:r>
                  <m:rPr/>
                  <m:t>β</m:t>
                </m:r>
              </m:e>
            </m:acc>
          </m:e>
          <m:sub>
            <m:r>
              <m:rPr/>
              <m:t>0</m:t>
            </m:r>
          </m:sub>
        </m:sSub>
      </m:oMath>
      <w:r>
        <w:t xml:space="preserve"> and </w:t>
      </w:r>
      <m:oMath>
        <m:sSub>
          <m:sSubPr/>
          <m:e>
            <m:acc>
              <m:accPr/>
              <m:e>
                <m:r>
                  <m:rPr/>
                  <m:t>β</m:t>
                </m:r>
              </m:e>
            </m:acc>
          </m:e>
          <m:sub>
            <m:r>
              <m:rPr/>
              <m:t>1</m:t>
            </m:r>
          </m:sub>
        </m:sSub>
      </m:oMath>
      <w:r>
        <w:t xml:space="preserve"> are the estimates of </w:t>
      </w:r>
      <m:oMath>
        <m:sSub>
          <m:sSubPr/>
          <m:e>
            <m:r>
              <m:rPr/>
              <m:t>β</m:t>
            </m:r>
          </m:e>
          <m:sub>
            <m:r>
              <m:rPr/>
              <m:t>0</m:t>
            </m:r>
          </m:sub>
        </m:sSub>
      </m:oMath>
      <w:r>
        <w:t xml:space="preserve"> and </w:t>
      </w:r>
      <m:oMath>
        <m:sSub>
          <m:sSubPr/>
          <m:e>
            <m:r>
              <m:rPr/>
              <m:t>β</m:t>
            </m:r>
          </m:e>
          <m:sub>
            <m:r>
              <m:rPr/>
              <m:t>1</m:t>
            </m:r>
          </m:sub>
        </m:sSub>
      </m:oMath>
      <w:r>
        <w:t>, calculated from the observed data.</w:t>
      </w:r>
    </w:p>
    <w:p w14:paraId="44AD4414">
      <w:pPr>
        <w:pStyle w:val="3"/>
      </w:pPr>
      <w:r>
        <w:rPr>
          <w:b/>
          <w:bCs/>
        </w:rPr>
        <w:t>Example 1.</w:t>
      </w:r>
      <w:r>
        <w:t xml:space="preserve"> Suppose the estimates are </w:t>
      </w:r>
      <m:oMath>
        <m:sSub>
          <m:sSubPr/>
          <m:e>
            <m:acc>
              <m:accPr/>
              <m:e>
                <m:r>
                  <m:rPr/>
                  <m:t>β</m:t>
                </m:r>
              </m:e>
            </m:acc>
          </m:e>
          <m:sub>
            <m:r>
              <m:rPr/>
              <m:t>0</m:t>
            </m:r>
          </m:sub>
        </m:sSub>
        <m:r>
          <m:rPr>
            <m:sty m:val="p"/>
          </m:rPr>
          <m:t>=</m:t>
        </m:r>
        <m:r>
          <m:rPr/>
          <m:t>108</m:t>
        </m:r>
      </m:oMath>
      <w:r>
        <w:t xml:space="preserve"> and </w:t>
      </w:r>
      <m:oMath>
        <m:sSub>
          <m:sSubPr/>
          <m:e>
            <m:acc>
              <m:accPr/>
              <m:e>
                <m:r>
                  <m:rPr/>
                  <m:t>β</m:t>
                </m:r>
              </m:e>
            </m:acc>
          </m:e>
          <m:sub>
            <m:r>
              <m:rPr/>
              <m:t>1</m:t>
            </m:r>
          </m:sub>
        </m:sSub>
        <m:r>
          <m:rPr>
            <m:sty m:val="p"/>
          </m:rPr>
          <m:t>=</m:t>
        </m:r>
        <m:r>
          <m:rPr/>
          <m:t>1.85</m:t>
        </m:r>
      </m:oMath>
      <w:r>
        <w:t>. For a house of 50 m²:</w:t>
      </w:r>
    </w:p>
    <w:p w14:paraId="10BFF08E">
      <w:pPr>
        <w:pStyle w:val="3"/>
      </w:pPr>
      <m:oMathPara>
        <m:oMathParaPr>
          <m:jc m:val="center"/>
        </m:oMathParaPr>
        <m:oMath>
          <m:acc>
            <m:accPr/>
            <m:e>
              <m:r>
                <m:rPr/>
                <m:t>Y</m:t>
              </m:r>
            </m:e>
          </m:acc>
          <m:r>
            <m:rPr>
              <m:sty m:val="p"/>
            </m:rPr>
            <m:t>=</m:t>
          </m:r>
          <m:r>
            <m:rPr/>
            <m:t>108</m:t>
          </m:r>
          <m:r>
            <m:rPr>
              <m:sty m:val="p"/>
            </m:rPr>
            <m:t>+</m:t>
          </m:r>
          <m:r>
            <m:rPr/>
            <m:t>1.85</m:t>
          </m:r>
          <m:r>
            <m:rPr>
              <m:sty m:val="p"/>
            </m:rPr>
            <m:t>×</m:t>
          </m:r>
          <m:r>
            <m:rPr/>
            <m:t>50</m:t>
          </m:r>
          <m:r>
            <m:rPr>
              <m:sty m:val="p"/>
            </m:rPr>
            <m:t>=</m:t>
          </m:r>
          <m:r>
            <m:rPr/>
            <m:t>200.5</m:t>
          </m:r>
        </m:oMath>
      </m:oMathPara>
    </w:p>
    <w:p w14:paraId="02B03F91">
      <w:pPr>
        <w:pStyle w:val="23"/>
      </w:pPr>
      <w:r>
        <w:t>The model predicts about €200,000. This fitted equation is not the same as the illustrative equation in Section 1. It only shows what a fitted model might look like after analysing real observations. With real data, we cannot tell whether the estimated coefficients equal the unknown true coefficients.</w:t>
      </w:r>
    </w:p>
    <w:bookmarkEnd w:id="2"/>
    <w:bookmarkEnd w:id="4"/>
    <w:p w14:paraId="52F52AF5">
      <w:pPr>
        <w:pStyle w:val="2"/>
      </w:pPr>
      <w:bookmarkStart w:id="5" w:name="how-the-model-finds-the-best-line"/>
      <w:r>
        <w:t>3. How the model finds the best line</w:t>
      </w:r>
    </w:p>
    <w:p w14:paraId="637DDD20">
      <w:pPr>
        <w:pStyle w:val="23"/>
      </w:pPr>
      <w:r>
        <w:t xml:space="preserve">Given observed data, how do we calculate </w:t>
      </w:r>
      <m:oMath>
        <m:sSub>
          <m:sSubPr/>
          <m:e>
            <m:acc>
              <m:accPr/>
              <m:e>
                <m:r>
                  <m:rPr/>
                  <m:t>β</m:t>
                </m:r>
              </m:e>
            </m:acc>
          </m:e>
          <m:sub>
            <m:r>
              <m:rPr/>
              <m:t>0</m:t>
            </m:r>
          </m:sub>
        </m:sSub>
      </m:oMath>
      <w:r>
        <w:t xml:space="preserve"> and </w:t>
      </w:r>
      <m:oMath>
        <m:sSub>
          <m:sSubPr/>
          <m:e>
            <m:acc>
              <m:accPr/>
              <m:e>
                <m:r>
                  <m:rPr/>
                  <m:t>β</m:t>
                </m:r>
              </m:e>
            </m:acc>
          </m:e>
          <m:sub>
            <m:r>
              <m:rPr/>
              <m:t>1</m:t>
            </m:r>
          </m:sub>
        </m:sSub>
      </m:oMath>
      <w:r>
        <w:t>? We use OLS (Ordinary Least Squares). Let us follow it step by step on a small example. Imagine we observe five houses:</w:t>
      </w:r>
    </w:p>
    <w:p w14:paraId="67AEE1D2">
      <w:pPr>
        <w:pStyle w:val="32"/>
      </w:pPr>
      <w:r>
        <w:t>Table 1. Observed sizes and prices of the five houses</w:t>
      </w:r>
    </w:p>
    <w:tbl>
      <w:tblPr>
        <w:tblStyle w:val="29"/>
        <w:tblW w:w="9297" w:type="dxa"/>
        <w:jc w:val="center"/>
        <w:tblCaption w:val="Table 1. Observed sizes and prices of the five house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3099"/>
        <w:gridCol w:w="3099"/>
        <w:gridCol w:w="3099"/>
      </w:tblGrid>
      <w:tr w14:paraId="057CF69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3099" w:type="dxa"/>
            <w:shd w:val="clear" w:color="auto" w:fill="1F3864"/>
          </w:tcPr>
          <w:p w14:paraId="6CE0E146">
            <w:pPr>
              <w:pStyle w:val="24"/>
              <w:keepNext/>
              <w:spacing w:before="0" w:after="0" w:line="240" w:lineRule="auto"/>
              <w:jc w:val="left"/>
            </w:pPr>
            <w:r>
              <w:rPr>
                <w:b/>
                <w:color w:val="FFFFFF"/>
                <w:sz w:val="21"/>
              </w:rPr>
              <w:t>House</w:t>
            </w:r>
          </w:p>
        </w:tc>
        <w:tc>
          <w:tcPr>
            <w:tcW w:w="3099" w:type="dxa"/>
            <w:shd w:val="clear" w:color="auto" w:fill="1F3864"/>
          </w:tcPr>
          <w:p w14:paraId="5BB8711E">
            <w:pPr>
              <w:pStyle w:val="24"/>
              <w:keepNext/>
              <w:spacing w:before="0" w:after="0" w:line="240" w:lineRule="auto"/>
              <w:jc w:val="right"/>
            </w:pPr>
            <w:r>
              <w:rPr>
                <w:b/>
                <w:color w:val="FFFFFF"/>
                <w:sz w:val="21"/>
              </w:rPr>
              <w:t xml:space="preserve">Size </w:t>
            </w:r>
            <m:oMath>
              <m:r>
                <m:rPr/>
                <m:t>X</m:t>
              </m:r>
            </m:oMath>
            <w:r>
              <w:rPr>
                <w:b/>
                <w:color w:val="FFFFFF"/>
                <w:sz w:val="21"/>
              </w:rPr>
              <w:t xml:space="preserve"> (m²)</w:t>
            </w:r>
          </w:p>
        </w:tc>
        <w:tc>
          <w:tcPr>
            <w:tcW w:w="3099" w:type="dxa"/>
            <w:shd w:val="clear" w:color="auto" w:fill="1F3864"/>
          </w:tcPr>
          <w:p w14:paraId="17535B26">
            <w:pPr>
              <w:pStyle w:val="24"/>
              <w:keepNext/>
              <w:spacing w:before="0" w:after="0" w:line="240" w:lineRule="auto"/>
              <w:jc w:val="right"/>
            </w:pPr>
            <w:r>
              <w:rPr>
                <w:b/>
                <w:color w:val="FFFFFF"/>
                <w:sz w:val="21"/>
              </w:rPr>
              <w:t xml:space="preserve">Observed price </w:t>
            </w:r>
            <m:oMath>
              <m:r>
                <m:rPr/>
                <m:t>Y</m:t>
              </m:r>
            </m:oMath>
            <w:r>
              <w:rPr>
                <w:b/>
                <w:color w:val="FFFFFF"/>
                <w:sz w:val="21"/>
              </w:rPr>
              <w:t xml:space="preserve"> (€ thousands)</w:t>
            </w:r>
          </w:p>
        </w:tc>
      </w:tr>
      <w:tr w14:paraId="503563A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099" w:type="dxa"/>
          </w:tcPr>
          <w:p w14:paraId="78376EE3">
            <w:pPr>
              <w:pStyle w:val="24"/>
              <w:keepNext/>
              <w:spacing w:before="0" w:after="0" w:line="240" w:lineRule="auto"/>
              <w:jc w:val="left"/>
            </w:pPr>
            <w:r>
              <w:rPr>
                <w:sz w:val="21"/>
              </w:rPr>
              <w:t>A</w:t>
            </w:r>
          </w:p>
        </w:tc>
        <w:tc>
          <w:tcPr>
            <w:tcW w:w="3099" w:type="dxa"/>
          </w:tcPr>
          <w:p w14:paraId="181490C4">
            <w:pPr>
              <w:pStyle w:val="24"/>
              <w:keepNext/>
              <w:spacing w:before="0" w:after="0" w:line="240" w:lineRule="auto"/>
              <w:jc w:val="right"/>
            </w:pPr>
            <w:r>
              <w:rPr>
                <w:sz w:val="21"/>
              </w:rPr>
              <w:t>30</w:t>
            </w:r>
          </w:p>
        </w:tc>
        <w:tc>
          <w:tcPr>
            <w:tcW w:w="3099" w:type="dxa"/>
          </w:tcPr>
          <w:p w14:paraId="0E05B048">
            <w:pPr>
              <w:pStyle w:val="24"/>
              <w:keepNext/>
              <w:spacing w:before="0" w:after="0" w:line="240" w:lineRule="auto"/>
              <w:jc w:val="right"/>
            </w:pPr>
            <w:r>
              <w:rPr>
                <w:sz w:val="21"/>
              </w:rPr>
              <w:t>150</w:t>
            </w:r>
          </w:p>
        </w:tc>
      </w:tr>
      <w:tr w14:paraId="229B123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099" w:type="dxa"/>
            <w:shd w:val="clear" w:color="auto" w:fill="EEF2F9"/>
          </w:tcPr>
          <w:p w14:paraId="02099EBA">
            <w:pPr>
              <w:pStyle w:val="24"/>
              <w:keepNext/>
              <w:spacing w:before="0" w:after="0" w:line="240" w:lineRule="auto"/>
              <w:jc w:val="left"/>
            </w:pPr>
            <w:r>
              <w:rPr>
                <w:sz w:val="21"/>
              </w:rPr>
              <w:t>B</w:t>
            </w:r>
          </w:p>
        </w:tc>
        <w:tc>
          <w:tcPr>
            <w:tcW w:w="3099" w:type="dxa"/>
            <w:shd w:val="clear" w:color="auto" w:fill="EEF2F9"/>
          </w:tcPr>
          <w:p w14:paraId="318441B1">
            <w:pPr>
              <w:pStyle w:val="24"/>
              <w:keepNext/>
              <w:spacing w:before="0" w:after="0" w:line="240" w:lineRule="auto"/>
              <w:jc w:val="right"/>
            </w:pPr>
            <w:r>
              <w:rPr>
                <w:sz w:val="21"/>
              </w:rPr>
              <w:t>40</w:t>
            </w:r>
          </w:p>
        </w:tc>
        <w:tc>
          <w:tcPr>
            <w:tcW w:w="3099" w:type="dxa"/>
            <w:shd w:val="clear" w:color="auto" w:fill="EEF2F9"/>
          </w:tcPr>
          <w:p w14:paraId="56F29FE8">
            <w:pPr>
              <w:pStyle w:val="24"/>
              <w:keepNext/>
              <w:spacing w:before="0" w:after="0" w:line="240" w:lineRule="auto"/>
              <w:jc w:val="right"/>
            </w:pPr>
            <w:r>
              <w:rPr>
                <w:sz w:val="21"/>
              </w:rPr>
              <w:t>180</w:t>
            </w:r>
          </w:p>
        </w:tc>
      </w:tr>
      <w:tr w14:paraId="1282BC2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099" w:type="dxa"/>
          </w:tcPr>
          <w:p w14:paraId="4B7A3432">
            <w:pPr>
              <w:pStyle w:val="24"/>
              <w:keepNext/>
              <w:spacing w:before="0" w:after="0" w:line="240" w:lineRule="auto"/>
              <w:jc w:val="left"/>
            </w:pPr>
            <w:r>
              <w:rPr>
                <w:sz w:val="21"/>
              </w:rPr>
              <w:t>C</w:t>
            </w:r>
          </w:p>
        </w:tc>
        <w:tc>
          <w:tcPr>
            <w:tcW w:w="3099" w:type="dxa"/>
          </w:tcPr>
          <w:p w14:paraId="19AB0AC2">
            <w:pPr>
              <w:pStyle w:val="24"/>
              <w:keepNext/>
              <w:spacing w:before="0" w:after="0" w:line="240" w:lineRule="auto"/>
              <w:jc w:val="right"/>
            </w:pPr>
            <w:r>
              <w:rPr>
                <w:sz w:val="21"/>
              </w:rPr>
              <w:t>50</w:t>
            </w:r>
          </w:p>
        </w:tc>
        <w:tc>
          <w:tcPr>
            <w:tcW w:w="3099" w:type="dxa"/>
          </w:tcPr>
          <w:p w14:paraId="20B3F8A3">
            <w:pPr>
              <w:pStyle w:val="24"/>
              <w:keepNext/>
              <w:spacing w:before="0" w:after="0" w:line="240" w:lineRule="auto"/>
              <w:jc w:val="right"/>
            </w:pPr>
            <w:r>
              <w:rPr>
                <w:sz w:val="21"/>
              </w:rPr>
              <w:t>210</w:t>
            </w:r>
          </w:p>
        </w:tc>
      </w:tr>
      <w:tr w14:paraId="2AEFD36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099" w:type="dxa"/>
            <w:shd w:val="clear" w:color="auto" w:fill="EEF2F9"/>
          </w:tcPr>
          <w:p w14:paraId="78BFD5EB">
            <w:pPr>
              <w:pStyle w:val="24"/>
              <w:keepNext/>
              <w:spacing w:before="0" w:after="0" w:line="240" w:lineRule="auto"/>
              <w:jc w:val="left"/>
            </w:pPr>
            <w:r>
              <w:rPr>
                <w:sz w:val="21"/>
              </w:rPr>
              <w:t>D</w:t>
            </w:r>
          </w:p>
        </w:tc>
        <w:tc>
          <w:tcPr>
            <w:tcW w:w="3099" w:type="dxa"/>
            <w:shd w:val="clear" w:color="auto" w:fill="EEF2F9"/>
          </w:tcPr>
          <w:p w14:paraId="6726E94A">
            <w:pPr>
              <w:pStyle w:val="24"/>
              <w:keepNext/>
              <w:spacing w:before="0" w:after="0" w:line="240" w:lineRule="auto"/>
              <w:jc w:val="right"/>
            </w:pPr>
            <w:r>
              <w:rPr>
                <w:sz w:val="21"/>
              </w:rPr>
              <w:t>60</w:t>
            </w:r>
          </w:p>
        </w:tc>
        <w:tc>
          <w:tcPr>
            <w:tcW w:w="3099" w:type="dxa"/>
            <w:shd w:val="clear" w:color="auto" w:fill="EEF2F9"/>
          </w:tcPr>
          <w:p w14:paraId="732A7764">
            <w:pPr>
              <w:pStyle w:val="24"/>
              <w:keepNext/>
              <w:spacing w:before="0" w:after="0" w:line="240" w:lineRule="auto"/>
              <w:jc w:val="right"/>
            </w:pPr>
            <w:r>
              <w:rPr>
                <w:sz w:val="21"/>
              </w:rPr>
              <w:t>220</w:t>
            </w:r>
          </w:p>
        </w:tc>
      </w:tr>
      <w:tr w14:paraId="04A940F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099" w:type="dxa"/>
          </w:tcPr>
          <w:p w14:paraId="696DBC7C">
            <w:pPr>
              <w:pStyle w:val="24"/>
              <w:keepNext w:val="0"/>
              <w:spacing w:before="0" w:after="0" w:line="240" w:lineRule="auto"/>
              <w:jc w:val="left"/>
            </w:pPr>
            <w:r>
              <w:rPr>
                <w:sz w:val="21"/>
              </w:rPr>
              <w:t>E</w:t>
            </w:r>
          </w:p>
        </w:tc>
        <w:tc>
          <w:tcPr>
            <w:tcW w:w="3099" w:type="dxa"/>
          </w:tcPr>
          <w:p w14:paraId="31586DDD">
            <w:pPr>
              <w:pStyle w:val="24"/>
              <w:keepNext w:val="0"/>
              <w:spacing w:before="0" w:after="0" w:line="240" w:lineRule="auto"/>
              <w:jc w:val="right"/>
            </w:pPr>
            <w:r>
              <w:rPr>
                <w:sz w:val="21"/>
              </w:rPr>
              <w:t>70</w:t>
            </w:r>
          </w:p>
        </w:tc>
        <w:tc>
          <w:tcPr>
            <w:tcW w:w="3099" w:type="dxa"/>
          </w:tcPr>
          <w:p w14:paraId="41331C14">
            <w:pPr>
              <w:pStyle w:val="24"/>
              <w:keepNext w:val="0"/>
              <w:spacing w:before="0" w:after="0" w:line="240" w:lineRule="auto"/>
              <w:jc w:val="right"/>
            </w:pPr>
            <w:r>
              <w:rPr>
                <w:sz w:val="21"/>
              </w:rPr>
              <w:t>290</w:t>
            </w:r>
          </w:p>
        </w:tc>
      </w:tr>
    </w:tbl>
    <w:p w14:paraId="51D17CE4">
      <w:pPr>
        <w:pStyle w:val="3"/>
        <w:spacing w:before="200"/>
      </w:pPr>
      <w:r>
        <w:t>We want to find the line that best describes the relationship between size and price.</w:t>
      </w:r>
    </w:p>
    <w:p w14:paraId="78A5ADF0">
      <w:pPr>
        <w:pStyle w:val="4"/>
      </w:pPr>
      <w:bookmarkStart w:id="6" w:name="step-1-calculate-the-means"/>
      <w:r>
        <w:t>Step 1: Calculate the means</w:t>
      </w:r>
    </w:p>
    <w:p w14:paraId="4A344280">
      <w:pPr>
        <w:pStyle w:val="23"/>
      </w:pPr>
      <m:oMathPara>
        <m:oMathParaPr>
          <m:jc m:val="center"/>
        </m:oMathParaPr>
        <m:oMath>
          <m:acc>
            <m:accPr>
              <m:chr m:val="‾"/>
            </m:accPr>
            <m:e>
              <m:r>
                <m:rPr/>
                <m:t>X</m:t>
              </m:r>
            </m:e>
          </m:acc>
          <m:r>
            <m:rPr>
              <m:sty m:val="p"/>
            </m:rPr>
            <m:t>=</m:t>
          </m:r>
          <m:f>
            <m:fPr/>
            <m:num>
              <m:r>
                <m:rPr/>
                <m:t>1</m:t>
              </m:r>
            </m:num>
            <m:den>
              <m:r>
                <m:rPr/>
                <m:t>n</m:t>
              </m:r>
            </m:den>
          </m:f>
          <m:nary>
            <m:naryPr>
              <m:chr m:val="∑"/>
              <m:limLoc m:val="undOvr"/>
            </m:naryPr>
            <m:sub>
              <m:r>
                <m:rPr/>
                <m:t>i</m:t>
              </m:r>
              <m:r>
                <m:rPr>
                  <m:sty m:val="p"/>
                </m:rPr>
                <m:t>=</m:t>
              </m:r>
              <m:r>
                <m:rPr/>
                <m:t>1</m:t>
              </m:r>
            </m:sub>
            <m:sup>
              <m:r>
                <m:rPr/>
                <m:t>n</m:t>
              </m:r>
            </m:sup>
            <m:e>
              <m:sSub>
                <m:sSubPr/>
                <m:e>
                  <m:r>
                    <m:rPr/>
                    <m:t>X</m:t>
                  </m:r>
                </m:e>
                <m:sub>
                  <m:r>
                    <m:rPr/>
                    <m:t>i</m:t>
                  </m:r>
                </m:sub>
              </m:sSub>
            </m:e>
          </m:nary>
          <m:r>
            <m:rPr/>
            <m:t>  </m:t>
          </m:r>
          <m:acc>
            <m:accPr>
              <m:chr m:val="‾"/>
            </m:accPr>
            <m:e>
              <m:r>
                <m:rPr/>
                <m:t>Y</m:t>
              </m:r>
            </m:e>
          </m:acc>
          <m:r>
            <m:rPr>
              <m:sty m:val="p"/>
            </m:rPr>
            <m:t>=</m:t>
          </m:r>
          <m:f>
            <m:fPr/>
            <m:num>
              <m:r>
                <m:rPr/>
                <m:t>1</m:t>
              </m:r>
            </m:num>
            <m:den>
              <m:r>
                <m:rPr/>
                <m:t>n</m:t>
              </m:r>
            </m:den>
          </m:f>
          <m:nary>
            <m:naryPr>
              <m:chr m:val="∑"/>
              <m:limLoc m:val="undOvr"/>
            </m:naryPr>
            <m:sub>
              <m:r>
                <m:rPr/>
                <m:t>i</m:t>
              </m:r>
              <m:r>
                <m:rPr>
                  <m:sty m:val="p"/>
                </m:rPr>
                <m:t>=</m:t>
              </m:r>
              <m:r>
                <m:rPr/>
                <m:t>1</m:t>
              </m:r>
            </m:sub>
            <m:sup>
              <m:r>
                <m:rPr/>
                <m:t>n</m:t>
              </m:r>
            </m:sup>
            <m:e>
              <m:sSub>
                <m:sSubPr/>
                <m:e>
                  <m:r>
                    <m:rPr/>
                    <m:t>Y</m:t>
                  </m:r>
                </m:e>
                <m:sub>
                  <m:r>
                    <m:rPr/>
                    <m:t>i</m:t>
                  </m:r>
                </m:sub>
              </m:sSub>
            </m:e>
          </m:nary>
        </m:oMath>
      </m:oMathPara>
    </w:p>
    <w:p w14:paraId="3F309058">
      <w:pPr>
        <w:pStyle w:val="23"/>
      </w:pPr>
      <w:r>
        <w:t xml:space="preserve">Here </w:t>
      </w:r>
      <m:oMath>
        <m:r>
          <m:rPr/>
          <m:t>n</m:t>
        </m:r>
        <m:r>
          <m:rPr>
            <m:sty m:val="p"/>
          </m:rPr>
          <m:t>=</m:t>
        </m:r>
        <m:r>
          <m:rPr/>
          <m:t>5</m:t>
        </m:r>
      </m:oMath>
      <w:r>
        <w:t>, so:</w:t>
      </w:r>
    </w:p>
    <w:p w14:paraId="30895C63">
      <w:pPr>
        <w:pStyle w:val="3"/>
      </w:pPr>
      <m:oMathPara>
        <m:oMathParaPr>
          <m:jc m:val="center"/>
        </m:oMathParaPr>
        <m:oMath>
          <m:acc>
            <m:accPr>
              <m:chr m:val="‾"/>
            </m:accPr>
            <m:e>
              <m:r>
                <m:rPr/>
                <m:t>X</m:t>
              </m:r>
            </m:e>
          </m:acc>
          <m:r>
            <m:rPr>
              <m:sty m:val="p"/>
            </m:rPr>
            <m:t>=</m:t>
          </m:r>
          <m:f>
            <m:fPr/>
            <m:num>
              <m:r>
                <m:rPr/>
                <m:t>30</m:t>
              </m:r>
              <m:r>
                <m:rPr>
                  <m:sty m:val="p"/>
                </m:rPr>
                <m:t>+</m:t>
              </m:r>
              <m:r>
                <m:rPr/>
                <m:t>40</m:t>
              </m:r>
              <m:r>
                <m:rPr>
                  <m:sty m:val="p"/>
                </m:rPr>
                <m:t>+</m:t>
              </m:r>
              <m:r>
                <m:rPr/>
                <m:t>50</m:t>
              </m:r>
              <m:r>
                <m:rPr>
                  <m:sty m:val="p"/>
                </m:rPr>
                <m:t>+</m:t>
              </m:r>
              <m:r>
                <m:rPr/>
                <m:t>60</m:t>
              </m:r>
              <m:r>
                <m:rPr>
                  <m:sty m:val="p"/>
                </m:rPr>
                <m:t>+</m:t>
              </m:r>
              <m:r>
                <m:rPr/>
                <m:t>70</m:t>
              </m:r>
            </m:num>
            <m:den>
              <m:r>
                <m:rPr/>
                <m:t>5</m:t>
              </m:r>
            </m:den>
          </m:f>
          <m:r>
            <m:rPr>
              <m:sty m:val="p"/>
            </m:rPr>
            <m:t>=</m:t>
          </m:r>
          <m:r>
            <m:rPr/>
            <m:t>50</m:t>
          </m:r>
        </m:oMath>
      </m:oMathPara>
    </w:p>
    <w:p w14:paraId="552831AF">
      <w:pPr>
        <w:pStyle w:val="23"/>
      </w:pPr>
      <m:oMathPara>
        <m:oMathParaPr>
          <m:jc m:val="center"/>
        </m:oMathParaPr>
        <m:oMath>
          <m:acc>
            <m:accPr>
              <m:chr m:val="‾"/>
            </m:accPr>
            <m:e>
              <m:r>
                <m:rPr/>
                <m:t>Y</m:t>
              </m:r>
            </m:e>
          </m:acc>
          <m:r>
            <m:rPr>
              <m:sty m:val="p"/>
            </m:rPr>
            <m:t>=</m:t>
          </m:r>
          <m:f>
            <m:fPr/>
            <m:num>
              <m:r>
                <m:rPr/>
                <m:t>150</m:t>
              </m:r>
              <m:r>
                <m:rPr>
                  <m:sty m:val="p"/>
                </m:rPr>
                <m:t>+</m:t>
              </m:r>
              <m:r>
                <m:rPr/>
                <m:t>180</m:t>
              </m:r>
              <m:r>
                <m:rPr>
                  <m:sty m:val="p"/>
                </m:rPr>
                <m:t>+</m:t>
              </m:r>
              <m:r>
                <m:rPr/>
                <m:t>210</m:t>
              </m:r>
              <m:r>
                <m:rPr>
                  <m:sty m:val="p"/>
                </m:rPr>
                <m:t>+</m:t>
              </m:r>
              <m:r>
                <m:rPr/>
                <m:t>220</m:t>
              </m:r>
              <m:r>
                <m:rPr>
                  <m:sty m:val="p"/>
                </m:rPr>
                <m:t>+</m:t>
              </m:r>
              <m:r>
                <m:rPr/>
                <m:t>290</m:t>
              </m:r>
            </m:num>
            <m:den>
              <m:r>
                <m:rPr/>
                <m:t>5</m:t>
              </m:r>
            </m:den>
          </m:f>
          <m:r>
            <m:rPr>
              <m:sty m:val="p"/>
            </m:rPr>
            <m:t>=</m:t>
          </m:r>
          <m:r>
            <m:rPr/>
            <m:t>210</m:t>
          </m:r>
        </m:oMath>
      </m:oMathPara>
    </w:p>
    <w:p w14:paraId="069385C9">
      <w:pPr>
        <w:pStyle w:val="23"/>
      </w:pPr>
      <w:r>
        <w:t>The average house size is 50 m² and the average observed price is €210,000.</w:t>
      </w:r>
    </w:p>
    <w:bookmarkEnd w:id="6"/>
    <w:p w14:paraId="19FE57CC">
      <w:pPr>
        <w:pStyle w:val="4"/>
      </w:pPr>
      <w:bookmarkStart w:id="7" w:name="step-2-calculate-the-slope"/>
      <w:r>
        <w:t>Step 2: Calculate the slope</w:t>
      </w:r>
    </w:p>
    <w:p w14:paraId="452041E9">
      <w:pPr>
        <w:pStyle w:val="23"/>
      </w:pPr>
      <w:r>
        <w:t xml:space="preserve">The slope tells us the predicted change in </w:t>
      </w:r>
      <m:oMath>
        <m:r>
          <m:rPr/>
          <m:t>Y</m:t>
        </m:r>
      </m:oMath>
      <w:r>
        <w:t xml:space="preserve"> for one unit of </w:t>
      </w:r>
      <m:oMath>
        <m:r>
          <m:rPr/>
          <m:t>X</m:t>
        </m:r>
      </m:oMath>
      <w:r>
        <w:t>. The formula is:</w:t>
      </w:r>
    </w:p>
    <w:p w14:paraId="0D69D6B5">
      <w:pPr>
        <w:pStyle w:val="3"/>
      </w:pPr>
      <m:oMathPara>
        <m:oMathParaPr>
          <m:jc m:val="center"/>
        </m:oMathParaPr>
        <m:oMath>
          <m:sSub>
            <m:sSubPr/>
            <m:e>
              <m:acc>
                <m:accPr/>
                <m:e>
                  <m:r>
                    <m:rPr/>
                    <m:t>β</m:t>
                  </m:r>
                </m:e>
              </m:acc>
            </m:e>
            <m:sub>
              <m:r>
                <m:rPr/>
                <m:t>1</m:t>
              </m:r>
            </m:sub>
          </m:sSub>
          <m:r>
            <m:rPr>
              <m:sty m:val="p"/>
            </m:rPr>
            <m:t>=</m:t>
          </m:r>
          <m:f>
            <m:fPr/>
            <m:num>
              <m:nary>
                <m:naryPr>
                  <m:chr m:val="∑"/>
                  <m:limLoc m:val="undOvr"/>
                </m:naryPr>
                <m:sub>
                  <m:r>
                    <m:rPr/>
                    <m:t>i</m:t>
                  </m:r>
                  <m:r>
                    <m:rPr>
                      <m:sty m:val="p"/>
                    </m:rPr>
                    <m:t>=</m:t>
                  </m:r>
                  <m:r>
                    <m:rPr/>
                    <m:t>1</m:t>
                  </m:r>
                </m:sub>
                <m:sup>
                  <m:r>
                    <m:rPr/>
                    <m:t>n</m:t>
                  </m:r>
                </m:sup>
                <m:e>
                  <m:d>
                    <m:dPr>
                      <m:sepChr m:val=""/>
                    </m:dPr>
                    <m:e>
                      <m:sSub>
                        <m:sSubPr/>
                        <m:e>
                          <m:r>
                            <m:rPr/>
                            <m:t>X</m:t>
                          </m:r>
                        </m:e>
                        <m:sub>
                          <m:r>
                            <m:rPr/>
                            <m:t>i</m:t>
                          </m:r>
                        </m:sub>
                      </m:sSub>
                      <m:r>
                        <m:rPr>
                          <m:sty m:val="p"/>
                        </m:rPr>
                        <m:t>−</m:t>
                      </m:r>
                      <m:acc>
                        <m:accPr>
                          <m:chr m:val="‾"/>
                        </m:accPr>
                        <m:e>
                          <m:r>
                            <m:rPr/>
                            <m:t>X</m:t>
                          </m:r>
                        </m:e>
                      </m:acc>
                    </m:e>
                  </m:d>
                </m:e>
              </m:nary>
              <m:d>
                <m:dPr>
                  <m:sepChr m:val=""/>
                </m:dPr>
                <m:e>
                  <m:sSub>
                    <m:sSubPr/>
                    <m:e>
                      <m:r>
                        <m:rPr/>
                        <m:t>Y</m:t>
                      </m:r>
                    </m:e>
                    <m:sub>
                      <m:r>
                        <m:rPr/>
                        <m:t>i</m:t>
                      </m:r>
                    </m:sub>
                  </m:sSub>
                  <m:r>
                    <m:rPr>
                      <m:sty m:val="p"/>
                    </m:rPr>
                    <m:t>−</m:t>
                  </m:r>
                  <m:acc>
                    <m:accPr>
                      <m:chr m:val="‾"/>
                    </m:accPr>
                    <m:e>
                      <m:r>
                        <m:rPr/>
                        <m:t>Y</m:t>
                      </m:r>
                    </m:e>
                  </m:acc>
                </m:e>
              </m:d>
            </m:num>
            <m:den>
              <m:nary>
                <m:naryPr>
                  <m:chr m:val="∑"/>
                  <m:limLoc m:val="undOvr"/>
                </m:naryPr>
                <m:sub>
                  <m:r>
                    <m:rPr/>
                    <m:t>i</m:t>
                  </m:r>
                  <m:r>
                    <m:rPr>
                      <m:sty m:val="p"/>
                    </m:rPr>
                    <m:t>=</m:t>
                  </m:r>
                  <m:r>
                    <m:rPr/>
                    <m:t>1</m:t>
                  </m:r>
                </m:sub>
                <m:sup>
                  <m:r>
                    <m:rPr/>
                    <m:t>n</m:t>
                  </m:r>
                </m:sup>
                <m:e>
                  <m:sSup>
                    <m:sSupPr/>
                    <m:e>
                      <m:d>
                        <m:dPr>
                          <m:sepChr m:val=""/>
                        </m:dPr>
                        <m:e>
                          <m:sSub>
                            <m:sSubPr/>
                            <m:e>
                              <m:r>
                                <m:rPr/>
                                <m:t>X</m:t>
                              </m:r>
                            </m:e>
                            <m:sub>
                              <m:r>
                                <m:rPr/>
                                <m:t>i</m:t>
                              </m:r>
                            </m:sub>
                          </m:sSub>
                          <m:r>
                            <m:rPr>
                              <m:sty m:val="p"/>
                            </m:rPr>
                            <m:t>−</m:t>
                          </m:r>
                          <m:acc>
                            <m:accPr>
                              <m:chr m:val="‾"/>
                            </m:accPr>
                            <m:e>
                              <m:r>
                                <m:rPr/>
                                <m:t>X</m:t>
                              </m:r>
                            </m:e>
                          </m:acc>
                        </m:e>
                      </m:d>
                    </m:e>
                    <m:sup>
                      <m:r>
                        <m:rPr/>
                        <m:t>2</m:t>
                      </m:r>
                    </m:sup>
                  </m:sSup>
                </m:e>
              </m:nary>
            </m:den>
          </m:f>
        </m:oMath>
      </m:oMathPara>
    </w:p>
    <w:p w14:paraId="5FEC0EFF">
      <w:pPr>
        <w:pStyle w:val="23"/>
      </w:pPr>
      <w:r>
        <w:t>For our example:</w:t>
      </w:r>
    </w:p>
    <w:p w14:paraId="7D7E1787">
      <w:pPr>
        <w:pStyle w:val="32"/>
      </w:pPr>
      <w:r>
        <w:t>Table 2. Intermediate calculations for the slope</w:t>
      </w:r>
    </w:p>
    <w:tbl>
      <w:tblPr>
        <w:tblStyle w:val="29"/>
        <w:tblW w:w="9297" w:type="dxa"/>
        <w:jc w:val="center"/>
        <w:tblCaption w:val="Table 2. Intermediate calculations for the slope"/>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859"/>
        <w:gridCol w:w="1859"/>
        <w:gridCol w:w="1859"/>
        <w:gridCol w:w="1859"/>
        <w:gridCol w:w="1859"/>
      </w:tblGrid>
      <w:tr w14:paraId="0445A6D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860" w:type="dxa"/>
            <w:shd w:val="clear" w:color="auto" w:fill="1F3864"/>
          </w:tcPr>
          <w:p w14:paraId="2EC793E2">
            <w:pPr>
              <w:pStyle w:val="24"/>
              <w:keepNext/>
              <w:spacing w:before="0" w:after="0" w:line="240" w:lineRule="auto"/>
              <w:jc w:val="left"/>
            </w:pPr>
            <w:r>
              <w:rPr>
                <w:b/>
                <w:color w:val="FFFFFF"/>
                <w:sz w:val="21"/>
              </w:rPr>
              <w:t>House</w:t>
            </w:r>
          </w:p>
        </w:tc>
        <w:tc>
          <w:tcPr>
            <w:tcW w:w="1860" w:type="dxa"/>
            <w:shd w:val="clear" w:color="auto" w:fill="1F3864"/>
          </w:tcPr>
          <w:p w14:paraId="3358663C">
            <w:pPr>
              <w:pStyle w:val="24"/>
              <w:keepNext/>
              <w:spacing w:before="0" w:after="0" w:line="240" w:lineRule="auto"/>
              <w:jc w:val="right"/>
            </w:pPr>
            <m:oMathPara>
              <m:oMath>
                <m:sSub>
                  <m:sSubPr/>
                  <m:e>
                    <m:r>
                      <m:rPr/>
                      <m:t>X</m:t>
                    </m:r>
                  </m:e>
                  <m:sub>
                    <m:r>
                      <m:rPr/>
                      <m:t>i</m:t>
                    </m:r>
                  </m:sub>
                </m:sSub>
                <m:r>
                  <m:rPr>
                    <m:sty m:val="p"/>
                  </m:rPr>
                  <m:t>−</m:t>
                </m:r>
                <m:acc>
                  <m:accPr>
                    <m:chr m:val="‾"/>
                  </m:accPr>
                  <m:e>
                    <m:r>
                      <m:rPr/>
                      <m:t>X</m:t>
                    </m:r>
                  </m:e>
                </m:acc>
              </m:oMath>
            </m:oMathPara>
          </w:p>
        </w:tc>
        <w:tc>
          <w:tcPr>
            <w:tcW w:w="1860" w:type="dxa"/>
            <w:shd w:val="clear" w:color="auto" w:fill="1F3864"/>
          </w:tcPr>
          <w:p w14:paraId="118D6F4C">
            <w:pPr>
              <w:pStyle w:val="24"/>
              <w:keepNext/>
              <w:spacing w:before="0" w:after="0" w:line="240" w:lineRule="auto"/>
              <w:jc w:val="right"/>
            </w:pPr>
            <m:oMathPara>
              <m:oMath>
                <m:sSub>
                  <m:sSubPr/>
                  <m:e>
                    <m:r>
                      <m:rPr/>
                      <m:t>Y</m:t>
                    </m:r>
                  </m:e>
                  <m:sub>
                    <m:r>
                      <m:rPr/>
                      <m:t>i</m:t>
                    </m:r>
                  </m:sub>
                </m:sSub>
                <m:r>
                  <m:rPr>
                    <m:sty m:val="p"/>
                  </m:rPr>
                  <m:t>−</m:t>
                </m:r>
                <m:acc>
                  <m:accPr>
                    <m:chr m:val="‾"/>
                  </m:accPr>
                  <m:e>
                    <m:r>
                      <m:rPr/>
                      <m:t>Y</m:t>
                    </m:r>
                  </m:e>
                </m:acc>
              </m:oMath>
            </m:oMathPara>
          </w:p>
        </w:tc>
        <w:tc>
          <w:tcPr>
            <w:tcW w:w="1860" w:type="dxa"/>
            <w:shd w:val="clear" w:color="auto" w:fill="1F3864"/>
          </w:tcPr>
          <w:p w14:paraId="08A6DF33">
            <w:pPr>
              <w:pStyle w:val="24"/>
              <w:keepNext/>
              <w:spacing w:before="0" w:after="0" w:line="240" w:lineRule="auto"/>
              <w:jc w:val="right"/>
            </w:pPr>
            <w:r>
              <w:rPr>
                <w:b/>
                <w:color w:val="FFFFFF"/>
                <w:sz w:val="21"/>
              </w:rPr>
              <w:t>Product</w:t>
            </w:r>
          </w:p>
        </w:tc>
        <w:tc>
          <w:tcPr>
            <w:tcW w:w="1860" w:type="dxa"/>
            <w:shd w:val="clear" w:color="auto" w:fill="1F3864"/>
          </w:tcPr>
          <w:p w14:paraId="1597594E">
            <w:pPr>
              <w:pStyle w:val="24"/>
              <w:keepNext/>
              <w:spacing w:before="0" w:after="0" w:line="240" w:lineRule="auto"/>
              <w:jc w:val="right"/>
            </w:pPr>
            <m:oMathPara>
              <m:oMath>
                <m:sSup>
                  <m:sSupPr/>
                  <m:e>
                    <m:d>
                      <m:dPr>
                        <m:sepChr m:val=""/>
                      </m:dPr>
                      <m:e>
                        <m:sSub>
                          <m:sSubPr/>
                          <m:e>
                            <m:r>
                              <m:rPr/>
                              <m:t>X</m:t>
                            </m:r>
                          </m:e>
                          <m:sub>
                            <m:r>
                              <m:rPr/>
                              <m:t>i</m:t>
                            </m:r>
                          </m:sub>
                        </m:sSub>
                        <m:r>
                          <m:rPr>
                            <m:sty m:val="p"/>
                          </m:rPr>
                          <m:t>−</m:t>
                        </m:r>
                        <m:acc>
                          <m:accPr>
                            <m:chr m:val="‾"/>
                          </m:accPr>
                          <m:e>
                            <m:r>
                              <m:rPr/>
                              <m:t>X</m:t>
                            </m:r>
                          </m:e>
                        </m:acc>
                      </m:e>
                    </m:d>
                  </m:e>
                  <m:sup>
                    <m:r>
                      <m:rPr/>
                      <m:t>2</m:t>
                    </m:r>
                  </m:sup>
                </m:sSup>
              </m:oMath>
            </m:oMathPara>
          </w:p>
        </w:tc>
      </w:tr>
      <w:tr w14:paraId="1DA6F16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259F5635">
            <w:pPr>
              <w:pStyle w:val="24"/>
              <w:keepNext/>
              <w:spacing w:before="0" w:after="0" w:line="240" w:lineRule="auto"/>
              <w:jc w:val="left"/>
            </w:pPr>
            <w:r>
              <w:rPr>
                <w:sz w:val="21"/>
              </w:rPr>
              <w:t>A</w:t>
            </w:r>
          </w:p>
        </w:tc>
        <w:tc>
          <w:tcPr>
            <w:tcW w:w="1860" w:type="dxa"/>
          </w:tcPr>
          <w:p w14:paraId="00DEB09A">
            <w:pPr>
              <w:pStyle w:val="24"/>
              <w:keepNext/>
              <w:spacing w:before="0" w:after="0" w:line="240" w:lineRule="auto"/>
              <w:jc w:val="right"/>
            </w:pPr>
            <w:r>
              <w:rPr>
                <w:sz w:val="21"/>
              </w:rPr>
              <w:t>−20</w:t>
            </w:r>
          </w:p>
        </w:tc>
        <w:tc>
          <w:tcPr>
            <w:tcW w:w="1860" w:type="dxa"/>
          </w:tcPr>
          <w:p w14:paraId="355C7717">
            <w:pPr>
              <w:pStyle w:val="24"/>
              <w:keepNext/>
              <w:spacing w:before="0" w:after="0" w:line="240" w:lineRule="auto"/>
              <w:jc w:val="right"/>
            </w:pPr>
            <w:r>
              <w:rPr>
                <w:sz w:val="21"/>
              </w:rPr>
              <w:t>−60</w:t>
            </w:r>
          </w:p>
        </w:tc>
        <w:tc>
          <w:tcPr>
            <w:tcW w:w="1860" w:type="dxa"/>
          </w:tcPr>
          <w:p w14:paraId="20484062">
            <w:pPr>
              <w:pStyle w:val="24"/>
              <w:keepNext/>
              <w:spacing w:before="0" w:after="0" w:line="240" w:lineRule="auto"/>
              <w:jc w:val="right"/>
            </w:pPr>
            <w:r>
              <w:rPr>
                <w:sz w:val="21"/>
              </w:rPr>
              <w:t>1,200</w:t>
            </w:r>
          </w:p>
        </w:tc>
        <w:tc>
          <w:tcPr>
            <w:tcW w:w="1860" w:type="dxa"/>
          </w:tcPr>
          <w:p w14:paraId="41D776C8">
            <w:pPr>
              <w:pStyle w:val="24"/>
              <w:keepNext/>
              <w:spacing w:before="0" w:after="0" w:line="240" w:lineRule="auto"/>
              <w:jc w:val="right"/>
            </w:pPr>
            <w:r>
              <w:rPr>
                <w:sz w:val="21"/>
              </w:rPr>
              <w:t>400</w:t>
            </w:r>
          </w:p>
        </w:tc>
      </w:tr>
      <w:tr w14:paraId="54EE8BF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04695A60">
            <w:pPr>
              <w:pStyle w:val="24"/>
              <w:keepNext/>
              <w:spacing w:before="0" w:after="0" w:line="240" w:lineRule="auto"/>
              <w:jc w:val="left"/>
            </w:pPr>
            <w:r>
              <w:rPr>
                <w:sz w:val="21"/>
              </w:rPr>
              <w:t>B</w:t>
            </w:r>
          </w:p>
        </w:tc>
        <w:tc>
          <w:tcPr>
            <w:tcW w:w="1860" w:type="dxa"/>
            <w:shd w:val="clear" w:color="auto" w:fill="EEF2F9"/>
          </w:tcPr>
          <w:p w14:paraId="58FFF52B">
            <w:pPr>
              <w:pStyle w:val="24"/>
              <w:keepNext/>
              <w:spacing w:before="0" w:after="0" w:line="240" w:lineRule="auto"/>
              <w:jc w:val="right"/>
            </w:pPr>
            <w:r>
              <w:rPr>
                <w:sz w:val="21"/>
              </w:rPr>
              <w:t>−10</w:t>
            </w:r>
          </w:p>
        </w:tc>
        <w:tc>
          <w:tcPr>
            <w:tcW w:w="1860" w:type="dxa"/>
            <w:shd w:val="clear" w:color="auto" w:fill="EEF2F9"/>
          </w:tcPr>
          <w:p w14:paraId="7060E91A">
            <w:pPr>
              <w:pStyle w:val="24"/>
              <w:keepNext/>
              <w:spacing w:before="0" w:after="0" w:line="240" w:lineRule="auto"/>
              <w:jc w:val="right"/>
            </w:pPr>
            <w:r>
              <w:rPr>
                <w:sz w:val="21"/>
              </w:rPr>
              <w:t>−30</w:t>
            </w:r>
          </w:p>
        </w:tc>
        <w:tc>
          <w:tcPr>
            <w:tcW w:w="1860" w:type="dxa"/>
            <w:shd w:val="clear" w:color="auto" w:fill="EEF2F9"/>
          </w:tcPr>
          <w:p w14:paraId="623CB3FF">
            <w:pPr>
              <w:pStyle w:val="24"/>
              <w:keepNext/>
              <w:spacing w:before="0" w:after="0" w:line="240" w:lineRule="auto"/>
              <w:jc w:val="right"/>
            </w:pPr>
            <w:r>
              <w:rPr>
                <w:sz w:val="21"/>
              </w:rPr>
              <w:t>300</w:t>
            </w:r>
          </w:p>
        </w:tc>
        <w:tc>
          <w:tcPr>
            <w:tcW w:w="1860" w:type="dxa"/>
            <w:shd w:val="clear" w:color="auto" w:fill="EEF2F9"/>
          </w:tcPr>
          <w:p w14:paraId="18FE47CB">
            <w:pPr>
              <w:pStyle w:val="24"/>
              <w:keepNext/>
              <w:spacing w:before="0" w:after="0" w:line="240" w:lineRule="auto"/>
              <w:jc w:val="right"/>
            </w:pPr>
            <w:r>
              <w:rPr>
                <w:sz w:val="21"/>
              </w:rPr>
              <w:t>100</w:t>
            </w:r>
          </w:p>
        </w:tc>
      </w:tr>
      <w:tr w14:paraId="20E7950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668EB96D">
            <w:pPr>
              <w:pStyle w:val="24"/>
              <w:keepNext/>
              <w:spacing w:before="0" w:after="0" w:line="240" w:lineRule="auto"/>
              <w:jc w:val="left"/>
            </w:pPr>
            <w:r>
              <w:rPr>
                <w:sz w:val="21"/>
              </w:rPr>
              <w:t>C</w:t>
            </w:r>
          </w:p>
        </w:tc>
        <w:tc>
          <w:tcPr>
            <w:tcW w:w="1860" w:type="dxa"/>
          </w:tcPr>
          <w:p w14:paraId="645F0CB2">
            <w:pPr>
              <w:pStyle w:val="24"/>
              <w:keepNext/>
              <w:spacing w:before="0" w:after="0" w:line="240" w:lineRule="auto"/>
              <w:jc w:val="right"/>
            </w:pPr>
            <w:r>
              <w:rPr>
                <w:sz w:val="21"/>
              </w:rPr>
              <w:t>0</w:t>
            </w:r>
          </w:p>
        </w:tc>
        <w:tc>
          <w:tcPr>
            <w:tcW w:w="1860" w:type="dxa"/>
          </w:tcPr>
          <w:p w14:paraId="07A7C1D6">
            <w:pPr>
              <w:pStyle w:val="24"/>
              <w:keepNext/>
              <w:spacing w:before="0" w:after="0" w:line="240" w:lineRule="auto"/>
              <w:jc w:val="right"/>
            </w:pPr>
            <w:r>
              <w:rPr>
                <w:sz w:val="21"/>
              </w:rPr>
              <w:t>0</w:t>
            </w:r>
          </w:p>
        </w:tc>
        <w:tc>
          <w:tcPr>
            <w:tcW w:w="1860" w:type="dxa"/>
          </w:tcPr>
          <w:p w14:paraId="459B12FF">
            <w:pPr>
              <w:pStyle w:val="24"/>
              <w:keepNext/>
              <w:spacing w:before="0" w:after="0" w:line="240" w:lineRule="auto"/>
              <w:jc w:val="right"/>
            </w:pPr>
            <w:r>
              <w:rPr>
                <w:sz w:val="21"/>
              </w:rPr>
              <w:t>0</w:t>
            </w:r>
          </w:p>
        </w:tc>
        <w:tc>
          <w:tcPr>
            <w:tcW w:w="1860" w:type="dxa"/>
          </w:tcPr>
          <w:p w14:paraId="10D74FFD">
            <w:pPr>
              <w:pStyle w:val="24"/>
              <w:keepNext/>
              <w:spacing w:before="0" w:after="0" w:line="240" w:lineRule="auto"/>
              <w:jc w:val="right"/>
            </w:pPr>
            <w:r>
              <w:rPr>
                <w:sz w:val="21"/>
              </w:rPr>
              <w:t>0</w:t>
            </w:r>
          </w:p>
        </w:tc>
      </w:tr>
      <w:tr w14:paraId="1FACD3B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0A6BC7C0">
            <w:pPr>
              <w:pStyle w:val="24"/>
              <w:keepNext/>
              <w:spacing w:before="0" w:after="0" w:line="240" w:lineRule="auto"/>
              <w:jc w:val="left"/>
            </w:pPr>
            <w:r>
              <w:rPr>
                <w:sz w:val="21"/>
              </w:rPr>
              <w:t>D</w:t>
            </w:r>
          </w:p>
        </w:tc>
        <w:tc>
          <w:tcPr>
            <w:tcW w:w="1860" w:type="dxa"/>
            <w:shd w:val="clear" w:color="auto" w:fill="EEF2F9"/>
          </w:tcPr>
          <w:p w14:paraId="742ED113">
            <w:pPr>
              <w:pStyle w:val="24"/>
              <w:keepNext/>
              <w:spacing w:before="0" w:after="0" w:line="240" w:lineRule="auto"/>
              <w:jc w:val="right"/>
            </w:pPr>
            <w:r>
              <w:rPr>
                <w:sz w:val="21"/>
              </w:rPr>
              <w:t>10</w:t>
            </w:r>
          </w:p>
        </w:tc>
        <w:tc>
          <w:tcPr>
            <w:tcW w:w="1860" w:type="dxa"/>
            <w:shd w:val="clear" w:color="auto" w:fill="EEF2F9"/>
          </w:tcPr>
          <w:p w14:paraId="5E85AE38">
            <w:pPr>
              <w:pStyle w:val="24"/>
              <w:keepNext/>
              <w:spacing w:before="0" w:after="0" w:line="240" w:lineRule="auto"/>
              <w:jc w:val="right"/>
            </w:pPr>
            <w:r>
              <w:rPr>
                <w:sz w:val="21"/>
              </w:rPr>
              <w:t>10</w:t>
            </w:r>
          </w:p>
        </w:tc>
        <w:tc>
          <w:tcPr>
            <w:tcW w:w="1860" w:type="dxa"/>
            <w:shd w:val="clear" w:color="auto" w:fill="EEF2F9"/>
          </w:tcPr>
          <w:p w14:paraId="5A428EA9">
            <w:pPr>
              <w:pStyle w:val="24"/>
              <w:keepNext/>
              <w:spacing w:before="0" w:after="0" w:line="240" w:lineRule="auto"/>
              <w:jc w:val="right"/>
            </w:pPr>
            <w:r>
              <w:rPr>
                <w:sz w:val="21"/>
              </w:rPr>
              <w:t>100</w:t>
            </w:r>
          </w:p>
        </w:tc>
        <w:tc>
          <w:tcPr>
            <w:tcW w:w="1860" w:type="dxa"/>
            <w:shd w:val="clear" w:color="auto" w:fill="EEF2F9"/>
          </w:tcPr>
          <w:p w14:paraId="1A395C43">
            <w:pPr>
              <w:pStyle w:val="24"/>
              <w:keepNext/>
              <w:spacing w:before="0" w:after="0" w:line="240" w:lineRule="auto"/>
              <w:jc w:val="right"/>
            </w:pPr>
            <w:r>
              <w:rPr>
                <w:sz w:val="21"/>
              </w:rPr>
              <w:t>100</w:t>
            </w:r>
          </w:p>
        </w:tc>
      </w:tr>
      <w:tr w14:paraId="4EE7C75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604257D5">
            <w:pPr>
              <w:pStyle w:val="24"/>
              <w:keepNext/>
              <w:spacing w:before="0" w:after="0" w:line="240" w:lineRule="auto"/>
              <w:jc w:val="left"/>
            </w:pPr>
            <w:r>
              <w:rPr>
                <w:sz w:val="21"/>
              </w:rPr>
              <w:t>E</w:t>
            </w:r>
          </w:p>
        </w:tc>
        <w:tc>
          <w:tcPr>
            <w:tcW w:w="1860" w:type="dxa"/>
          </w:tcPr>
          <w:p w14:paraId="6B4DBD5A">
            <w:pPr>
              <w:pStyle w:val="24"/>
              <w:keepNext/>
              <w:spacing w:before="0" w:after="0" w:line="240" w:lineRule="auto"/>
              <w:jc w:val="right"/>
            </w:pPr>
            <w:r>
              <w:rPr>
                <w:sz w:val="21"/>
              </w:rPr>
              <w:t>20</w:t>
            </w:r>
          </w:p>
        </w:tc>
        <w:tc>
          <w:tcPr>
            <w:tcW w:w="1860" w:type="dxa"/>
          </w:tcPr>
          <w:p w14:paraId="33BD30C8">
            <w:pPr>
              <w:pStyle w:val="24"/>
              <w:keepNext/>
              <w:spacing w:before="0" w:after="0" w:line="240" w:lineRule="auto"/>
              <w:jc w:val="right"/>
            </w:pPr>
            <w:r>
              <w:rPr>
                <w:sz w:val="21"/>
              </w:rPr>
              <w:t>80</w:t>
            </w:r>
          </w:p>
        </w:tc>
        <w:tc>
          <w:tcPr>
            <w:tcW w:w="1860" w:type="dxa"/>
          </w:tcPr>
          <w:p w14:paraId="135BE721">
            <w:pPr>
              <w:pStyle w:val="24"/>
              <w:keepNext/>
              <w:spacing w:before="0" w:after="0" w:line="240" w:lineRule="auto"/>
              <w:jc w:val="right"/>
            </w:pPr>
            <w:r>
              <w:rPr>
                <w:sz w:val="21"/>
              </w:rPr>
              <w:t>1,600</w:t>
            </w:r>
          </w:p>
        </w:tc>
        <w:tc>
          <w:tcPr>
            <w:tcW w:w="1860" w:type="dxa"/>
          </w:tcPr>
          <w:p w14:paraId="4C4CFD5A">
            <w:pPr>
              <w:pStyle w:val="24"/>
              <w:keepNext/>
              <w:spacing w:before="0" w:after="0" w:line="240" w:lineRule="auto"/>
              <w:jc w:val="right"/>
            </w:pPr>
            <w:r>
              <w:rPr>
                <w:sz w:val="21"/>
              </w:rPr>
              <w:t>400</w:t>
            </w:r>
          </w:p>
        </w:tc>
      </w:tr>
      <w:tr w14:paraId="33E2EEC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D9E2F3"/>
          </w:tcPr>
          <w:p w14:paraId="0562B495">
            <w:pPr>
              <w:pStyle w:val="24"/>
              <w:keepNext w:val="0"/>
              <w:spacing w:before="0" w:after="0" w:line="240" w:lineRule="auto"/>
              <w:jc w:val="left"/>
            </w:pPr>
            <w:r>
              <w:rPr>
                <w:b/>
                <w:bCs/>
                <w:sz w:val="21"/>
              </w:rPr>
              <w:t>Total</w:t>
            </w:r>
          </w:p>
        </w:tc>
        <w:tc>
          <w:tcPr>
            <w:tcW w:w="1860" w:type="dxa"/>
            <w:shd w:val="clear" w:color="auto" w:fill="D9E2F3"/>
          </w:tcPr>
          <w:p w14:paraId="6EC55D96">
            <w:pPr>
              <w:pStyle w:val="24"/>
              <w:keepNext w:val="0"/>
              <w:spacing w:before="0" w:after="0" w:line="240" w:lineRule="auto"/>
            </w:pPr>
          </w:p>
        </w:tc>
        <w:tc>
          <w:tcPr>
            <w:tcW w:w="1860" w:type="dxa"/>
            <w:shd w:val="clear" w:color="auto" w:fill="D9E2F3"/>
          </w:tcPr>
          <w:p w14:paraId="65BB59F7">
            <w:pPr>
              <w:pStyle w:val="24"/>
              <w:keepNext w:val="0"/>
              <w:spacing w:before="0" w:after="0" w:line="240" w:lineRule="auto"/>
            </w:pPr>
          </w:p>
        </w:tc>
        <w:tc>
          <w:tcPr>
            <w:tcW w:w="1860" w:type="dxa"/>
            <w:shd w:val="clear" w:color="auto" w:fill="D9E2F3"/>
          </w:tcPr>
          <w:p w14:paraId="0A19CB7F">
            <w:pPr>
              <w:pStyle w:val="24"/>
              <w:keepNext w:val="0"/>
              <w:spacing w:before="0" w:after="0" w:line="240" w:lineRule="auto"/>
              <w:jc w:val="right"/>
            </w:pPr>
            <w:r>
              <w:rPr>
                <w:b/>
                <w:bCs/>
                <w:sz w:val="21"/>
              </w:rPr>
              <w:t>3,200</w:t>
            </w:r>
          </w:p>
        </w:tc>
        <w:tc>
          <w:tcPr>
            <w:tcW w:w="1860" w:type="dxa"/>
            <w:shd w:val="clear" w:color="auto" w:fill="D9E2F3"/>
          </w:tcPr>
          <w:p w14:paraId="1AE790F5">
            <w:pPr>
              <w:pStyle w:val="24"/>
              <w:keepNext w:val="0"/>
              <w:spacing w:before="0" w:after="0" w:line="240" w:lineRule="auto"/>
              <w:jc w:val="right"/>
            </w:pPr>
            <w:r>
              <w:rPr>
                <w:b/>
                <w:bCs/>
                <w:sz w:val="21"/>
              </w:rPr>
              <w:t>1,000</w:t>
            </w:r>
          </w:p>
        </w:tc>
      </w:tr>
    </w:tbl>
    <w:p w14:paraId="319BCC63">
      <w:pPr>
        <w:pStyle w:val="3"/>
        <w:spacing w:before="200"/>
      </w:pPr>
      <w:r>
        <w:t>Therefore:</w:t>
      </w:r>
    </w:p>
    <w:p w14:paraId="25F9D8FF">
      <w:pPr>
        <w:pStyle w:val="3"/>
      </w:pPr>
      <m:oMathPara>
        <m:oMathParaPr>
          <m:jc m:val="center"/>
        </m:oMathParaPr>
        <m:oMath>
          <m:sSub>
            <m:sSubPr/>
            <m:e>
              <m:acc>
                <m:accPr/>
                <m:e>
                  <m:r>
                    <m:rPr/>
                    <m:t>β</m:t>
                  </m:r>
                </m:e>
              </m:acc>
            </m:e>
            <m:sub>
              <m:r>
                <m:rPr/>
                <m:t>1</m:t>
              </m:r>
            </m:sub>
          </m:sSub>
          <m:r>
            <m:rPr>
              <m:sty m:val="p"/>
            </m:rPr>
            <m:t>=</m:t>
          </m:r>
          <m:f>
            <m:fPr/>
            <m:num>
              <m:r>
                <m:rPr/>
                <m:t>3</m:t>
              </m:r>
              <m:r>
                <m:rPr>
                  <m:sty m:val="p"/>
                </m:rPr>
                <m:t>,</m:t>
              </m:r>
              <m:r>
                <m:rPr/>
                <m:t>200</m:t>
              </m:r>
            </m:num>
            <m:den>
              <m:r>
                <m:rPr/>
                <m:t>1</m:t>
              </m:r>
              <m:r>
                <m:rPr>
                  <m:sty m:val="p"/>
                </m:rPr>
                <m:t>,</m:t>
              </m:r>
              <m:r>
                <m:rPr/>
                <m:t>000</m:t>
              </m:r>
            </m:den>
          </m:f>
          <m:r>
            <m:rPr>
              <m:sty m:val="p"/>
            </m:rPr>
            <m:t>=</m:t>
          </m:r>
          <m:r>
            <m:rPr/>
            <m:t>3.2</m:t>
          </m:r>
        </m:oMath>
      </m:oMathPara>
    </w:p>
    <w:p w14:paraId="53664B4E">
      <w:pPr>
        <w:pStyle w:val="23"/>
      </w:pPr>
      <w:r>
        <w:t>Each extra m² adds about 3.2 k€ (€3,200) to the predicted price.</w:t>
      </w:r>
    </w:p>
    <w:bookmarkEnd w:id="7"/>
    <w:p w14:paraId="0D7ADEF9">
      <w:pPr>
        <w:pStyle w:val="4"/>
      </w:pPr>
      <w:bookmarkStart w:id="8" w:name="step-3-calculate-the-intercept"/>
      <w:r>
        <w:t>Step 3: Calculate the intercept</w:t>
      </w:r>
    </w:p>
    <w:p w14:paraId="3D957DF8">
      <w:pPr>
        <w:pStyle w:val="23"/>
      </w:pPr>
      <w:r>
        <w:t>The formula is:</w:t>
      </w:r>
    </w:p>
    <w:p w14:paraId="6E0C1787">
      <w:pPr>
        <w:pStyle w:val="3"/>
      </w:pPr>
      <m:oMathPara>
        <m:oMathParaPr>
          <m:jc m:val="center"/>
        </m:oMathParaPr>
        <m:oMath>
          <m:sSub>
            <m:sSubPr/>
            <m:e>
              <m:acc>
                <m:accPr/>
                <m:e>
                  <m:r>
                    <m:rPr/>
                    <m:t>β</m:t>
                  </m:r>
                </m:e>
              </m:acc>
            </m:e>
            <m:sub>
              <m:r>
                <m:rPr/>
                <m:t>0</m:t>
              </m:r>
            </m:sub>
          </m:sSub>
          <m:r>
            <m:rPr>
              <m:sty m:val="p"/>
            </m:rPr>
            <m:t>=</m:t>
          </m:r>
          <m:acc>
            <m:accPr>
              <m:chr m:val="‾"/>
            </m:accPr>
            <m:e>
              <m:r>
                <m:rPr/>
                <m:t>Y</m:t>
              </m:r>
            </m:e>
          </m:acc>
          <m:r>
            <m:rPr>
              <m:sty m:val="p"/>
            </m:rPr>
            <m:t>−</m:t>
          </m:r>
          <m:sSub>
            <m:sSubPr/>
            <m:e>
              <m:acc>
                <m:accPr/>
                <m:e>
                  <m:r>
                    <m:rPr/>
                    <m:t>β</m:t>
                  </m:r>
                </m:e>
              </m:acc>
            </m:e>
            <m:sub>
              <m:r>
                <m:rPr/>
                <m:t>1</m:t>
              </m:r>
            </m:sub>
          </m:sSub>
          <m:acc>
            <m:accPr>
              <m:chr m:val="‾"/>
            </m:accPr>
            <m:e>
              <m:r>
                <m:rPr/>
                <m:t>X</m:t>
              </m:r>
            </m:e>
          </m:acc>
        </m:oMath>
      </m:oMathPara>
    </w:p>
    <w:p w14:paraId="658247E3">
      <w:pPr>
        <w:pStyle w:val="23"/>
      </w:pPr>
      <w:r>
        <w:t>Substituting our values:</w:t>
      </w:r>
    </w:p>
    <w:p w14:paraId="48A729D0">
      <w:pPr>
        <w:pStyle w:val="3"/>
      </w:pPr>
      <m:oMathPara>
        <m:oMathParaPr>
          <m:jc m:val="center"/>
        </m:oMathParaPr>
        <m:oMath>
          <m:sSub>
            <m:sSubPr/>
            <m:e>
              <m:acc>
                <m:accPr/>
                <m:e>
                  <m:r>
                    <m:rPr/>
                    <m:t>β</m:t>
                  </m:r>
                </m:e>
              </m:acc>
            </m:e>
            <m:sub>
              <m:r>
                <m:rPr/>
                <m:t>0</m:t>
              </m:r>
            </m:sub>
          </m:sSub>
          <m:r>
            <m:rPr>
              <m:sty m:val="p"/>
            </m:rPr>
            <m:t>=</m:t>
          </m:r>
          <m:r>
            <m:rPr/>
            <m:t>210</m:t>
          </m:r>
          <m:r>
            <m:rPr>
              <m:sty m:val="p"/>
            </m:rPr>
            <m:t>−</m:t>
          </m:r>
          <m:r>
            <m:rPr/>
            <m:t>3.2</m:t>
          </m:r>
          <m:r>
            <m:rPr>
              <m:sty m:val="p"/>
            </m:rPr>
            <m:t>×</m:t>
          </m:r>
          <m:r>
            <m:rPr/>
            <m:t>50</m:t>
          </m:r>
          <m:r>
            <m:rPr>
              <m:sty m:val="p"/>
            </m:rPr>
            <m:t>=</m:t>
          </m:r>
          <m:r>
            <m:rPr/>
            <m:t>50</m:t>
          </m:r>
        </m:oMath>
      </m:oMathPara>
    </w:p>
    <w:p w14:paraId="776CF7EC">
      <w:pPr>
        <w:pStyle w:val="23"/>
      </w:pPr>
      <w:r>
        <w:t xml:space="preserve">The intercept is 50 in thousands of euros. It is the base price, the predicted value of </w:t>
      </w:r>
      <m:oMath>
        <m:r>
          <m:rPr/>
          <m:t>Y</m:t>
        </m:r>
      </m:oMath>
      <w:r>
        <w:t xml:space="preserve"> when </w:t>
      </w:r>
      <m:oMath>
        <m:r>
          <m:rPr/>
          <m:t>X</m:t>
        </m:r>
        <m:r>
          <m:rPr>
            <m:sty m:val="p"/>
          </m:rPr>
          <m:t>=</m:t>
        </m:r>
        <m:r>
          <m:rPr/>
          <m:t>0</m:t>
        </m:r>
      </m:oMath>
      <w:r>
        <w:t>.</w:t>
      </w:r>
    </w:p>
    <w:bookmarkEnd w:id="8"/>
    <w:p w14:paraId="59F42924">
      <w:pPr>
        <w:pStyle w:val="4"/>
      </w:pPr>
      <w:bookmarkStart w:id="9" w:name="final-equation"/>
      <w:r>
        <w:t>Final equation</w:t>
      </w:r>
    </w:p>
    <w:p w14:paraId="6D22E2C6">
      <w:pPr>
        <w:pStyle w:val="23"/>
      </w:pPr>
      <m:oMathPara>
        <m:oMathParaPr>
          <m:jc m:val="center"/>
        </m:oMathParaPr>
        <m:oMath>
          <m:acc>
            <m:accPr/>
            <m:e>
              <m:r>
                <m:rPr/>
                <m:t>Y</m:t>
              </m:r>
            </m:e>
          </m:acc>
          <m:r>
            <m:rPr>
              <m:sty m:val="p"/>
            </m:rPr>
            <m:t>=</m:t>
          </m:r>
          <m:r>
            <m:rPr/>
            <m:t>50</m:t>
          </m:r>
          <m:r>
            <m:rPr>
              <m:sty m:val="p"/>
            </m:rPr>
            <m:t>+</m:t>
          </m:r>
          <m:r>
            <m:rPr/>
            <m:t>3.2X</m:t>
          </m:r>
        </m:oMath>
      </m:oMathPara>
    </w:p>
    <w:p w14:paraId="1D58069C">
      <w:pPr>
        <w:pStyle w:val="23"/>
      </w:pPr>
      <w:r>
        <w:t xml:space="preserve">OLS calculates the intercept and the slope from the observed values of </w:t>
      </w:r>
      <m:oMath>
        <m:r>
          <m:rPr/>
          <m:t>X</m:t>
        </m:r>
      </m:oMath>
      <w:r>
        <w:t xml:space="preserve"> and </w:t>
      </w:r>
      <m:oMath>
        <m:r>
          <m:rPr/>
          <m:t>Y</m:t>
        </m:r>
      </m:oMath>
      <w:r>
        <w:t>. We do not choose the estimated coefficients by hand.</w:t>
      </w:r>
    </w:p>
    <w:bookmarkEnd w:id="5"/>
    <w:bookmarkEnd w:id="9"/>
    <w:p w14:paraId="619C1341">
      <w:pPr>
        <w:pStyle w:val="2"/>
      </w:pPr>
      <w:bookmarkStart w:id="10" w:name="Xacf2ad6507cd90c7966d1865cae62aa594e5e2e"/>
      <w:r>
        <w:t>4. Residuals and the least squares criterion</w:t>
      </w:r>
    </w:p>
    <w:p w14:paraId="3819A8AE">
      <w:pPr>
        <w:pStyle w:val="23"/>
      </w:pPr>
      <w:r>
        <w:t>The line usually does not pass through every point, so we need a measure of how far the predictions are from the observed values.</w:t>
      </w:r>
    </w:p>
    <w:p w14:paraId="1CB1F8F6">
      <w:pPr>
        <w:pStyle w:val="35"/>
        <w:keepNext/>
        <w:jc w:val="center"/>
      </w:pPr>
      <w:r>
        <w:drawing>
          <wp:inline distT="0" distB="0" distL="114300" distR="114300">
            <wp:extent cx="5120640" cy="3040380"/>
            <wp:effectExtent l="0" t="0" r="0" b="0"/>
            <wp:docPr id="31" name="Picture" descr="Figure 1. The fitted line and the residuals (dashed) for the five ho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 1. The fitted line and the residuals (dashed) for the five houses"/>
                    <pic:cNvPicPr>
                      <a:picLocks noChangeAspect="1" noChangeArrowheads="1"/>
                    </pic:cNvPicPr>
                  </pic:nvPicPr>
                  <pic:blipFill>
                    <a:blip r:embed="rId7"/>
                    <a:stretch>
                      <a:fillRect/>
                    </a:stretch>
                  </pic:blipFill>
                  <pic:spPr>
                    <a:xfrm>
                      <a:off x="0" y="0"/>
                      <a:ext cx="5120640" cy="3040380"/>
                    </a:xfrm>
                    <a:prstGeom prst="rect">
                      <a:avLst/>
                    </a:prstGeom>
                    <a:noFill/>
                    <a:ln w="9525">
                      <a:noFill/>
                    </a:ln>
                  </pic:spPr>
                </pic:pic>
              </a:graphicData>
            </a:graphic>
          </wp:inline>
        </w:drawing>
      </w:r>
    </w:p>
    <w:p w14:paraId="1702269D">
      <w:pPr>
        <w:pStyle w:val="33"/>
      </w:pPr>
      <w:r>
        <w:t>Figure 1. The fitted line and the residuals (dashed) for the five houses</w:t>
      </w:r>
    </w:p>
    <w:p w14:paraId="3F5D25E9">
      <w:pPr>
        <w:pStyle w:val="3"/>
      </w:pPr>
      <w:r>
        <w:t xml:space="preserve">For each point, we calculate the difference between the real value </w:t>
      </w:r>
      <m:oMath>
        <m:sSub>
          <m:sSubPr/>
          <m:e>
            <m:r>
              <m:rPr/>
              <m:t>Y</m:t>
            </m:r>
          </m:e>
          <m:sub>
            <m:r>
              <m:rPr/>
              <m:t>i</m:t>
            </m:r>
          </m:sub>
        </m:sSub>
      </m:oMath>
      <w:r>
        <w:t xml:space="preserve"> and the estimated value </w:t>
      </w:r>
      <m:oMath>
        <m:sSub>
          <m:sSubPr/>
          <m:e>
            <m:acc>
              <m:accPr/>
              <m:e>
                <m:r>
                  <m:rPr/>
                  <m:t>Y</m:t>
                </m:r>
              </m:e>
            </m:acc>
          </m:e>
          <m:sub>
            <m:r>
              <m:rPr/>
              <m:t>i</m:t>
            </m:r>
          </m:sub>
        </m:sSub>
      </m:oMath>
      <w:r>
        <w:t>. This difference is called the residual:</w:t>
      </w:r>
    </w:p>
    <w:p w14:paraId="667DC52C">
      <w:pPr>
        <w:pStyle w:val="3"/>
      </w:pPr>
      <m:oMathPara>
        <m:oMathParaPr>
          <m:jc m:val="center"/>
        </m:oMathParaPr>
        <m:oMath>
          <m:sSub>
            <m:sSubPr/>
            <m:e>
              <m:r>
                <m:rPr/>
                <m:t>e</m:t>
              </m:r>
            </m:e>
            <m:sub>
              <m:r>
                <m:rPr/>
                <m:t>i</m:t>
              </m:r>
            </m:sub>
          </m:sSub>
          <m:r>
            <m:rPr>
              <m:sty m:val="p"/>
            </m:rPr>
            <m:t>=</m:t>
          </m:r>
          <m:sSub>
            <m:sSubPr/>
            <m:e>
              <m:r>
                <m:rPr/>
                <m:t>Y</m:t>
              </m:r>
            </m:e>
            <m:sub>
              <m:r>
                <m:rPr/>
                <m:t>i</m:t>
              </m:r>
            </m:sub>
          </m:sSub>
          <m:r>
            <m:rPr>
              <m:sty m:val="p"/>
            </m:rPr>
            <m:t>−</m:t>
          </m:r>
          <m:sSub>
            <m:sSubPr/>
            <m:e>
              <m:acc>
                <m:accPr/>
                <m:e>
                  <m:r>
                    <m:rPr/>
                    <m:t>Y</m:t>
                  </m:r>
                </m:e>
              </m:acc>
            </m:e>
            <m:sub>
              <m:r>
                <m:rPr/>
                <m:t>i</m:t>
              </m:r>
            </m:sub>
          </m:sSub>
        </m:oMath>
      </m:oMathPara>
    </w:p>
    <w:p w14:paraId="0917CF01">
      <w:pPr>
        <w:pStyle w:val="23"/>
      </w:pPr>
      <w:r>
        <w:t>For our five houses:</w:t>
      </w:r>
    </w:p>
    <w:p w14:paraId="3D1EABC7">
      <w:pPr>
        <w:pStyle w:val="32"/>
      </w:pPr>
      <w:r>
        <w:t>Table 3. Actual values, predictions and residuals</w:t>
      </w:r>
    </w:p>
    <w:tbl>
      <w:tblPr>
        <w:tblStyle w:val="29"/>
        <w:tblW w:w="9297" w:type="dxa"/>
        <w:jc w:val="center"/>
        <w:tblCaption w:val="Table 3. Actual values, predictions and residual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324"/>
        <w:gridCol w:w="2324"/>
        <w:gridCol w:w="2324"/>
        <w:gridCol w:w="2324"/>
      </w:tblGrid>
      <w:tr w14:paraId="31E06F6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324" w:type="dxa"/>
            <w:shd w:val="clear" w:color="auto" w:fill="1F3864"/>
          </w:tcPr>
          <w:p w14:paraId="7D2032C9">
            <w:pPr>
              <w:pStyle w:val="24"/>
              <w:keepNext/>
              <w:spacing w:before="0" w:after="0" w:line="240" w:lineRule="auto"/>
              <w:jc w:val="left"/>
            </w:pPr>
            <w:r>
              <w:rPr>
                <w:b/>
                <w:color w:val="FFFFFF"/>
                <w:sz w:val="21"/>
              </w:rPr>
              <w:t>House</w:t>
            </w:r>
          </w:p>
        </w:tc>
        <w:tc>
          <w:tcPr>
            <w:tcW w:w="2324" w:type="dxa"/>
            <w:shd w:val="clear" w:color="auto" w:fill="1F3864"/>
          </w:tcPr>
          <w:p w14:paraId="02C006F5">
            <w:pPr>
              <w:pStyle w:val="24"/>
              <w:keepNext/>
              <w:spacing w:before="0" w:after="0" w:line="240" w:lineRule="auto"/>
              <w:jc w:val="right"/>
            </w:pPr>
            <w:r>
              <w:rPr>
                <w:b/>
                <w:color w:val="FFFFFF"/>
                <w:sz w:val="21"/>
              </w:rPr>
              <w:t xml:space="preserve">Actual </w:t>
            </w:r>
            <m:oMath>
              <m:sSub>
                <m:sSubPr/>
                <m:e>
                  <m:r>
                    <m:rPr/>
                    <m:t>Y</m:t>
                  </m:r>
                </m:e>
                <m:sub>
                  <m:r>
                    <m:rPr/>
                    <m:t>i</m:t>
                  </m:r>
                </m:sub>
              </m:sSub>
            </m:oMath>
          </w:p>
        </w:tc>
        <w:tc>
          <w:tcPr>
            <w:tcW w:w="2324" w:type="dxa"/>
            <w:shd w:val="clear" w:color="auto" w:fill="1F3864"/>
          </w:tcPr>
          <w:p w14:paraId="10565C3A">
            <w:pPr>
              <w:pStyle w:val="24"/>
              <w:keepNext/>
              <w:spacing w:before="0" w:after="0" w:line="240" w:lineRule="auto"/>
              <w:jc w:val="right"/>
            </w:pPr>
            <w:r>
              <w:rPr>
                <w:b/>
                <w:color w:val="FFFFFF"/>
                <w:sz w:val="21"/>
              </w:rPr>
              <w:t xml:space="preserve">Predicted </w:t>
            </w:r>
            <m:oMath>
              <m:sSub>
                <m:sSubPr/>
                <m:e>
                  <m:acc>
                    <m:accPr/>
                    <m:e>
                      <m:r>
                        <m:rPr/>
                        <m:t>Y</m:t>
                      </m:r>
                    </m:e>
                  </m:acc>
                </m:e>
                <m:sub>
                  <m:r>
                    <m:rPr/>
                    <m:t>i</m:t>
                  </m:r>
                </m:sub>
              </m:sSub>
            </m:oMath>
          </w:p>
        </w:tc>
        <w:tc>
          <w:tcPr>
            <w:tcW w:w="2324" w:type="dxa"/>
            <w:shd w:val="clear" w:color="auto" w:fill="1F3864"/>
          </w:tcPr>
          <w:p w14:paraId="77BE9350">
            <w:pPr>
              <w:pStyle w:val="24"/>
              <w:keepNext/>
              <w:spacing w:before="0" w:after="0" w:line="240" w:lineRule="auto"/>
              <w:jc w:val="right"/>
            </w:pPr>
            <w:r>
              <w:rPr>
                <w:b/>
                <w:color w:val="FFFFFF"/>
                <w:sz w:val="21"/>
              </w:rPr>
              <w:t xml:space="preserve">Residual </w:t>
            </w:r>
            <m:oMath>
              <m:sSub>
                <m:sSubPr/>
                <m:e>
                  <m:r>
                    <m:rPr/>
                    <m:t>e</m:t>
                  </m:r>
                </m:e>
                <m:sub>
                  <m:r>
                    <m:rPr/>
                    <m:t>i</m:t>
                  </m:r>
                </m:sub>
              </m:sSub>
            </m:oMath>
          </w:p>
        </w:tc>
      </w:tr>
      <w:tr w14:paraId="4869285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324" w:type="dxa"/>
          </w:tcPr>
          <w:p w14:paraId="4B0465E6">
            <w:pPr>
              <w:pStyle w:val="24"/>
              <w:keepNext/>
              <w:spacing w:before="0" w:after="0" w:line="240" w:lineRule="auto"/>
              <w:jc w:val="left"/>
            </w:pPr>
            <w:r>
              <w:rPr>
                <w:sz w:val="21"/>
              </w:rPr>
              <w:t>A</w:t>
            </w:r>
          </w:p>
        </w:tc>
        <w:tc>
          <w:tcPr>
            <w:tcW w:w="2324" w:type="dxa"/>
          </w:tcPr>
          <w:p w14:paraId="4F05937A">
            <w:pPr>
              <w:pStyle w:val="24"/>
              <w:keepNext/>
              <w:spacing w:before="0" w:after="0" w:line="240" w:lineRule="auto"/>
              <w:jc w:val="right"/>
            </w:pPr>
            <w:r>
              <w:rPr>
                <w:sz w:val="21"/>
              </w:rPr>
              <w:t>150</w:t>
            </w:r>
          </w:p>
        </w:tc>
        <w:tc>
          <w:tcPr>
            <w:tcW w:w="2324" w:type="dxa"/>
          </w:tcPr>
          <w:p w14:paraId="1D2AAE8E">
            <w:pPr>
              <w:pStyle w:val="24"/>
              <w:keepNext/>
              <w:spacing w:before="0" w:after="0" w:line="240" w:lineRule="auto"/>
              <w:jc w:val="right"/>
            </w:pPr>
            <w:r>
              <w:rPr>
                <w:sz w:val="21"/>
              </w:rPr>
              <w:t>146</w:t>
            </w:r>
          </w:p>
        </w:tc>
        <w:tc>
          <w:tcPr>
            <w:tcW w:w="2324" w:type="dxa"/>
          </w:tcPr>
          <w:p w14:paraId="269E8EFB">
            <w:pPr>
              <w:pStyle w:val="24"/>
              <w:keepNext/>
              <w:spacing w:before="0" w:after="0" w:line="240" w:lineRule="auto"/>
              <w:jc w:val="right"/>
            </w:pPr>
            <w:r>
              <w:rPr>
                <w:sz w:val="21"/>
              </w:rPr>
              <w:t>4</w:t>
            </w:r>
          </w:p>
        </w:tc>
      </w:tr>
      <w:tr w14:paraId="1095742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324" w:type="dxa"/>
            <w:shd w:val="clear" w:color="auto" w:fill="EEF2F9"/>
          </w:tcPr>
          <w:p w14:paraId="4F454123">
            <w:pPr>
              <w:pStyle w:val="24"/>
              <w:keepNext/>
              <w:spacing w:before="0" w:after="0" w:line="240" w:lineRule="auto"/>
              <w:jc w:val="left"/>
            </w:pPr>
            <w:r>
              <w:rPr>
                <w:sz w:val="21"/>
              </w:rPr>
              <w:t>B</w:t>
            </w:r>
          </w:p>
        </w:tc>
        <w:tc>
          <w:tcPr>
            <w:tcW w:w="2324" w:type="dxa"/>
            <w:shd w:val="clear" w:color="auto" w:fill="EEF2F9"/>
          </w:tcPr>
          <w:p w14:paraId="4FE61551">
            <w:pPr>
              <w:pStyle w:val="24"/>
              <w:keepNext/>
              <w:spacing w:before="0" w:after="0" w:line="240" w:lineRule="auto"/>
              <w:jc w:val="right"/>
            </w:pPr>
            <w:r>
              <w:rPr>
                <w:sz w:val="21"/>
              </w:rPr>
              <w:t>180</w:t>
            </w:r>
          </w:p>
        </w:tc>
        <w:tc>
          <w:tcPr>
            <w:tcW w:w="2324" w:type="dxa"/>
            <w:shd w:val="clear" w:color="auto" w:fill="EEF2F9"/>
          </w:tcPr>
          <w:p w14:paraId="248E468C">
            <w:pPr>
              <w:pStyle w:val="24"/>
              <w:keepNext/>
              <w:spacing w:before="0" w:after="0" w:line="240" w:lineRule="auto"/>
              <w:jc w:val="right"/>
            </w:pPr>
            <w:r>
              <w:rPr>
                <w:sz w:val="21"/>
              </w:rPr>
              <w:t>178</w:t>
            </w:r>
          </w:p>
        </w:tc>
        <w:tc>
          <w:tcPr>
            <w:tcW w:w="2324" w:type="dxa"/>
            <w:shd w:val="clear" w:color="auto" w:fill="EEF2F9"/>
          </w:tcPr>
          <w:p w14:paraId="55518B86">
            <w:pPr>
              <w:pStyle w:val="24"/>
              <w:keepNext/>
              <w:spacing w:before="0" w:after="0" w:line="240" w:lineRule="auto"/>
              <w:jc w:val="right"/>
            </w:pPr>
            <w:r>
              <w:rPr>
                <w:sz w:val="21"/>
              </w:rPr>
              <w:t>2</w:t>
            </w:r>
          </w:p>
        </w:tc>
      </w:tr>
      <w:tr w14:paraId="7117176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324" w:type="dxa"/>
          </w:tcPr>
          <w:p w14:paraId="10F47BDB">
            <w:pPr>
              <w:pStyle w:val="24"/>
              <w:keepNext/>
              <w:spacing w:before="0" w:after="0" w:line="240" w:lineRule="auto"/>
              <w:jc w:val="left"/>
            </w:pPr>
            <w:r>
              <w:rPr>
                <w:sz w:val="21"/>
              </w:rPr>
              <w:t>C</w:t>
            </w:r>
          </w:p>
        </w:tc>
        <w:tc>
          <w:tcPr>
            <w:tcW w:w="2324" w:type="dxa"/>
          </w:tcPr>
          <w:p w14:paraId="49EFF3A6">
            <w:pPr>
              <w:pStyle w:val="24"/>
              <w:keepNext/>
              <w:spacing w:before="0" w:after="0" w:line="240" w:lineRule="auto"/>
              <w:jc w:val="right"/>
            </w:pPr>
            <w:r>
              <w:rPr>
                <w:sz w:val="21"/>
              </w:rPr>
              <w:t>210</w:t>
            </w:r>
          </w:p>
        </w:tc>
        <w:tc>
          <w:tcPr>
            <w:tcW w:w="2324" w:type="dxa"/>
          </w:tcPr>
          <w:p w14:paraId="051FE7FC">
            <w:pPr>
              <w:pStyle w:val="24"/>
              <w:keepNext/>
              <w:spacing w:before="0" w:after="0" w:line="240" w:lineRule="auto"/>
              <w:jc w:val="right"/>
            </w:pPr>
            <w:r>
              <w:rPr>
                <w:sz w:val="21"/>
              </w:rPr>
              <w:t>210</w:t>
            </w:r>
          </w:p>
        </w:tc>
        <w:tc>
          <w:tcPr>
            <w:tcW w:w="2324" w:type="dxa"/>
          </w:tcPr>
          <w:p w14:paraId="1AA414B3">
            <w:pPr>
              <w:pStyle w:val="24"/>
              <w:keepNext/>
              <w:spacing w:before="0" w:after="0" w:line="240" w:lineRule="auto"/>
              <w:jc w:val="right"/>
            </w:pPr>
            <w:r>
              <w:rPr>
                <w:sz w:val="21"/>
              </w:rPr>
              <w:t>0</w:t>
            </w:r>
          </w:p>
        </w:tc>
      </w:tr>
      <w:tr w14:paraId="715C3C7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324" w:type="dxa"/>
            <w:shd w:val="clear" w:color="auto" w:fill="EEF2F9"/>
          </w:tcPr>
          <w:p w14:paraId="334DA4ED">
            <w:pPr>
              <w:pStyle w:val="24"/>
              <w:keepNext/>
              <w:spacing w:before="0" w:after="0" w:line="240" w:lineRule="auto"/>
              <w:jc w:val="left"/>
            </w:pPr>
            <w:r>
              <w:rPr>
                <w:sz w:val="21"/>
              </w:rPr>
              <w:t>D</w:t>
            </w:r>
          </w:p>
        </w:tc>
        <w:tc>
          <w:tcPr>
            <w:tcW w:w="2324" w:type="dxa"/>
            <w:shd w:val="clear" w:color="auto" w:fill="EEF2F9"/>
          </w:tcPr>
          <w:p w14:paraId="41564E32">
            <w:pPr>
              <w:pStyle w:val="24"/>
              <w:keepNext/>
              <w:spacing w:before="0" w:after="0" w:line="240" w:lineRule="auto"/>
              <w:jc w:val="right"/>
            </w:pPr>
            <w:r>
              <w:rPr>
                <w:sz w:val="21"/>
              </w:rPr>
              <w:t>220</w:t>
            </w:r>
          </w:p>
        </w:tc>
        <w:tc>
          <w:tcPr>
            <w:tcW w:w="2324" w:type="dxa"/>
            <w:shd w:val="clear" w:color="auto" w:fill="EEF2F9"/>
          </w:tcPr>
          <w:p w14:paraId="4B989EF0">
            <w:pPr>
              <w:pStyle w:val="24"/>
              <w:keepNext/>
              <w:spacing w:before="0" w:after="0" w:line="240" w:lineRule="auto"/>
              <w:jc w:val="right"/>
            </w:pPr>
            <w:r>
              <w:rPr>
                <w:sz w:val="21"/>
              </w:rPr>
              <w:t>242</w:t>
            </w:r>
          </w:p>
        </w:tc>
        <w:tc>
          <w:tcPr>
            <w:tcW w:w="2324" w:type="dxa"/>
            <w:shd w:val="clear" w:color="auto" w:fill="EEF2F9"/>
          </w:tcPr>
          <w:p w14:paraId="0A32B438">
            <w:pPr>
              <w:pStyle w:val="24"/>
              <w:keepNext/>
              <w:spacing w:before="0" w:after="0" w:line="240" w:lineRule="auto"/>
              <w:jc w:val="right"/>
            </w:pPr>
            <w:r>
              <w:rPr>
                <w:sz w:val="21"/>
              </w:rPr>
              <w:t>−22</w:t>
            </w:r>
          </w:p>
        </w:tc>
      </w:tr>
      <w:tr w14:paraId="4EE9EDC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324" w:type="dxa"/>
          </w:tcPr>
          <w:p w14:paraId="20AEF6CC">
            <w:pPr>
              <w:pStyle w:val="24"/>
              <w:keepNext w:val="0"/>
              <w:spacing w:before="0" w:after="0" w:line="240" w:lineRule="auto"/>
              <w:jc w:val="left"/>
            </w:pPr>
            <w:r>
              <w:rPr>
                <w:sz w:val="21"/>
              </w:rPr>
              <w:t>E</w:t>
            </w:r>
          </w:p>
        </w:tc>
        <w:tc>
          <w:tcPr>
            <w:tcW w:w="2324" w:type="dxa"/>
          </w:tcPr>
          <w:p w14:paraId="6BEACFCA">
            <w:pPr>
              <w:pStyle w:val="24"/>
              <w:keepNext w:val="0"/>
              <w:spacing w:before="0" w:after="0" w:line="240" w:lineRule="auto"/>
              <w:jc w:val="right"/>
            </w:pPr>
            <w:r>
              <w:rPr>
                <w:sz w:val="21"/>
              </w:rPr>
              <w:t>290</w:t>
            </w:r>
          </w:p>
        </w:tc>
        <w:tc>
          <w:tcPr>
            <w:tcW w:w="2324" w:type="dxa"/>
          </w:tcPr>
          <w:p w14:paraId="12B324D3">
            <w:pPr>
              <w:pStyle w:val="24"/>
              <w:keepNext w:val="0"/>
              <w:spacing w:before="0" w:after="0" w:line="240" w:lineRule="auto"/>
              <w:jc w:val="right"/>
            </w:pPr>
            <w:r>
              <w:rPr>
                <w:sz w:val="21"/>
              </w:rPr>
              <w:t>274</w:t>
            </w:r>
          </w:p>
        </w:tc>
        <w:tc>
          <w:tcPr>
            <w:tcW w:w="2324" w:type="dxa"/>
          </w:tcPr>
          <w:p w14:paraId="4E44D7F3">
            <w:pPr>
              <w:pStyle w:val="24"/>
              <w:keepNext w:val="0"/>
              <w:spacing w:before="0" w:after="0" w:line="240" w:lineRule="auto"/>
              <w:jc w:val="right"/>
            </w:pPr>
            <w:r>
              <w:rPr>
                <w:sz w:val="21"/>
              </w:rPr>
              <w:t>16</w:t>
            </w:r>
          </w:p>
        </w:tc>
      </w:tr>
    </w:tbl>
    <w:p w14:paraId="19306AB6">
      <w:pPr>
        <w:pStyle w:val="3"/>
        <w:spacing w:before="200"/>
      </w:pPr>
      <w:r>
        <w:t>We then calculate the RSS (Residual Sum of Squares), also called the SSE (Sum of Squared Errors):</w:t>
      </w:r>
    </w:p>
    <w:p w14:paraId="070B3E9F">
      <w:pPr>
        <w:pStyle w:val="3"/>
      </w:pPr>
      <m:oMathPara>
        <m:oMathParaPr>
          <m:jc m:val="center"/>
        </m:oMathParaPr>
        <m:oMath>
          <m:r>
            <m:rPr/>
            <m:t>RSS</m:t>
          </m:r>
          <m:r>
            <m:rPr>
              <m:sty m:val="p"/>
            </m:rPr>
            <m:t>=</m:t>
          </m:r>
          <m:nary>
            <m:naryPr>
              <m:chr m:val="∑"/>
              <m:limLoc m:val="undOvr"/>
            </m:naryPr>
            <m:sub>
              <m:r>
                <m:rPr/>
                <m:t>i</m:t>
              </m:r>
              <m:r>
                <m:rPr>
                  <m:sty m:val="p"/>
                </m:rPr>
                <m:t>=</m:t>
              </m:r>
              <m:r>
                <m:rPr/>
                <m:t>1</m:t>
              </m:r>
            </m:sub>
            <m:sup>
              <m:r>
                <m:rPr/>
                <m:t>n</m:t>
              </m:r>
            </m:sup>
            <m:e>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e>
          </m:nary>
        </m:oMath>
      </m:oMathPara>
    </w:p>
    <w:p w14:paraId="5FE6BC35">
      <w:pPr>
        <w:pStyle w:val="23"/>
      </w:pPr>
      <w:r>
        <w:t>For our example:</w:t>
      </w:r>
    </w:p>
    <w:p w14:paraId="7B6F805B">
      <w:pPr>
        <w:pStyle w:val="3"/>
      </w:pPr>
      <m:oMathPara>
        <m:oMathParaPr>
          <m:jc m:val="center"/>
        </m:oMathParaPr>
        <m:oMath>
          <m:r>
            <m:rPr/>
            <m:t>RSS</m:t>
          </m:r>
          <m:r>
            <m:rPr>
              <m:sty m:val="p"/>
            </m:rPr>
            <m:t>=</m:t>
          </m:r>
          <m:sSup>
            <m:sSupPr/>
            <m:e>
              <m:r>
                <m:rPr/>
                <m:t>4</m:t>
              </m:r>
            </m:e>
            <m:sup>
              <m:r>
                <m:rPr/>
                <m:t>2</m:t>
              </m:r>
            </m:sup>
          </m:sSup>
          <m:r>
            <m:rPr>
              <m:sty m:val="p"/>
            </m:rPr>
            <m:t>+</m:t>
          </m:r>
          <m:sSup>
            <m:sSupPr/>
            <m:e>
              <m:r>
                <m:rPr/>
                <m:t>2</m:t>
              </m:r>
            </m:e>
            <m:sup>
              <m:r>
                <m:rPr/>
                <m:t>2</m:t>
              </m:r>
            </m:sup>
          </m:sSup>
          <m:r>
            <m:rPr>
              <m:sty m:val="p"/>
            </m:rPr>
            <m:t>+</m:t>
          </m:r>
          <m:sSup>
            <m:sSupPr/>
            <m:e>
              <m:r>
                <m:rPr/>
                <m:t>0</m:t>
              </m:r>
            </m:e>
            <m:sup>
              <m:r>
                <m:rPr/>
                <m:t>2</m:t>
              </m:r>
            </m:sup>
          </m:sSup>
          <m:r>
            <m:rPr>
              <m:sty m:val="p"/>
            </m:rPr>
            <m:t>+</m:t>
          </m:r>
          <m:sSup>
            <m:sSupPr/>
            <m:e>
              <m:d>
                <m:dPr>
                  <m:sepChr m:val=""/>
                </m:dPr>
                <m:e>
                  <m:r>
                    <m:rPr>
                      <m:sty m:val="p"/>
                    </m:rPr>
                    <m:t>−</m:t>
                  </m:r>
                  <m:r>
                    <m:rPr/>
                    <m:t>22</m:t>
                  </m:r>
                </m:e>
              </m:d>
            </m:e>
            <m:sup>
              <m:r>
                <m:rPr/>
                <m:t>2</m:t>
              </m:r>
            </m:sup>
          </m:sSup>
          <m:r>
            <m:rPr>
              <m:sty m:val="p"/>
            </m:rPr>
            <m:t>+</m:t>
          </m:r>
          <m:sSup>
            <m:sSupPr/>
            <m:e>
              <m:r>
                <m:rPr/>
                <m:t>16</m:t>
              </m:r>
            </m:e>
            <m:sup>
              <m:r>
                <m:rPr/>
                <m:t>2</m:t>
              </m:r>
            </m:sup>
          </m:sSup>
        </m:oMath>
      </m:oMathPara>
    </w:p>
    <w:p w14:paraId="1C689E02">
      <w:pPr>
        <w:pStyle w:val="23"/>
      </w:pPr>
      <m:oMathPara>
        <m:oMathParaPr>
          <m:jc m:val="center"/>
        </m:oMathParaPr>
        <m:oMath>
          <m:r>
            <m:rPr/>
            <m:t>RSS</m:t>
          </m:r>
          <m:r>
            <m:rPr>
              <m:sty m:val="p"/>
            </m:rPr>
            <m:t>=</m:t>
          </m:r>
          <m:r>
            <m:rPr/>
            <m:t>16</m:t>
          </m:r>
          <m:r>
            <m:rPr>
              <m:sty m:val="p"/>
            </m:rPr>
            <m:t>+</m:t>
          </m:r>
          <m:r>
            <m:rPr/>
            <m:t>4</m:t>
          </m:r>
          <m:r>
            <m:rPr>
              <m:sty m:val="p"/>
            </m:rPr>
            <m:t>+</m:t>
          </m:r>
          <m:r>
            <m:rPr/>
            <m:t>0</m:t>
          </m:r>
          <m:r>
            <m:rPr>
              <m:sty m:val="p"/>
            </m:rPr>
            <m:t>+</m:t>
          </m:r>
          <m:r>
            <m:rPr/>
            <m:t>484</m:t>
          </m:r>
          <m:r>
            <m:rPr>
              <m:sty m:val="p"/>
            </m:rPr>
            <m:t>+</m:t>
          </m:r>
          <m:r>
            <m:rPr/>
            <m:t>256</m:t>
          </m:r>
          <m:r>
            <m:rPr>
              <m:sty m:val="p"/>
            </m:rPr>
            <m:t>=</m:t>
          </m:r>
          <m:r>
            <m:rPr/>
            <m:t>760</m:t>
          </m:r>
        </m:oMath>
      </m:oMathPara>
    </w:p>
    <w:p w14:paraId="00D84223">
      <w:pPr>
        <w:pStyle w:val="23"/>
      </w:pPr>
      <w:r>
        <w:t>The important idea: squaring makes every error non-negative, and large errors contribute more heavily.</w:t>
      </w:r>
    </w:p>
    <w:bookmarkEnd w:id="10"/>
    <w:p w14:paraId="6278E0C4">
      <w:pPr>
        <w:pStyle w:val="2"/>
      </w:pPr>
      <w:bookmarkStart w:id="11" w:name="what-ols-does"/>
      <w:r>
        <w:t>5. What OLS does</w:t>
      </w:r>
    </w:p>
    <w:p w14:paraId="213FCE90">
      <w:pPr>
        <w:pStyle w:val="23"/>
      </w:pPr>
      <w:r>
        <w:t xml:space="preserve">OLS means Ordinary Least Squares. To see the idea, imagine three observations with </w:t>
      </w:r>
      <m:oMath>
        <m:r>
          <m:rPr/>
          <m:t>X</m:t>
        </m:r>
        <m:r>
          <m:rPr>
            <m:sty m:val="p"/>
          </m:rPr>
          <m:t>=</m:t>
        </m:r>
        <m:r>
          <m:rPr/>
          <m:t>1</m:t>
        </m:r>
        <m:r>
          <m:rPr>
            <m:sty m:val="p"/>
          </m:rPr>
          <m:t>,</m:t>
        </m:r>
        <m:r>
          <m:rPr/>
          <m:t>2</m:t>
        </m:r>
        <m:r>
          <m:rPr>
            <m:sty m:val="p"/>
          </m:rPr>
          <m:t>,</m:t>
        </m:r>
        <m:r>
          <m:rPr/>
          <m:t>3</m:t>
        </m:r>
      </m:oMath>
      <w:r>
        <w:t xml:space="preserve"> and observed prices of €10,000, €20,000 and €30,000. We try three different equations to predict the prices:</w:t>
      </w:r>
    </w:p>
    <w:p w14:paraId="0F43BD65">
      <w:pPr>
        <w:pStyle w:val="32"/>
      </w:pPr>
      <w:r>
        <w:t>Table 4. Three candidate models</w:t>
      </w:r>
    </w:p>
    <w:tbl>
      <w:tblPr>
        <w:tblStyle w:val="29"/>
        <w:tblW w:w="9297" w:type="dxa"/>
        <w:jc w:val="center"/>
        <w:tblCaption w:val="Table 4. Three candidate model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133"/>
        <w:gridCol w:w="2948"/>
        <w:gridCol w:w="3628"/>
        <w:gridCol w:w="1587"/>
      </w:tblGrid>
      <w:tr w14:paraId="3C2882D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134" w:type="dxa"/>
            <w:shd w:val="clear" w:color="auto" w:fill="1F3864"/>
          </w:tcPr>
          <w:p w14:paraId="11AC8ACB">
            <w:pPr>
              <w:pStyle w:val="24"/>
              <w:keepNext/>
              <w:spacing w:before="0" w:after="0" w:line="240" w:lineRule="auto"/>
              <w:jc w:val="left"/>
            </w:pPr>
            <w:r>
              <w:rPr>
                <w:b/>
                <w:color w:val="FFFFFF"/>
                <w:sz w:val="21"/>
              </w:rPr>
              <w:t>Model</w:t>
            </w:r>
          </w:p>
        </w:tc>
        <w:tc>
          <w:tcPr>
            <w:tcW w:w="2948" w:type="dxa"/>
            <w:shd w:val="clear" w:color="auto" w:fill="1F3864"/>
          </w:tcPr>
          <w:p w14:paraId="162BD0A2">
            <w:pPr>
              <w:pStyle w:val="24"/>
              <w:keepNext/>
              <w:spacing w:before="0" w:after="0" w:line="240" w:lineRule="auto"/>
              <w:jc w:val="left"/>
            </w:pPr>
            <w:r>
              <w:rPr>
                <w:b/>
                <w:color w:val="FFFFFF"/>
                <w:sz w:val="21"/>
              </w:rPr>
              <w:t>Equation</w:t>
            </w:r>
          </w:p>
        </w:tc>
        <w:tc>
          <w:tcPr>
            <w:tcW w:w="3628" w:type="dxa"/>
            <w:shd w:val="clear" w:color="auto" w:fill="1F3864"/>
          </w:tcPr>
          <w:p w14:paraId="49228BE3">
            <w:pPr>
              <w:pStyle w:val="24"/>
              <w:keepNext/>
              <w:spacing w:before="0" w:after="0" w:line="240" w:lineRule="auto"/>
              <w:jc w:val="left"/>
            </w:pPr>
            <w:r>
              <w:rPr>
                <w:b/>
                <w:color w:val="FFFFFF"/>
                <w:sz w:val="21"/>
              </w:rPr>
              <w:t>Predictions</w:t>
            </w:r>
          </w:p>
        </w:tc>
        <w:tc>
          <w:tcPr>
            <w:tcW w:w="1587" w:type="dxa"/>
            <w:shd w:val="clear" w:color="auto" w:fill="1F3864"/>
          </w:tcPr>
          <w:p w14:paraId="5A7D34C3">
            <w:pPr>
              <w:pStyle w:val="24"/>
              <w:keepNext/>
              <w:spacing w:before="0" w:after="0" w:line="240" w:lineRule="auto"/>
              <w:jc w:val="right"/>
            </w:pPr>
            <w:r>
              <w:rPr>
                <w:b/>
                <w:color w:val="FFFFFF"/>
                <w:sz w:val="21"/>
              </w:rPr>
              <w:t>RSS</w:t>
            </w:r>
          </w:p>
        </w:tc>
      </w:tr>
      <w:tr w14:paraId="02C9CA2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134" w:type="dxa"/>
          </w:tcPr>
          <w:p w14:paraId="1FE0A9AC">
            <w:pPr>
              <w:pStyle w:val="24"/>
              <w:keepNext/>
              <w:spacing w:before="0" w:after="0" w:line="240" w:lineRule="auto"/>
              <w:jc w:val="left"/>
            </w:pPr>
            <w:r>
              <w:rPr>
                <w:sz w:val="21"/>
              </w:rPr>
              <w:t>A</w:t>
            </w:r>
          </w:p>
        </w:tc>
        <w:tc>
          <w:tcPr>
            <w:tcW w:w="2948" w:type="dxa"/>
          </w:tcPr>
          <w:p w14:paraId="29E66220">
            <w:pPr>
              <w:pStyle w:val="24"/>
              <w:keepNext/>
              <w:spacing w:before="0" w:after="0" w:line="240" w:lineRule="auto"/>
              <w:jc w:val="left"/>
            </w:pPr>
            <m:oMathPara>
              <m:oMath>
                <m:acc>
                  <m:accPr/>
                  <m:e>
                    <m:r>
                      <m:rPr/>
                      <m:t>Y</m:t>
                    </m:r>
                  </m:e>
                </m:acc>
                <m:r>
                  <m:rPr>
                    <m:sty m:val="p"/>
                  </m:rPr>
                  <m:t>=</m:t>
                </m:r>
                <m:r>
                  <m:rPr/>
                  <m:t>5</m:t>
                </m:r>
                <m:r>
                  <m:rPr>
                    <m:sty m:val="p"/>
                  </m:rPr>
                  <m:t>,</m:t>
                </m:r>
                <m:r>
                  <m:rPr/>
                  <m:t>000</m:t>
                </m:r>
                <m:r>
                  <m:rPr>
                    <m:sty m:val="p"/>
                  </m:rPr>
                  <m:t>+</m:t>
                </m:r>
                <m:r>
                  <m:rPr/>
                  <m:t>8</m:t>
                </m:r>
                <m:r>
                  <m:rPr>
                    <m:sty m:val="p"/>
                  </m:rPr>
                  <m:t>,</m:t>
                </m:r>
                <m:r>
                  <m:rPr/>
                  <m:t>000X</m:t>
                </m:r>
              </m:oMath>
            </m:oMathPara>
          </w:p>
        </w:tc>
        <w:tc>
          <w:tcPr>
            <w:tcW w:w="3628" w:type="dxa"/>
          </w:tcPr>
          <w:p w14:paraId="694C39C9">
            <w:pPr>
              <w:pStyle w:val="24"/>
              <w:keepNext/>
              <w:spacing w:before="0" w:after="0" w:line="240" w:lineRule="auto"/>
              <w:jc w:val="left"/>
            </w:pPr>
            <w:r>
              <w:rPr>
                <w:sz w:val="21"/>
              </w:rPr>
              <w:t>€13,000, €21,000, €29,000</w:t>
            </w:r>
          </w:p>
        </w:tc>
        <w:tc>
          <w:tcPr>
            <w:tcW w:w="1587" w:type="dxa"/>
          </w:tcPr>
          <w:p w14:paraId="24839071">
            <w:pPr>
              <w:pStyle w:val="24"/>
              <w:keepNext/>
              <w:spacing w:before="0" w:after="0" w:line="240" w:lineRule="auto"/>
              <w:jc w:val="right"/>
            </w:pPr>
            <w:r>
              <w:rPr>
                <w:sz w:val="21"/>
              </w:rPr>
              <w:t>11,000,000</w:t>
            </w:r>
          </w:p>
        </w:tc>
      </w:tr>
      <w:tr w14:paraId="545F1E5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134" w:type="dxa"/>
            <w:shd w:val="clear" w:color="auto" w:fill="EEF2F9"/>
          </w:tcPr>
          <w:p w14:paraId="7C567060">
            <w:pPr>
              <w:pStyle w:val="24"/>
              <w:keepNext/>
              <w:spacing w:before="0" w:after="0" w:line="240" w:lineRule="auto"/>
              <w:jc w:val="left"/>
            </w:pPr>
            <w:r>
              <w:rPr>
                <w:sz w:val="21"/>
              </w:rPr>
              <w:t>B</w:t>
            </w:r>
          </w:p>
        </w:tc>
        <w:tc>
          <w:tcPr>
            <w:tcW w:w="2948" w:type="dxa"/>
            <w:shd w:val="clear" w:color="auto" w:fill="EEF2F9"/>
          </w:tcPr>
          <w:p w14:paraId="0854040D">
            <w:pPr>
              <w:pStyle w:val="24"/>
              <w:keepNext/>
              <w:spacing w:before="0" w:after="0" w:line="240" w:lineRule="auto"/>
              <w:jc w:val="left"/>
            </w:pPr>
            <m:oMathPara>
              <m:oMath>
                <m:acc>
                  <m:accPr/>
                  <m:e>
                    <m:r>
                      <m:rPr/>
                      <m:t>Y</m:t>
                    </m:r>
                  </m:e>
                </m:acc>
                <m:r>
                  <m:rPr>
                    <m:sty m:val="p"/>
                  </m:rPr>
                  <m:t>=</m:t>
                </m:r>
                <m:r>
                  <m:rPr/>
                  <m:t>0</m:t>
                </m:r>
                <m:r>
                  <m:rPr>
                    <m:sty m:val="p"/>
                  </m:rPr>
                  <m:t>+</m:t>
                </m:r>
                <m:r>
                  <m:rPr/>
                  <m:t>10</m:t>
                </m:r>
                <m:r>
                  <m:rPr>
                    <m:sty m:val="p"/>
                  </m:rPr>
                  <m:t>,</m:t>
                </m:r>
                <m:r>
                  <m:rPr/>
                  <m:t>000X</m:t>
                </m:r>
              </m:oMath>
            </m:oMathPara>
          </w:p>
        </w:tc>
        <w:tc>
          <w:tcPr>
            <w:tcW w:w="3628" w:type="dxa"/>
            <w:shd w:val="clear" w:color="auto" w:fill="EEF2F9"/>
          </w:tcPr>
          <w:p w14:paraId="29A27A49">
            <w:pPr>
              <w:pStyle w:val="24"/>
              <w:keepNext/>
              <w:spacing w:before="0" w:after="0" w:line="240" w:lineRule="auto"/>
              <w:jc w:val="left"/>
            </w:pPr>
            <w:r>
              <w:rPr>
                <w:sz w:val="21"/>
              </w:rPr>
              <w:t>€10,000, €20,000, €30,000</w:t>
            </w:r>
          </w:p>
        </w:tc>
        <w:tc>
          <w:tcPr>
            <w:tcW w:w="1587" w:type="dxa"/>
            <w:shd w:val="clear" w:color="auto" w:fill="EEF2F9"/>
          </w:tcPr>
          <w:p w14:paraId="1E6C96D5">
            <w:pPr>
              <w:pStyle w:val="24"/>
              <w:keepNext/>
              <w:spacing w:before="0" w:after="0" w:line="240" w:lineRule="auto"/>
              <w:jc w:val="right"/>
            </w:pPr>
            <w:r>
              <w:rPr>
                <w:sz w:val="21"/>
              </w:rPr>
              <w:t>0</w:t>
            </w:r>
          </w:p>
        </w:tc>
      </w:tr>
      <w:tr w14:paraId="489A7D4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134" w:type="dxa"/>
          </w:tcPr>
          <w:p w14:paraId="4931678A">
            <w:pPr>
              <w:pStyle w:val="24"/>
              <w:keepNext w:val="0"/>
              <w:spacing w:before="0" w:after="0" w:line="240" w:lineRule="auto"/>
              <w:jc w:val="left"/>
            </w:pPr>
            <w:r>
              <w:rPr>
                <w:sz w:val="21"/>
              </w:rPr>
              <w:t>C</w:t>
            </w:r>
          </w:p>
        </w:tc>
        <w:tc>
          <w:tcPr>
            <w:tcW w:w="2948" w:type="dxa"/>
          </w:tcPr>
          <w:p w14:paraId="3ED13EA0">
            <w:pPr>
              <w:pStyle w:val="24"/>
              <w:keepNext w:val="0"/>
              <w:spacing w:before="0" w:after="0" w:line="240" w:lineRule="auto"/>
              <w:jc w:val="left"/>
            </w:pPr>
            <m:oMathPara>
              <m:oMath>
                <m:acc>
                  <m:accPr/>
                  <m:e>
                    <m:r>
                      <m:rPr/>
                      <m:t>Y</m:t>
                    </m:r>
                  </m:e>
                </m:acc>
                <m:r>
                  <m:rPr>
                    <m:sty m:val="p"/>
                  </m:rPr>
                  <m:t>=</m:t>
                </m:r>
                <m:r>
                  <m:rPr/>
                  <m:t>2</m:t>
                </m:r>
                <m:r>
                  <m:rPr>
                    <m:sty m:val="p"/>
                  </m:rPr>
                  <m:t>,</m:t>
                </m:r>
                <m:r>
                  <m:rPr/>
                  <m:t>000</m:t>
                </m:r>
                <m:r>
                  <m:rPr>
                    <m:sty m:val="p"/>
                  </m:rPr>
                  <m:t>+</m:t>
                </m:r>
                <m:r>
                  <m:rPr/>
                  <m:t>9</m:t>
                </m:r>
                <m:r>
                  <m:rPr>
                    <m:sty m:val="p"/>
                  </m:rPr>
                  <m:t>,</m:t>
                </m:r>
                <m:r>
                  <m:rPr/>
                  <m:t>000X</m:t>
                </m:r>
              </m:oMath>
            </m:oMathPara>
          </w:p>
        </w:tc>
        <w:tc>
          <w:tcPr>
            <w:tcW w:w="3628" w:type="dxa"/>
          </w:tcPr>
          <w:p w14:paraId="6463CA13">
            <w:pPr>
              <w:pStyle w:val="24"/>
              <w:keepNext w:val="0"/>
              <w:spacing w:before="0" w:after="0" w:line="240" w:lineRule="auto"/>
              <w:jc w:val="left"/>
            </w:pPr>
            <w:r>
              <w:rPr>
                <w:sz w:val="21"/>
              </w:rPr>
              <w:t>€11,000, €20,000, €29,000</w:t>
            </w:r>
          </w:p>
        </w:tc>
        <w:tc>
          <w:tcPr>
            <w:tcW w:w="1587" w:type="dxa"/>
          </w:tcPr>
          <w:p w14:paraId="7E5B6CDF">
            <w:pPr>
              <w:pStyle w:val="24"/>
              <w:keepNext w:val="0"/>
              <w:spacing w:before="0" w:after="0" w:line="240" w:lineRule="auto"/>
              <w:jc w:val="right"/>
            </w:pPr>
            <w:r>
              <w:rPr>
                <w:sz w:val="21"/>
              </w:rPr>
              <w:t>2,000,000</w:t>
            </w:r>
          </w:p>
        </w:tc>
      </w:tr>
    </w:tbl>
    <w:p w14:paraId="46018AC3">
      <w:pPr>
        <w:pStyle w:val="3"/>
        <w:spacing w:before="200"/>
      </w:pPr>
      <w:r>
        <w:t>Which model is the best? Model B, because its predictions are exactly equal to the observed prices, so its RSS is 0.</w:t>
      </w:r>
    </w:p>
    <w:p w14:paraId="1FB9A768">
      <w:pPr>
        <w:pStyle w:val="3"/>
      </w:pPr>
      <w:r>
        <w:t>OLS chooses the coefficients that minimize the RSS:</w:t>
      </w:r>
    </w:p>
    <w:p w14:paraId="0173E376">
      <w:pPr>
        <w:pStyle w:val="3"/>
      </w:pPr>
      <m:oMathPara>
        <m:oMathParaPr>
          <m:jc m:val="center"/>
        </m:oMathParaPr>
        <m:oMath>
          <m:d>
            <m:dPr>
              <m:sepChr m:val=""/>
            </m:dPr>
            <m:e>
              <m:sSub>
                <m:sSubPr/>
                <m:e>
                  <m:acc>
                    <m:accPr/>
                    <m:e>
                      <m:r>
                        <m:rPr/>
                        <m:t>β</m:t>
                      </m:r>
                    </m:e>
                  </m:acc>
                </m:e>
                <m:sub>
                  <m:r>
                    <m:rPr/>
                    <m:t>0</m:t>
                  </m:r>
                </m:sub>
              </m:sSub>
              <m:r>
                <m:rPr>
                  <m:sty m:val="p"/>
                </m:rPr>
                <m:t>,</m:t>
              </m:r>
              <m:sSub>
                <m:sSubPr/>
                <m:e>
                  <m:acc>
                    <m:accPr/>
                    <m:e>
                      <m:r>
                        <m:rPr/>
                        <m:t>β</m:t>
                      </m:r>
                    </m:e>
                  </m:acc>
                </m:e>
                <m:sub>
                  <m:r>
                    <m:rPr/>
                    <m:t>1</m:t>
                  </m:r>
                </m:sub>
              </m:sSub>
            </m:e>
          </m:d>
          <m:r>
            <m:rPr>
              <m:sty m:val="p"/>
            </m:rPr>
            <m:t>=arg</m:t>
          </m:r>
          <m:limLow>
            <m:limLowPr/>
            <m:e>
              <m:r>
                <m:rPr>
                  <m:sty m:val="p"/>
                </m:rPr>
                <m:t>min</m:t>
              </m:r>
            </m:e>
            <m:lim>
              <m:sSub>
                <m:sSubPr/>
                <m:e>
                  <m:r>
                    <m:rPr/>
                    <m:t>β</m:t>
                  </m:r>
                </m:e>
                <m:sub>
                  <m:r>
                    <m:rPr/>
                    <m:t>0</m:t>
                  </m:r>
                </m:sub>
              </m:sSub>
              <m:r>
                <m:rPr>
                  <m:sty m:val="p"/>
                </m:rPr>
                <m:t>,</m:t>
              </m:r>
              <m:sSub>
                <m:sSubPr/>
                <m:e>
                  <m:r>
                    <m:rPr/>
                    <m:t>β</m:t>
                  </m:r>
                </m:e>
                <m:sub>
                  <m:r>
                    <m:rPr/>
                    <m:t>1</m:t>
                  </m:r>
                </m:sub>
              </m:sSub>
            </m:lim>
          </m:limLow>
          <m:nary>
            <m:naryPr>
              <m:chr m:val="∑"/>
              <m:limLoc m:val="undOvr"/>
            </m:naryPr>
            <m:sub>
              <m:r>
                <m:rPr/>
                <m:t>i</m:t>
              </m:r>
              <m:r>
                <m:rPr>
                  <m:sty m:val="p"/>
                </m:rPr>
                <m:t>=</m:t>
              </m:r>
              <m:r>
                <m:rPr/>
                <m:t>1</m:t>
              </m:r>
            </m:sub>
            <m:sup>
              <m:r>
                <m:rPr/>
                <m:t>n</m:t>
              </m:r>
            </m:sup>
            <m:e>
              <m:sSup>
                <m:sSupPr/>
                <m:e>
                  <m:d>
                    <m:dPr>
                      <m:sepChr m:val=""/>
                    </m:dPr>
                    <m:e>
                      <m:sSub>
                        <m:sSubPr/>
                        <m:e>
                          <m:r>
                            <m:rPr/>
                            <m:t>Y</m:t>
                          </m:r>
                        </m:e>
                        <m:sub>
                          <m:r>
                            <m:rPr/>
                            <m:t>i</m:t>
                          </m:r>
                        </m:sub>
                      </m:sSub>
                      <m:r>
                        <m:rPr>
                          <m:sty m:val="p"/>
                        </m:rPr>
                        <m:t>−</m:t>
                      </m:r>
                      <m:sSub>
                        <m:sSubPr/>
                        <m:e>
                          <m:r>
                            <m:rPr/>
                            <m:t>β</m:t>
                          </m:r>
                        </m:e>
                        <m:sub>
                          <m:r>
                            <m:rPr/>
                            <m:t>0</m:t>
                          </m:r>
                        </m:sub>
                      </m:sSub>
                      <m:r>
                        <m:rPr>
                          <m:sty m:val="p"/>
                        </m:rPr>
                        <m:t>−</m:t>
                      </m:r>
                      <m:sSub>
                        <m:sSubPr/>
                        <m:e>
                          <m:r>
                            <m:rPr/>
                            <m:t>β</m:t>
                          </m:r>
                        </m:e>
                        <m:sub>
                          <m:r>
                            <m:rPr/>
                            <m:t>1</m:t>
                          </m:r>
                        </m:sub>
                      </m:sSub>
                      <m:sSub>
                        <m:sSubPr/>
                        <m:e>
                          <m:r>
                            <m:rPr/>
                            <m:t>X</m:t>
                          </m:r>
                        </m:e>
                        <m:sub>
                          <m:r>
                            <m:rPr/>
                            <m:t>i</m:t>
                          </m:r>
                        </m:sub>
                      </m:sSub>
                    </m:e>
                  </m:d>
                </m:e>
                <m:sup>
                  <m:r>
                    <m:rPr/>
                    <m:t>2</m:t>
                  </m:r>
                </m:sup>
              </m:sSup>
            </m:e>
          </m:nary>
        </m:oMath>
      </m:oMathPara>
    </w:p>
    <w:p w14:paraId="34A80FB3">
      <w:pPr>
        <w:pStyle w:val="23"/>
      </w:pPr>
      <w:r>
        <w:t xml:space="preserve">The notation </w:t>
      </w:r>
      <m:oMath>
        <m:r>
          <m:rPr>
            <m:sty m:val="p"/>
          </m:rPr>
          <m:t>argmin</m:t>
        </m:r>
      </m:oMath>
      <w:r>
        <w:t xml:space="preserve"> means “the values of the parameters that make this expression as small as possible”.</w:t>
      </w:r>
    </w:p>
    <w:bookmarkEnd w:id="11"/>
    <w:p w14:paraId="2675CB59">
      <w:pPr>
        <w:pStyle w:val="2"/>
      </w:pPr>
      <w:bookmarkStart w:id="12" w:name="how-we-measure-prediction-errors"/>
      <w:r>
        <w:t>6. How we measure prediction errors</w:t>
      </w:r>
    </w:p>
    <w:p w14:paraId="2DAED761">
      <w:pPr>
        <w:pStyle w:val="23"/>
      </w:pPr>
      <w:r>
        <w:t>RSS is useful, but it grows with the number of observations and it uses squared units. Two other metrics are common in machine learning, so we look at three in total.</w:t>
      </w:r>
    </w:p>
    <w:p w14:paraId="2CAD6BC8">
      <w:pPr>
        <w:pStyle w:val="4"/>
      </w:pPr>
      <w:bookmarkStart w:id="13" w:name="mean-squared-error-mse"/>
      <w:r>
        <w:t>6.1 Mean Squared Error (MSE)</w:t>
      </w:r>
    </w:p>
    <w:p w14:paraId="07006915">
      <w:pPr>
        <w:pStyle w:val="23"/>
      </w:pPr>
      <m:oMathPara>
        <m:oMathParaPr>
          <m:jc m:val="center"/>
        </m:oMathParaPr>
        <m:oMath>
          <m:r>
            <m:rPr/>
            <m:t>MSE</m:t>
          </m:r>
          <m:r>
            <m:rPr>
              <m:sty m:val="p"/>
            </m:rPr>
            <m:t>=</m:t>
          </m:r>
          <m:f>
            <m:fPr/>
            <m:num>
              <m:r>
                <m:rPr/>
                <m:t>1</m:t>
              </m:r>
            </m:num>
            <m:den>
              <m:r>
                <m:rPr/>
                <m:t>n</m:t>
              </m:r>
            </m:den>
          </m:f>
          <m:nary>
            <m:naryPr>
              <m:chr m:val="∑"/>
              <m:limLoc m:val="undOvr"/>
            </m:naryPr>
            <m:sub>
              <m:r>
                <m:rPr/>
                <m:t>i</m:t>
              </m:r>
              <m:r>
                <m:rPr>
                  <m:sty m:val="p"/>
                </m:rPr>
                <m:t>=</m:t>
              </m:r>
              <m:r>
                <m:rPr/>
                <m:t>1</m:t>
              </m:r>
            </m:sub>
            <m:sup>
              <m:r>
                <m:rPr/>
                <m:t>n</m:t>
              </m:r>
            </m:sup>
            <m:e>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e>
          </m:nary>
        </m:oMath>
      </m:oMathPara>
    </w:p>
    <w:p w14:paraId="0F004F5A">
      <w:pPr>
        <w:pStyle w:val="23"/>
      </w:pPr>
      <w:r>
        <w:t>For our five houses:</w:t>
      </w:r>
    </w:p>
    <w:p w14:paraId="3DAC2AFD">
      <w:pPr>
        <w:pStyle w:val="3"/>
      </w:pPr>
      <m:oMathPara>
        <m:oMathParaPr>
          <m:jc m:val="center"/>
        </m:oMathParaPr>
        <m:oMath>
          <m:r>
            <m:rPr/>
            <m:t>MSE</m:t>
          </m:r>
          <m:r>
            <m:rPr>
              <m:sty m:val="p"/>
            </m:rPr>
            <m:t>=</m:t>
          </m:r>
          <m:f>
            <m:fPr/>
            <m:num>
              <m:r>
                <m:rPr/>
                <m:t>760</m:t>
              </m:r>
            </m:num>
            <m:den>
              <m:r>
                <m:rPr/>
                <m:t>5</m:t>
              </m:r>
            </m:den>
          </m:f>
          <m:r>
            <m:rPr>
              <m:sty m:val="p"/>
            </m:rPr>
            <m:t>=</m:t>
          </m:r>
          <m:r>
            <m:rPr/>
            <m:t>152</m:t>
          </m:r>
        </m:oMath>
      </m:oMathPara>
    </w:p>
    <w:p w14:paraId="0FCE9A74">
      <w:pPr>
        <w:pStyle w:val="23"/>
      </w:pPr>
      <w:r>
        <w:t>Its units are squared thousands of euros. A smaller MSE means a better fit on the data being evaluated.</w:t>
      </w:r>
    </w:p>
    <w:bookmarkEnd w:id="13"/>
    <w:p w14:paraId="5B581DEA">
      <w:pPr>
        <w:pStyle w:val="4"/>
      </w:pPr>
      <w:bookmarkStart w:id="14" w:name="root-mean-squared-error-rmse"/>
      <w:r>
        <w:t>6.2 Root Mean Squared Error (RMSE)</w:t>
      </w:r>
    </w:p>
    <w:p w14:paraId="6F38A855">
      <w:pPr>
        <w:pStyle w:val="23"/>
      </w:pPr>
      <m:oMathPara>
        <m:oMathParaPr>
          <m:jc m:val="center"/>
        </m:oMathParaPr>
        <m:oMath>
          <m:r>
            <m:rPr/>
            <m:t>RMSE</m:t>
          </m:r>
          <m:r>
            <m:rPr>
              <m:sty m:val="p"/>
            </m:rPr>
            <m:t>=</m:t>
          </m:r>
          <m:rad>
            <m:radPr>
              <m:degHide m:val="1"/>
            </m:radPr>
            <m:deg/>
            <m:e>
              <m:r>
                <m:rPr/>
                <m:t>MSE</m:t>
              </m:r>
            </m:e>
          </m:rad>
        </m:oMath>
      </m:oMathPara>
    </w:p>
    <w:p w14:paraId="68FF50E0">
      <w:pPr>
        <w:pStyle w:val="23"/>
      </w:pPr>
      <m:oMathPara>
        <m:oMathParaPr>
          <m:jc m:val="center"/>
        </m:oMathParaPr>
        <m:oMath>
          <m:r>
            <m:rPr/>
            <m:t>RMSE</m:t>
          </m:r>
          <m:r>
            <m:rPr>
              <m:sty m:val="p"/>
            </m:rPr>
            <m:t>=</m:t>
          </m:r>
          <m:rad>
            <m:radPr>
              <m:degHide m:val="1"/>
            </m:radPr>
            <m:deg/>
            <m:e>
              <m:r>
                <m:rPr/>
                <m:t>152</m:t>
              </m:r>
            </m:e>
          </m:rad>
          <m:r>
            <m:rPr>
              <m:sty m:val="p"/>
            </m:rPr>
            <m:t>≈</m:t>
          </m:r>
          <m:r>
            <m:rPr/>
            <m:t>12.33</m:t>
          </m:r>
        </m:oMath>
      </m:oMathPara>
    </w:p>
    <w:p w14:paraId="0FC65729">
      <w:pPr>
        <w:pStyle w:val="23"/>
      </w:pPr>
      <w:r>
        <w:t>Because the target is measured in thousands of euros, the RMSE is about €12,330. It expresses the typical scale of the prediction error, although it is not the average absolute error.</w:t>
      </w:r>
    </w:p>
    <w:bookmarkEnd w:id="14"/>
    <w:p w14:paraId="75AF03CA">
      <w:pPr>
        <w:pStyle w:val="4"/>
      </w:pPr>
      <w:bookmarkStart w:id="15" w:name="mean-absolute-error-mae"/>
      <w:r>
        <w:t>6.3 Mean Absolute Error (MAE)</w:t>
      </w:r>
    </w:p>
    <w:p w14:paraId="37B5F645">
      <w:pPr>
        <w:pStyle w:val="23"/>
      </w:pPr>
      <m:oMathPara>
        <m:oMathParaPr>
          <m:jc m:val="center"/>
        </m:oMathParaPr>
        <m:oMath>
          <m:r>
            <m:rPr/>
            <m:t>MAE</m:t>
          </m:r>
          <m:r>
            <m:rPr>
              <m:sty m:val="p"/>
            </m:rPr>
            <m:t>=</m:t>
          </m:r>
          <m:f>
            <m:fPr/>
            <m:num>
              <m:r>
                <m:rPr/>
                <m:t>1</m:t>
              </m:r>
            </m:num>
            <m:den>
              <m:r>
                <m:rPr/>
                <m:t>n</m:t>
              </m:r>
            </m:den>
          </m:f>
          <m:nary>
            <m:naryPr>
              <m:chr m:val="∑"/>
              <m:limLoc m:val="undOvr"/>
            </m:naryPr>
            <m:sub>
              <m:r>
                <m:rPr/>
                <m:t>i</m:t>
              </m:r>
              <m:r>
                <m:rPr>
                  <m:sty m:val="p"/>
                </m:rPr>
                <m:t>=</m:t>
              </m:r>
              <m:r>
                <m:rPr/>
                <m:t>1</m:t>
              </m:r>
            </m:sub>
            <m:sup>
              <m:r>
                <m:rPr/>
                <m:t>n</m:t>
              </m:r>
            </m:sup>
            <m:e>
              <m:d>
                <m:dPr>
                  <m:begChr m:val="|"/>
                  <m:sepChr m:val=""/>
                  <m:endChr m:val="|"/>
                </m:dPr>
                <m:e>
                  <m:sSub>
                    <m:sSubPr/>
                    <m:e>
                      <m:r>
                        <m:rPr/>
                        <m:t>Y</m:t>
                      </m:r>
                    </m:e>
                    <m:sub>
                      <m:r>
                        <m:rPr/>
                        <m:t>i</m:t>
                      </m:r>
                    </m:sub>
                  </m:sSub>
                  <m:r>
                    <m:rPr>
                      <m:sty m:val="p"/>
                    </m:rPr>
                    <m:t>−</m:t>
                  </m:r>
                  <m:sSub>
                    <m:sSubPr/>
                    <m:e>
                      <m:acc>
                        <m:accPr/>
                        <m:e>
                          <m:r>
                            <m:rPr/>
                            <m:t>Y</m:t>
                          </m:r>
                        </m:e>
                      </m:acc>
                    </m:e>
                    <m:sub>
                      <m:r>
                        <m:rPr/>
                        <m:t>i</m:t>
                      </m:r>
                    </m:sub>
                  </m:sSub>
                </m:e>
              </m:d>
            </m:e>
          </m:nary>
        </m:oMath>
      </m:oMathPara>
    </w:p>
    <w:p w14:paraId="52439EA2">
      <w:pPr>
        <w:pStyle w:val="23"/>
      </w:pPr>
      <m:oMathPara>
        <m:oMathParaPr>
          <m:jc m:val="center"/>
        </m:oMathParaPr>
        <m:oMath>
          <m:r>
            <m:rPr/>
            <m:t>MAE</m:t>
          </m:r>
          <m:r>
            <m:rPr>
              <m:sty m:val="p"/>
            </m:rPr>
            <m:t>=</m:t>
          </m:r>
          <m:f>
            <m:fPr/>
            <m:num>
              <m:r>
                <m:rPr/>
                <m:t>4</m:t>
              </m:r>
              <m:r>
                <m:rPr>
                  <m:sty m:val="p"/>
                </m:rPr>
                <m:t>+</m:t>
              </m:r>
              <m:r>
                <m:rPr/>
                <m:t>2</m:t>
              </m:r>
              <m:r>
                <m:rPr>
                  <m:sty m:val="p"/>
                </m:rPr>
                <m:t>+</m:t>
              </m:r>
              <m:r>
                <m:rPr/>
                <m:t>0</m:t>
              </m:r>
              <m:r>
                <m:rPr>
                  <m:sty m:val="p"/>
                </m:rPr>
                <m:t>+</m:t>
              </m:r>
              <m:r>
                <m:rPr/>
                <m:t>22</m:t>
              </m:r>
              <m:r>
                <m:rPr>
                  <m:sty m:val="p"/>
                </m:rPr>
                <m:t>+</m:t>
              </m:r>
              <m:r>
                <m:rPr/>
                <m:t>16</m:t>
              </m:r>
            </m:num>
            <m:den>
              <m:r>
                <m:rPr/>
                <m:t>5</m:t>
              </m:r>
            </m:den>
          </m:f>
          <m:r>
            <m:rPr>
              <m:sty m:val="p"/>
            </m:rPr>
            <m:t>=</m:t>
          </m:r>
          <m:r>
            <m:rPr/>
            <m:t>8.8</m:t>
          </m:r>
        </m:oMath>
      </m:oMathPara>
    </w:p>
    <w:p w14:paraId="1422BA04">
      <w:pPr>
        <w:pStyle w:val="23"/>
      </w:pPr>
      <w:r>
        <w:t>The MAE is €8,800 for this example. It measures the average absolute error and is less sensitive to large errors than the squared-error metrics.</w:t>
      </w:r>
    </w:p>
    <w:p w14:paraId="7E60BBE5">
      <w:pPr>
        <w:pStyle w:val="32"/>
      </w:pPr>
      <w:r>
        <w:t>Table 5. Error metrics for the five-house example</w:t>
      </w:r>
    </w:p>
    <w:tbl>
      <w:tblPr>
        <w:tblStyle w:val="29"/>
        <w:tblW w:w="9297" w:type="dxa"/>
        <w:jc w:val="center"/>
        <w:tblCaption w:val="Table 5. Error metrics for the five-house example"/>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814"/>
        <w:gridCol w:w="1587"/>
        <w:gridCol w:w="1700"/>
        <w:gridCol w:w="4195"/>
      </w:tblGrid>
      <w:tr w14:paraId="19E96E0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814" w:type="dxa"/>
            <w:shd w:val="clear" w:color="auto" w:fill="1F3864"/>
          </w:tcPr>
          <w:p w14:paraId="09915883">
            <w:pPr>
              <w:pStyle w:val="24"/>
              <w:keepNext/>
              <w:spacing w:before="0" w:after="0" w:line="240" w:lineRule="auto"/>
              <w:jc w:val="left"/>
            </w:pPr>
            <w:r>
              <w:rPr>
                <w:b/>
                <w:color w:val="FFFFFF"/>
                <w:sz w:val="21"/>
              </w:rPr>
              <w:t>Metric</w:t>
            </w:r>
          </w:p>
        </w:tc>
        <w:tc>
          <w:tcPr>
            <w:tcW w:w="1587" w:type="dxa"/>
            <w:shd w:val="clear" w:color="auto" w:fill="1F3864"/>
          </w:tcPr>
          <w:p w14:paraId="57E1883A">
            <w:pPr>
              <w:pStyle w:val="24"/>
              <w:keepNext/>
              <w:spacing w:before="0" w:after="0" w:line="240" w:lineRule="auto"/>
              <w:jc w:val="right"/>
            </w:pPr>
            <w:r>
              <w:rPr>
                <w:b/>
                <w:color w:val="FFFFFF"/>
                <w:sz w:val="21"/>
              </w:rPr>
              <w:t>Value</w:t>
            </w:r>
          </w:p>
        </w:tc>
        <w:tc>
          <w:tcPr>
            <w:tcW w:w="1701" w:type="dxa"/>
            <w:shd w:val="clear" w:color="auto" w:fill="1F3864"/>
          </w:tcPr>
          <w:p w14:paraId="201EC9F1">
            <w:pPr>
              <w:pStyle w:val="24"/>
              <w:keepNext/>
              <w:spacing w:before="0" w:after="0" w:line="240" w:lineRule="auto"/>
              <w:jc w:val="left"/>
            </w:pPr>
            <w:r>
              <w:rPr>
                <w:b/>
                <w:color w:val="FFFFFF"/>
                <w:sz w:val="21"/>
              </w:rPr>
              <w:t>Unit</w:t>
            </w:r>
          </w:p>
        </w:tc>
        <w:tc>
          <w:tcPr>
            <w:tcW w:w="4195" w:type="dxa"/>
            <w:shd w:val="clear" w:color="auto" w:fill="1F3864"/>
          </w:tcPr>
          <w:p w14:paraId="19B163AE">
            <w:pPr>
              <w:pStyle w:val="24"/>
              <w:keepNext/>
              <w:spacing w:before="0" w:after="0" w:line="240" w:lineRule="auto"/>
              <w:jc w:val="left"/>
            </w:pPr>
            <w:r>
              <w:rPr>
                <w:b/>
                <w:color w:val="FFFFFF"/>
                <w:sz w:val="21"/>
              </w:rPr>
              <w:t>Sensitive to large errors?</w:t>
            </w:r>
          </w:p>
        </w:tc>
      </w:tr>
      <w:tr w14:paraId="2558E55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14" w:type="dxa"/>
          </w:tcPr>
          <w:p w14:paraId="21FCBAF8">
            <w:pPr>
              <w:pStyle w:val="24"/>
              <w:keepNext/>
              <w:spacing w:before="0" w:after="0" w:line="240" w:lineRule="auto"/>
              <w:jc w:val="left"/>
            </w:pPr>
            <w:r>
              <w:rPr>
                <w:sz w:val="21"/>
              </w:rPr>
              <w:t>RSS</w:t>
            </w:r>
          </w:p>
        </w:tc>
        <w:tc>
          <w:tcPr>
            <w:tcW w:w="1587" w:type="dxa"/>
          </w:tcPr>
          <w:p w14:paraId="4AB88AFB">
            <w:pPr>
              <w:pStyle w:val="24"/>
              <w:keepNext/>
              <w:spacing w:before="0" w:after="0" w:line="240" w:lineRule="auto"/>
              <w:jc w:val="right"/>
            </w:pPr>
            <w:r>
              <w:rPr>
                <w:sz w:val="21"/>
              </w:rPr>
              <w:t>760</w:t>
            </w:r>
          </w:p>
        </w:tc>
        <w:tc>
          <w:tcPr>
            <w:tcW w:w="1701" w:type="dxa"/>
          </w:tcPr>
          <w:p w14:paraId="156016C7">
            <w:pPr>
              <w:pStyle w:val="24"/>
              <w:keepNext/>
              <w:spacing w:before="0" w:after="0" w:line="240" w:lineRule="auto"/>
              <w:jc w:val="left"/>
            </w:pPr>
            <w:r>
              <w:rPr>
                <w:sz w:val="21"/>
              </w:rPr>
              <w:t>(k€)²</w:t>
            </w:r>
          </w:p>
        </w:tc>
        <w:tc>
          <w:tcPr>
            <w:tcW w:w="4195" w:type="dxa"/>
          </w:tcPr>
          <w:p w14:paraId="264483A2">
            <w:pPr>
              <w:pStyle w:val="24"/>
              <w:keepNext/>
              <w:spacing w:before="0" w:after="0" w:line="240" w:lineRule="auto"/>
              <w:jc w:val="left"/>
            </w:pPr>
            <w:r>
              <w:rPr>
                <w:sz w:val="21"/>
              </w:rPr>
              <w:t>Yes</w:t>
            </w:r>
          </w:p>
        </w:tc>
      </w:tr>
      <w:tr w14:paraId="0164CAA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14" w:type="dxa"/>
            <w:shd w:val="clear" w:color="auto" w:fill="EEF2F9"/>
          </w:tcPr>
          <w:p w14:paraId="13BBABFC">
            <w:pPr>
              <w:pStyle w:val="24"/>
              <w:keepNext/>
              <w:spacing w:before="0" w:after="0" w:line="240" w:lineRule="auto"/>
              <w:jc w:val="left"/>
            </w:pPr>
            <w:r>
              <w:rPr>
                <w:sz w:val="21"/>
              </w:rPr>
              <w:t>MSE</w:t>
            </w:r>
          </w:p>
        </w:tc>
        <w:tc>
          <w:tcPr>
            <w:tcW w:w="1587" w:type="dxa"/>
            <w:shd w:val="clear" w:color="auto" w:fill="EEF2F9"/>
          </w:tcPr>
          <w:p w14:paraId="5C2ABF4D">
            <w:pPr>
              <w:pStyle w:val="24"/>
              <w:keepNext/>
              <w:spacing w:before="0" w:after="0" w:line="240" w:lineRule="auto"/>
              <w:jc w:val="right"/>
            </w:pPr>
            <w:r>
              <w:rPr>
                <w:sz w:val="21"/>
              </w:rPr>
              <w:t>152</w:t>
            </w:r>
          </w:p>
        </w:tc>
        <w:tc>
          <w:tcPr>
            <w:tcW w:w="1701" w:type="dxa"/>
            <w:shd w:val="clear" w:color="auto" w:fill="EEF2F9"/>
          </w:tcPr>
          <w:p w14:paraId="6BCF65A1">
            <w:pPr>
              <w:pStyle w:val="24"/>
              <w:keepNext/>
              <w:spacing w:before="0" w:after="0" w:line="240" w:lineRule="auto"/>
              <w:jc w:val="left"/>
            </w:pPr>
            <w:r>
              <w:rPr>
                <w:sz w:val="21"/>
              </w:rPr>
              <w:t>(k€)²</w:t>
            </w:r>
          </w:p>
        </w:tc>
        <w:tc>
          <w:tcPr>
            <w:tcW w:w="4195" w:type="dxa"/>
            <w:shd w:val="clear" w:color="auto" w:fill="EEF2F9"/>
          </w:tcPr>
          <w:p w14:paraId="68EFB836">
            <w:pPr>
              <w:pStyle w:val="24"/>
              <w:keepNext/>
              <w:spacing w:before="0" w:after="0" w:line="240" w:lineRule="auto"/>
              <w:jc w:val="left"/>
            </w:pPr>
            <w:r>
              <w:rPr>
                <w:sz w:val="21"/>
              </w:rPr>
              <w:t>Yes</w:t>
            </w:r>
          </w:p>
        </w:tc>
      </w:tr>
      <w:tr w14:paraId="374C18B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14" w:type="dxa"/>
          </w:tcPr>
          <w:p w14:paraId="6F56CB45">
            <w:pPr>
              <w:pStyle w:val="24"/>
              <w:keepNext/>
              <w:spacing w:before="0" w:after="0" w:line="240" w:lineRule="auto"/>
              <w:jc w:val="left"/>
            </w:pPr>
            <w:r>
              <w:rPr>
                <w:sz w:val="21"/>
              </w:rPr>
              <w:t>RMSE</w:t>
            </w:r>
          </w:p>
        </w:tc>
        <w:tc>
          <w:tcPr>
            <w:tcW w:w="1587" w:type="dxa"/>
          </w:tcPr>
          <w:p w14:paraId="6EF0C176">
            <w:pPr>
              <w:pStyle w:val="24"/>
              <w:keepNext/>
              <w:spacing w:before="0" w:after="0" w:line="240" w:lineRule="auto"/>
              <w:jc w:val="right"/>
            </w:pPr>
            <w:r>
              <w:rPr>
                <w:sz w:val="21"/>
              </w:rPr>
              <w:t>12.33</w:t>
            </w:r>
          </w:p>
        </w:tc>
        <w:tc>
          <w:tcPr>
            <w:tcW w:w="1701" w:type="dxa"/>
          </w:tcPr>
          <w:p w14:paraId="2AC5490A">
            <w:pPr>
              <w:pStyle w:val="24"/>
              <w:keepNext/>
              <w:spacing w:before="0" w:after="0" w:line="240" w:lineRule="auto"/>
              <w:jc w:val="left"/>
            </w:pPr>
            <w:r>
              <w:rPr>
                <w:sz w:val="21"/>
              </w:rPr>
              <w:t>k€</w:t>
            </w:r>
          </w:p>
        </w:tc>
        <w:tc>
          <w:tcPr>
            <w:tcW w:w="4195" w:type="dxa"/>
          </w:tcPr>
          <w:p w14:paraId="36A4BCE5">
            <w:pPr>
              <w:pStyle w:val="24"/>
              <w:keepNext/>
              <w:spacing w:before="0" w:after="0" w:line="240" w:lineRule="auto"/>
              <w:jc w:val="left"/>
            </w:pPr>
            <w:r>
              <w:rPr>
                <w:sz w:val="21"/>
              </w:rPr>
              <w:t>Yes</w:t>
            </w:r>
          </w:p>
        </w:tc>
      </w:tr>
      <w:tr w14:paraId="42CC171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14" w:type="dxa"/>
            <w:shd w:val="clear" w:color="auto" w:fill="EEF2F9"/>
          </w:tcPr>
          <w:p w14:paraId="2A333077">
            <w:pPr>
              <w:pStyle w:val="24"/>
              <w:keepNext w:val="0"/>
              <w:spacing w:before="0" w:after="0" w:line="240" w:lineRule="auto"/>
              <w:jc w:val="left"/>
            </w:pPr>
            <w:r>
              <w:rPr>
                <w:sz w:val="21"/>
              </w:rPr>
              <w:t>MAE</w:t>
            </w:r>
          </w:p>
        </w:tc>
        <w:tc>
          <w:tcPr>
            <w:tcW w:w="1587" w:type="dxa"/>
            <w:shd w:val="clear" w:color="auto" w:fill="EEF2F9"/>
          </w:tcPr>
          <w:p w14:paraId="24EA2D45">
            <w:pPr>
              <w:pStyle w:val="24"/>
              <w:keepNext w:val="0"/>
              <w:spacing w:before="0" w:after="0" w:line="240" w:lineRule="auto"/>
              <w:jc w:val="right"/>
            </w:pPr>
            <w:r>
              <w:rPr>
                <w:sz w:val="21"/>
              </w:rPr>
              <w:t>8.8</w:t>
            </w:r>
          </w:p>
        </w:tc>
        <w:tc>
          <w:tcPr>
            <w:tcW w:w="1701" w:type="dxa"/>
            <w:shd w:val="clear" w:color="auto" w:fill="EEF2F9"/>
          </w:tcPr>
          <w:p w14:paraId="6548CF84">
            <w:pPr>
              <w:pStyle w:val="24"/>
              <w:keepNext w:val="0"/>
              <w:spacing w:before="0" w:after="0" w:line="240" w:lineRule="auto"/>
              <w:jc w:val="left"/>
            </w:pPr>
            <w:r>
              <w:rPr>
                <w:sz w:val="21"/>
              </w:rPr>
              <w:t>k€</w:t>
            </w:r>
          </w:p>
        </w:tc>
        <w:tc>
          <w:tcPr>
            <w:tcW w:w="4195" w:type="dxa"/>
            <w:shd w:val="clear" w:color="auto" w:fill="EEF2F9"/>
          </w:tcPr>
          <w:p w14:paraId="57F049FB">
            <w:pPr>
              <w:pStyle w:val="24"/>
              <w:keepNext w:val="0"/>
              <w:spacing w:before="0" w:after="0" w:line="240" w:lineRule="auto"/>
              <w:jc w:val="left"/>
            </w:pPr>
            <w:r>
              <w:rPr>
                <w:sz w:val="21"/>
              </w:rPr>
              <w:t>Less</w:t>
            </w:r>
          </w:p>
        </w:tc>
      </w:tr>
      <w:bookmarkEnd w:id="12"/>
      <w:bookmarkEnd w:id="15"/>
    </w:tbl>
    <w:p w14:paraId="7D1F3DAA">
      <w:pPr>
        <w:pStyle w:val="2"/>
      </w:pPr>
      <w:bookmarkStart w:id="16" w:name="multiple-linear-regression"/>
      <w:r>
        <w:t>7. Multiple linear regression</w:t>
      </w:r>
    </w:p>
    <w:p w14:paraId="7354E14A">
      <w:pPr>
        <w:pStyle w:val="4"/>
      </w:pPr>
      <w:bookmarkStart w:id="17" w:name="the-model"/>
      <w:r>
        <w:t>7.1 The model</w:t>
      </w:r>
    </w:p>
    <w:p w14:paraId="7B9E48B5">
      <w:pPr>
        <w:pStyle w:val="23"/>
      </w:pPr>
      <w:r>
        <w:t>Linear regression can work with several predictors at the same time. The general multiple linear regression equation is:</w:t>
      </w:r>
    </w:p>
    <w:p w14:paraId="5712CBAA">
      <w:pPr>
        <w:pStyle w:val="3"/>
      </w:pPr>
      <m:oMathPara>
        <m:oMathParaPr>
          <m:jc m:val="center"/>
        </m:oMathParaPr>
        <m:oMath>
          <m:sSub>
            <m:sSubPr/>
            <m:e>
              <m:r>
                <m:rPr/>
                <m:t>Y</m:t>
              </m:r>
            </m:e>
            <m:sub>
              <m:r>
                <m:rPr/>
                <m:t>i</m:t>
              </m:r>
            </m:sub>
          </m:sSub>
          <m:r>
            <m:rPr>
              <m:sty m:val="p"/>
            </m:rPr>
            <m:t>=</m:t>
          </m:r>
          <m:sSub>
            <m:sSubPr/>
            <m:e>
              <m:r>
                <m:rPr/>
                <m:t>β</m:t>
              </m:r>
            </m:e>
            <m:sub>
              <m:r>
                <m:rPr/>
                <m:t>0</m:t>
              </m:r>
            </m:sub>
          </m:sSub>
          <m:r>
            <m:rPr>
              <m:sty m:val="p"/>
            </m:rPr>
            <m:t>+</m:t>
          </m:r>
          <m:sSub>
            <m:sSubPr/>
            <m:e>
              <m:r>
                <m:rPr/>
                <m:t>β</m:t>
              </m:r>
            </m:e>
            <m:sub>
              <m:r>
                <m:rPr/>
                <m:t>1</m:t>
              </m:r>
            </m:sub>
          </m:sSub>
          <m:sSub>
            <m:sSubPr/>
            <m:e>
              <m:r>
                <m:rPr/>
                <m:t>X</m:t>
              </m:r>
            </m:e>
            <m:sub>
              <m:r>
                <m:rPr/>
                <m:t>i1</m:t>
              </m:r>
            </m:sub>
          </m:sSub>
          <m:r>
            <m:rPr>
              <m:sty m:val="p"/>
            </m:rPr>
            <m:t>+…+</m:t>
          </m:r>
          <m:sSub>
            <m:sSubPr/>
            <m:e>
              <m:r>
                <m:rPr/>
                <m:t>β</m:t>
              </m:r>
            </m:e>
            <m:sub>
              <m:r>
                <m:rPr/>
                <m:t>p</m:t>
              </m:r>
            </m:sub>
          </m:sSub>
          <m:sSub>
            <m:sSubPr/>
            <m:e>
              <m:r>
                <m:rPr/>
                <m:t>X</m:t>
              </m:r>
            </m:e>
            <m:sub>
              <m:r>
                <m:rPr/>
                <m:t>ip</m:t>
              </m:r>
            </m:sub>
          </m:sSub>
          <m:r>
            <m:rPr>
              <m:sty m:val="p"/>
            </m:rPr>
            <m:t>+</m:t>
          </m:r>
          <m:sSub>
            <m:sSubPr/>
            <m:e>
              <m:r>
                <m:rPr/>
                <m:t>ε</m:t>
              </m:r>
            </m:e>
            <m:sub>
              <m:r>
                <m:rPr/>
                <m:t>i</m:t>
              </m:r>
            </m:sub>
          </m:sSub>
        </m:oMath>
      </m:oMathPara>
    </w:p>
    <w:p w14:paraId="2B5BB689">
      <w:pPr>
        <w:pStyle w:val="23"/>
      </w:pPr>
      <w:r>
        <w:t>For example, to predict the price of a house we can use:</w:t>
      </w:r>
    </w:p>
    <w:p w14:paraId="13DD7870">
      <w:pPr>
        <w:pStyle w:val="24"/>
        <w:numPr>
          <w:ilvl w:val="0"/>
          <w:numId w:val="1"/>
        </w:numPr>
      </w:pPr>
      <m:oMath>
        <m:sSub>
          <m:sSubPr/>
          <m:e>
            <m:r>
              <m:rPr/>
              <m:t>X</m:t>
            </m:r>
          </m:e>
          <m:sub>
            <m:r>
              <m:rPr/>
              <m:t>1</m:t>
            </m:r>
          </m:sub>
        </m:sSub>
      </m:oMath>
      <w:r>
        <w:t>: size</w:t>
      </w:r>
    </w:p>
    <w:p w14:paraId="19E890B7">
      <w:pPr>
        <w:pStyle w:val="24"/>
        <w:numPr>
          <w:ilvl w:val="0"/>
          <w:numId w:val="1"/>
        </w:numPr>
      </w:pPr>
      <m:oMath>
        <m:sSub>
          <m:sSubPr/>
          <m:e>
            <m:r>
              <m:rPr/>
              <m:t>X</m:t>
            </m:r>
          </m:e>
          <m:sub>
            <m:r>
              <m:rPr/>
              <m:t>2</m:t>
            </m:r>
          </m:sub>
        </m:sSub>
      </m:oMath>
      <w:r>
        <w:t>: number of bedrooms</w:t>
      </w:r>
    </w:p>
    <w:p w14:paraId="11FEC277">
      <w:pPr>
        <w:pStyle w:val="24"/>
        <w:numPr>
          <w:ilvl w:val="0"/>
          <w:numId w:val="1"/>
        </w:numPr>
      </w:pPr>
      <m:oMath>
        <m:sSub>
          <m:sSubPr/>
          <m:e>
            <m:r>
              <m:rPr/>
              <m:t>X</m:t>
            </m:r>
          </m:e>
          <m:sub>
            <m:r>
              <m:rPr/>
              <m:t>3</m:t>
            </m:r>
          </m:sub>
        </m:sSub>
      </m:oMath>
      <w:r>
        <w:t>: distance from the city centre</w:t>
      </w:r>
    </w:p>
    <w:p w14:paraId="135DB383">
      <w:pPr>
        <w:pStyle w:val="23"/>
      </w:pPr>
      <w:r>
        <w:t>The equation becomes:</w:t>
      </w:r>
    </w:p>
    <w:p w14:paraId="590ABC20">
      <w:pPr>
        <w:pStyle w:val="3"/>
      </w:pPr>
      <m:oMathPara>
        <m:oMathParaPr>
          <m:jc m:val="center"/>
        </m:oMathParaPr>
        <m:oMath>
          <m:sSub>
            <m:sSubPr/>
            <m:e>
              <m:r>
                <m:rPr/>
                <m:t>Y</m:t>
              </m:r>
            </m:e>
            <m:sub>
              <m:r>
                <m:rPr/>
                <m:t>i</m:t>
              </m:r>
            </m:sub>
          </m:sSub>
          <m:r>
            <m:rPr>
              <m:sty m:val="p"/>
            </m:rPr>
            <m:t>=</m:t>
          </m:r>
          <m:sSub>
            <m:sSubPr/>
            <m:e>
              <m:r>
                <m:rPr/>
                <m:t>β</m:t>
              </m:r>
            </m:e>
            <m:sub>
              <m:r>
                <m:rPr/>
                <m:t>0</m:t>
              </m:r>
            </m:sub>
          </m:sSub>
          <m:r>
            <m:rPr>
              <m:sty m:val="p"/>
            </m:rPr>
            <m:t>+</m:t>
          </m:r>
          <m:sSub>
            <m:sSubPr/>
            <m:e>
              <m:r>
                <m:rPr/>
                <m:t>β</m:t>
              </m:r>
            </m:e>
            <m:sub>
              <m:r>
                <m:rPr/>
                <m:t>1</m:t>
              </m:r>
            </m:sub>
          </m:sSub>
          <m:sSub>
            <m:sSubPr/>
            <m:e>
              <m:r>
                <m:rPr/>
                <m:t>X</m:t>
              </m:r>
            </m:e>
            <m:sub>
              <m:r>
                <m:rPr/>
                <m:t>i1</m:t>
              </m:r>
            </m:sub>
          </m:sSub>
          <m:r>
            <m:rPr>
              <m:sty m:val="p"/>
            </m:rPr>
            <m:t>+</m:t>
          </m:r>
          <m:sSub>
            <m:sSubPr/>
            <m:e>
              <m:r>
                <m:rPr/>
                <m:t>β</m:t>
              </m:r>
            </m:e>
            <m:sub>
              <m:r>
                <m:rPr/>
                <m:t>2</m:t>
              </m:r>
            </m:sub>
          </m:sSub>
          <m:sSub>
            <m:sSubPr/>
            <m:e>
              <m:r>
                <m:rPr/>
                <m:t>X</m:t>
              </m:r>
            </m:e>
            <m:sub>
              <m:r>
                <m:rPr/>
                <m:t>i2</m:t>
              </m:r>
            </m:sub>
          </m:sSub>
          <m:r>
            <m:rPr>
              <m:sty m:val="p"/>
            </m:rPr>
            <m:t>+</m:t>
          </m:r>
          <m:sSub>
            <m:sSubPr/>
            <m:e>
              <m:r>
                <m:rPr/>
                <m:t>β</m:t>
              </m:r>
            </m:e>
            <m:sub>
              <m:r>
                <m:rPr/>
                <m:t>3</m:t>
              </m:r>
            </m:sub>
          </m:sSub>
          <m:sSub>
            <m:sSubPr/>
            <m:e>
              <m:r>
                <m:rPr/>
                <m:t>X</m:t>
              </m:r>
            </m:e>
            <m:sub>
              <m:r>
                <m:rPr/>
                <m:t>i3</m:t>
              </m:r>
            </m:sub>
          </m:sSub>
          <m:r>
            <m:rPr>
              <m:sty m:val="p"/>
            </m:rPr>
            <m:t>+</m:t>
          </m:r>
          <m:sSub>
            <m:sSubPr/>
            <m:e>
              <m:r>
                <m:rPr/>
                <m:t>ε</m:t>
              </m:r>
            </m:e>
            <m:sub>
              <m:r>
                <m:rPr/>
                <m:t>i</m:t>
              </m:r>
            </m:sub>
          </m:sSub>
        </m:oMath>
      </m:oMathPara>
    </w:p>
    <w:bookmarkEnd w:id="17"/>
    <w:p w14:paraId="35EBE564">
      <w:pPr>
        <w:pStyle w:val="4"/>
      </w:pPr>
      <w:bookmarkStart w:id="18" w:name="matrix-form"/>
      <w:r>
        <w:t>7.2 Matrix form</w:t>
      </w:r>
    </w:p>
    <w:p w14:paraId="01A6716A">
      <w:pPr>
        <w:pStyle w:val="23"/>
      </w:pPr>
      <w:r>
        <w:t>The matrix form of the model is:</w:t>
      </w:r>
    </w:p>
    <w:p w14:paraId="49CE72D0">
      <w:pPr>
        <w:pStyle w:val="3"/>
      </w:pPr>
      <m:oMathPara>
        <m:oMathParaPr>
          <m:jc m:val="center"/>
        </m:oMathParaPr>
        <m:oMath>
          <m:r>
            <m:rPr>
              <m:sty m:val="b"/>
            </m:rPr>
            <m:t>y</m:t>
          </m:r>
          <m:r>
            <m:rPr>
              <m:sty m:val="p"/>
            </m:rPr>
            <m:t>=</m:t>
          </m:r>
          <m:r>
            <m:rPr>
              <m:sty m:val="b"/>
            </m:rPr>
            <m:t>Xβ</m:t>
          </m:r>
          <m:r>
            <m:rPr>
              <m:sty m:val="p"/>
            </m:rPr>
            <m:t>+</m:t>
          </m:r>
          <m:r>
            <m:rPr>
              <m:sty m:val="b"/>
            </m:rPr>
            <m:t>ε</m:t>
          </m:r>
        </m:oMath>
      </m:oMathPara>
    </w:p>
    <w:p w14:paraId="6E201848">
      <w:pPr>
        <w:pStyle w:val="24"/>
        <w:numPr>
          <w:ilvl w:val="0"/>
          <w:numId w:val="1"/>
        </w:numPr>
      </w:pPr>
      <m:oMath>
        <m:r>
          <m:rPr>
            <m:sty m:val="b"/>
          </m:rPr>
          <m:t>y</m:t>
        </m:r>
      </m:oMath>
      <w:r>
        <w:t>: the target (vector of observed values).</w:t>
      </w:r>
    </w:p>
    <w:p w14:paraId="3B31E867">
      <w:pPr>
        <w:pStyle w:val="24"/>
        <w:numPr>
          <w:ilvl w:val="0"/>
          <w:numId w:val="1"/>
        </w:numPr>
      </w:pPr>
      <m:oMath>
        <m:r>
          <m:rPr>
            <m:sty m:val="b"/>
          </m:rPr>
          <m:t>X</m:t>
        </m:r>
      </m:oMath>
      <w:r>
        <w:t>: the design matrix, containing all the predictors and a column of 1s for the intercept.</w:t>
      </w:r>
    </w:p>
    <w:p w14:paraId="69CECD5C">
      <w:pPr>
        <w:pStyle w:val="24"/>
        <w:numPr>
          <w:ilvl w:val="0"/>
          <w:numId w:val="1"/>
        </w:numPr>
      </w:pPr>
      <m:oMath>
        <m:r>
          <m:rPr>
            <m:sty m:val="b"/>
          </m:rPr>
          <m:t>β</m:t>
        </m:r>
      </m:oMath>
      <w:r>
        <w:t>: the vector of unknown coefficients.</w:t>
      </w:r>
    </w:p>
    <w:p w14:paraId="21BB1F23">
      <w:pPr>
        <w:pStyle w:val="24"/>
        <w:numPr>
          <w:ilvl w:val="0"/>
          <w:numId w:val="1"/>
        </w:numPr>
      </w:pPr>
      <m:oMath>
        <m:r>
          <m:rPr>
            <m:sty m:val="b"/>
          </m:rPr>
          <m:t>ε</m:t>
        </m:r>
      </m:oMath>
      <w:r>
        <w:t>: the vector of errors.</w:t>
      </w:r>
    </w:p>
    <w:bookmarkEnd w:id="18"/>
    <w:p w14:paraId="4B312912">
      <w:pPr>
        <w:pStyle w:val="4"/>
      </w:pPr>
      <w:bookmarkStart w:id="19" w:name="the-ols-estimator"/>
      <w:r>
        <w:t>7.3 The OLS estimator</w:t>
      </w:r>
    </w:p>
    <w:p w14:paraId="1584EC2F">
      <w:pPr>
        <w:pStyle w:val="23"/>
      </w:pPr>
      <w:r>
        <w:t>The OLS estimator is:</w:t>
      </w:r>
    </w:p>
    <w:p w14:paraId="108D4EE2">
      <w:pPr>
        <w:pStyle w:val="3"/>
      </w:pPr>
      <m:oMathPara>
        <m:oMathParaPr>
          <m:jc m:val="center"/>
        </m:oMathParaPr>
        <m:oMath>
          <m:acc>
            <m:accPr/>
            <m:e>
              <m:r>
                <m:rPr>
                  <m:sty m:val="b"/>
                </m:rPr>
                <m:t>β</m:t>
              </m:r>
            </m:e>
          </m:acc>
          <m:r>
            <m:rPr>
              <m:sty m:val="p"/>
            </m:rPr>
            <m:t>=</m:t>
          </m:r>
          <m:sSup>
            <m:sSupPr/>
            <m:e>
              <m:d>
                <m:dPr>
                  <m:sepChr m:val=""/>
                </m:dPr>
                <m:e>
                  <m:sSup>
                    <m:sSupPr/>
                    <m:e>
                      <m:r>
                        <m:rPr>
                          <m:sty m:val="b"/>
                        </m:rPr>
                        <m:t>X</m:t>
                      </m:r>
                    </m:e>
                    <m:sup>
                      <m:r>
                        <m:rPr>
                          <m:sty m:val="p"/>
                        </m:rPr>
                        <m:t>⊤</m:t>
                      </m:r>
                    </m:sup>
                  </m:sSup>
                  <m:r>
                    <m:rPr>
                      <m:sty m:val="b"/>
                    </m:rPr>
                    <m:t>X</m:t>
                  </m:r>
                </m:e>
              </m:d>
            </m:e>
            <m:sup>
              <m:r>
                <m:rPr>
                  <m:sty m:val="p"/>
                </m:rPr>
                <m:t>−</m:t>
              </m:r>
              <m:r>
                <m:rPr/>
                <m:t>1</m:t>
              </m:r>
            </m:sup>
          </m:sSup>
          <m:sSup>
            <m:sSupPr/>
            <m:e>
              <m:r>
                <m:rPr>
                  <m:sty m:val="b"/>
                </m:rPr>
                <m:t>X</m:t>
              </m:r>
            </m:e>
            <m:sup>
              <m:r>
                <m:rPr>
                  <m:sty m:val="p"/>
                </m:rPr>
                <m:t>⊤</m:t>
              </m:r>
            </m:sup>
          </m:sSup>
          <m:r>
            <m:rPr>
              <m:sty m:val="b"/>
            </m:rPr>
            <m:t>y</m:t>
          </m:r>
        </m:oMath>
      </m:oMathPara>
    </w:p>
    <w:p w14:paraId="73BBC09D">
      <w:pPr>
        <w:pStyle w:val="24"/>
        <w:numPr>
          <w:ilvl w:val="0"/>
          <w:numId w:val="1"/>
        </w:numPr>
      </w:pPr>
      <m:oMath>
        <m:sSup>
          <m:sSupPr/>
          <m:e>
            <m:r>
              <m:rPr>
                <m:sty m:val="b"/>
              </m:rPr>
              <m:t>X</m:t>
            </m:r>
          </m:e>
          <m:sup>
            <m:r>
              <m:rPr>
                <m:sty m:val="p"/>
              </m:rPr>
              <m:t>⊤</m:t>
            </m:r>
          </m:sup>
        </m:sSup>
      </m:oMath>
      <w:r>
        <w:t xml:space="preserve"> means the transpose of </w:t>
      </w:r>
      <m:oMath>
        <m:r>
          <m:rPr>
            <m:sty m:val="b"/>
          </m:rPr>
          <m:t>X</m:t>
        </m:r>
      </m:oMath>
      <w:r>
        <w:t>.</w:t>
      </w:r>
    </w:p>
    <w:p w14:paraId="3EF9DCD1">
      <w:pPr>
        <w:pStyle w:val="24"/>
        <w:numPr>
          <w:ilvl w:val="0"/>
          <w:numId w:val="1"/>
        </w:numPr>
      </w:pPr>
      <m:oMath>
        <m:sSup>
          <m:sSupPr/>
          <m:e>
            <m:r>
              <m:rPr>
                <m:sty m:val="b"/>
              </m:rPr>
              <m:t>X</m:t>
            </m:r>
          </m:e>
          <m:sup>
            <m:r>
              <m:rPr>
                <m:sty m:val="p"/>
              </m:rPr>
              <m:t>⊤</m:t>
            </m:r>
          </m:sup>
        </m:sSup>
        <m:r>
          <m:rPr>
            <m:sty m:val="b"/>
          </m:rPr>
          <m:t>X</m:t>
        </m:r>
      </m:oMath>
      <w:r>
        <w:t xml:space="preserve"> summarizes the relationships among the columns of the design matrix.</w:t>
      </w:r>
    </w:p>
    <w:p w14:paraId="4A279F80">
      <w:pPr>
        <w:pStyle w:val="24"/>
        <w:numPr>
          <w:ilvl w:val="0"/>
          <w:numId w:val="1"/>
        </w:numPr>
      </w:pPr>
      <m:oMath>
        <m:sSup>
          <m:sSupPr/>
          <m:e>
            <m:d>
              <m:dPr>
                <m:sepChr m:val=""/>
              </m:dPr>
              <m:e>
                <m:sSup>
                  <m:sSupPr/>
                  <m:e>
                    <m:r>
                      <m:rPr>
                        <m:sty m:val="b"/>
                      </m:rPr>
                      <m:t>X</m:t>
                    </m:r>
                  </m:e>
                  <m:sup>
                    <m:r>
                      <m:rPr>
                        <m:sty m:val="p"/>
                      </m:rPr>
                      <m:t>⊤</m:t>
                    </m:r>
                  </m:sup>
                </m:sSup>
                <m:r>
                  <m:rPr>
                    <m:sty m:val="b"/>
                  </m:rPr>
                  <m:t>X</m:t>
                </m:r>
              </m:e>
            </m:d>
          </m:e>
          <m:sup>
            <m:r>
              <m:rPr>
                <m:sty m:val="p"/>
              </m:rPr>
              <m:t>−</m:t>
            </m:r>
            <m:r>
              <m:rPr/>
              <m:t>1</m:t>
            </m:r>
          </m:sup>
        </m:sSup>
      </m:oMath>
      <w:r>
        <w:t xml:space="preserve"> is the inverse matrix, provided it exists.</w:t>
      </w:r>
    </w:p>
    <w:p w14:paraId="41176DB6">
      <w:pPr>
        <w:pStyle w:val="24"/>
        <w:numPr>
          <w:ilvl w:val="0"/>
          <w:numId w:val="1"/>
        </w:numPr>
      </w:pPr>
      <w:r>
        <w:t xml:space="preserve">Multiplying by </w:t>
      </w:r>
      <m:oMath>
        <m:sSup>
          <m:sSupPr/>
          <m:e>
            <m:r>
              <m:rPr>
                <m:sty m:val="b"/>
              </m:rPr>
              <m:t>X</m:t>
            </m:r>
          </m:e>
          <m:sup>
            <m:r>
              <m:rPr>
                <m:sty m:val="p"/>
              </m:rPr>
              <m:t>⊤</m:t>
            </m:r>
          </m:sup>
        </m:sSup>
        <m:r>
          <m:rPr>
            <m:sty m:val="b"/>
          </m:rPr>
          <m:t>y</m:t>
        </m:r>
      </m:oMath>
      <w:r>
        <w:t xml:space="preserve"> gives the estimated coefficients.</w:t>
      </w:r>
    </w:p>
    <w:p w14:paraId="48EC0F86">
      <w:pPr>
        <w:pStyle w:val="23"/>
      </w:pPr>
      <w:r>
        <w:t>This formula is the matrix version of the slope and intercept formulas from Section 3.</w:t>
      </w:r>
    </w:p>
    <w:bookmarkEnd w:id="19"/>
    <w:p w14:paraId="510C81D1">
      <w:pPr>
        <w:pStyle w:val="4"/>
      </w:pPr>
      <w:bookmarkStart w:id="20" w:name="estimated-error-variance"/>
      <w:r>
        <w:t>7.4 Estimated error variance</w:t>
      </w:r>
    </w:p>
    <w:p w14:paraId="2381F5A6">
      <w:pPr>
        <w:pStyle w:val="23"/>
      </w:pPr>
      <w:r>
        <w:t>The variance of the errors is estimated with:</w:t>
      </w:r>
    </w:p>
    <w:p w14:paraId="0B965BE4">
      <w:pPr>
        <w:pStyle w:val="3"/>
      </w:pPr>
      <m:oMathPara>
        <m:oMathParaPr>
          <m:jc m:val="center"/>
        </m:oMathParaPr>
        <m:oMath>
          <m:sSup>
            <m:sSupPr/>
            <m:e>
              <m:acc>
                <m:accPr/>
                <m:e>
                  <m:r>
                    <m:rPr/>
                    <m:t>σ</m:t>
                  </m:r>
                </m:e>
              </m:acc>
            </m:e>
            <m:sup>
              <m:r>
                <m:rPr/>
                <m:t>2</m:t>
              </m:r>
            </m:sup>
          </m:sSup>
          <m:r>
            <m:rPr>
              <m:sty m:val="p"/>
            </m:rPr>
            <m:t>=</m:t>
          </m:r>
          <m:f>
            <m:fPr/>
            <m:num>
              <m:r>
                <m:rPr/>
                <m:t>RSS</m:t>
              </m:r>
            </m:num>
            <m:den>
              <m:r>
                <m:rPr/>
                <m:t>n</m:t>
              </m:r>
              <m:r>
                <m:rPr>
                  <m:sty m:val="p"/>
                </m:rPr>
                <m:t>−</m:t>
              </m:r>
              <m:r>
                <m:rPr/>
                <m:t>p</m:t>
              </m:r>
              <m:r>
                <m:rPr>
                  <m:sty m:val="p"/>
                </m:rPr>
                <m:t>−</m:t>
              </m:r>
              <m:r>
                <m:rPr/>
                <m:t>1</m:t>
              </m:r>
            </m:den>
          </m:f>
        </m:oMath>
      </m:oMathPara>
    </w:p>
    <w:p w14:paraId="766219F6">
      <w:pPr>
        <w:pStyle w:val="23"/>
      </w:pPr>
      <w:r>
        <w:t xml:space="preserve">where </w:t>
      </w:r>
      <m:oMath>
        <m:r>
          <m:rPr/>
          <m:t>n</m:t>
        </m:r>
      </m:oMath>
      <w:r>
        <w:t xml:space="preserve"> is the number of observations and </w:t>
      </w:r>
      <m:oMath>
        <m:r>
          <m:rPr/>
          <m:t>p</m:t>
        </m:r>
      </m:oMath>
      <w:r>
        <w:t xml:space="preserve"> is the number of predictors. The denominator </w:t>
      </w:r>
      <m:oMath>
        <m:r>
          <m:rPr/>
          <m:t>n</m:t>
        </m:r>
        <m:r>
          <m:rPr>
            <m:sty m:val="p"/>
          </m:rPr>
          <m:t>−</m:t>
        </m:r>
        <m:r>
          <m:rPr/>
          <m:t>p</m:t>
        </m:r>
        <m:r>
          <m:rPr>
            <m:sty m:val="p"/>
          </m:rPr>
          <m:t>−</m:t>
        </m:r>
        <m:r>
          <m:rPr/>
          <m:t>1</m:t>
        </m:r>
      </m:oMath>
      <w:r>
        <w:t xml:space="preserve"> is the number of degrees of freedom, because </w:t>
      </w:r>
      <m:oMath>
        <m:r>
          <m:rPr/>
          <m:t>p</m:t>
        </m:r>
        <m:r>
          <m:rPr>
            <m:sty m:val="p"/>
          </m:rPr>
          <m:t>+</m:t>
        </m:r>
        <m:r>
          <m:rPr/>
          <m:t>1</m:t>
        </m:r>
      </m:oMath>
      <w:r>
        <w:t xml:space="preserve"> coefficients were estimated from the data.</w:t>
      </w:r>
    </w:p>
    <w:bookmarkEnd w:id="16"/>
    <w:bookmarkEnd w:id="20"/>
    <w:p w14:paraId="35F481D9">
      <w:pPr>
        <w:pStyle w:val="2"/>
      </w:pPr>
      <w:bookmarkStart w:id="21" w:name="main-assumptions-of-the-model"/>
      <w:r>
        <w:t>8. Main assumptions of the model</w:t>
      </w:r>
    </w:p>
    <w:p w14:paraId="1DD7DB20">
      <w:pPr>
        <w:pStyle w:val="23"/>
      </w:pPr>
      <w:r>
        <w:rPr>
          <w:b/>
          <w:bCs/>
        </w:rPr>
        <w:t>1. Linearity in the coefficients.</w:t>
      </w:r>
      <w:r>
        <w:t xml:space="preserve"> The response is a linear combination of the coefficients </w:t>
      </w:r>
      <m:oMath>
        <m:r>
          <m:rPr/>
          <m:t>β</m:t>
        </m:r>
      </m:oMath>
      <w:r>
        <w:t>, as explained in Section 1.</w:t>
      </w:r>
    </w:p>
    <w:p w14:paraId="34FF53EA">
      <w:pPr>
        <w:pStyle w:val="3"/>
      </w:pPr>
      <w:r>
        <w:rPr>
          <w:b/>
          <w:bCs/>
        </w:rPr>
        <w:t>2. Errors have mean zero, conditional on the predictors.</w:t>
      </w:r>
    </w:p>
    <w:p w14:paraId="39F394BD">
      <w:pPr>
        <w:pStyle w:val="3"/>
      </w:pPr>
      <m:oMathPara>
        <m:oMathParaPr>
          <m:jc m:val="center"/>
        </m:oMathParaPr>
        <m:oMath>
          <m:r>
            <m:rPr/>
            <m:t>E</m:t>
          </m:r>
          <m:d>
            <m:dPr>
              <m:sepChr m:val=""/>
            </m:dPr>
            <m:e>
              <m:r>
                <m:rPr/>
                <m:t>ε</m:t>
              </m:r>
              <m:r>
                <m:rPr>
                  <m:sty m:val="p"/>
                </m:rPr>
                <m:t>∣</m:t>
              </m:r>
              <m:r>
                <m:rPr/>
                <m:t>X</m:t>
              </m:r>
            </m:e>
          </m:d>
          <m:r>
            <m:rPr>
              <m:sty m:val="p"/>
            </m:rPr>
            <m:t>=</m:t>
          </m:r>
          <m:r>
            <m:rPr/>
            <m:t>0</m:t>
          </m:r>
        </m:oMath>
      </m:oMathPara>
    </w:p>
    <w:p w14:paraId="607908D3">
      <w:pPr>
        <w:pStyle w:val="23"/>
      </w:pPr>
      <w:r>
        <w:t>This is important for unbiased coefficient estimation. If an important factor is omitted and is related to both the predictors and the target, the estimates can be biased.</w:t>
      </w:r>
    </w:p>
    <w:p w14:paraId="1F87DEEF">
      <w:pPr>
        <w:pStyle w:val="3"/>
      </w:pPr>
      <w:r>
        <w:rPr>
          <w:b/>
          <w:bCs/>
        </w:rPr>
        <w:t>3. Constant error variance (homoscedasticity).</w:t>
      </w:r>
    </w:p>
    <w:p w14:paraId="7DD64CD9">
      <w:pPr>
        <w:pStyle w:val="3"/>
      </w:pPr>
      <m:oMathPara>
        <m:oMathParaPr>
          <m:jc m:val="center"/>
        </m:oMathParaPr>
        <m:oMath>
          <m:r>
            <m:rPr>
              <m:sty m:val="p"/>
            </m:rPr>
            <m:t>Var</m:t>
          </m:r>
          <m:d>
            <m:dPr>
              <m:sepChr m:val=""/>
            </m:dPr>
            <m:e>
              <m:r>
                <m:rPr/>
                <m:t>ε</m:t>
              </m:r>
              <m:r>
                <m:rPr>
                  <m:sty m:val="p"/>
                </m:rPr>
                <m:t>∣</m:t>
              </m:r>
              <m:r>
                <m:rPr/>
                <m:t>X</m:t>
              </m:r>
            </m:e>
          </m:d>
          <m:r>
            <m:rPr>
              <m:sty m:val="p"/>
            </m:rPr>
            <m:t>=</m:t>
          </m:r>
          <m:sSup>
            <m:sSupPr/>
            <m:e>
              <m:r>
                <m:rPr/>
                <m:t>σ</m:t>
              </m:r>
            </m:e>
            <m:sup>
              <m:r>
                <m:rPr/>
                <m:t>2</m:t>
              </m:r>
            </m:sup>
          </m:sSup>
        </m:oMath>
      </m:oMathPara>
    </w:p>
    <w:p w14:paraId="7BD63377">
      <w:pPr>
        <w:pStyle w:val="23"/>
      </w:pPr>
      <w:r>
        <w:t>The error variance is constant across predictor values. If it changes, we have heteroscedasticity. The OLS coefficients may still be useful, but the conventional standard errors can be unreliable.</w:t>
      </w:r>
    </w:p>
    <w:bookmarkEnd w:id="21"/>
    <w:p w14:paraId="2DF95818">
      <w:pPr>
        <w:pStyle w:val="2"/>
      </w:pPr>
      <w:bookmarkStart w:id="22" w:name="summary-of-the-main-formulas"/>
      <w:r>
        <w:t>9. Summary of the main formulas</w:t>
      </w:r>
    </w:p>
    <w:p w14:paraId="40AD266B">
      <w:pPr>
        <w:pStyle w:val="32"/>
      </w:pPr>
      <w:r>
        <w:t>Table 6. Key formulas of Part 1</w:t>
      </w:r>
    </w:p>
    <w:tbl>
      <w:tblPr>
        <w:tblStyle w:val="29"/>
        <w:tblW w:w="9297" w:type="dxa"/>
        <w:jc w:val="center"/>
        <w:tblCaption w:val="Table 6. Key formulas of Part 1"/>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834"/>
        <w:gridCol w:w="6462"/>
      </w:tblGrid>
      <w:tr w14:paraId="5C0A592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835" w:type="dxa"/>
            <w:shd w:val="clear" w:color="auto" w:fill="1F3864"/>
          </w:tcPr>
          <w:p w14:paraId="392902C3">
            <w:pPr>
              <w:pStyle w:val="24"/>
              <w:keepNext/>
              <w:spacing w:before="0" w:after="0" w:line="240" w:lineRule="auto"/>
              <w:jc w:val="left"/>
            </w:pPr>
            <w:r>
              <w:rPr>
                <w:b/>
                <w:color w:val="FFFFFF"/>
                <w:sz w:val="21"/>
              </w:rPr>
              <w:t>Quantity</w:t>
            </w:r>
          </w:p>
        </w:tc>
        <w:tc>
          <w:tcPr>
            <w:tcW w:w="6463" w:type="dxa"/>
            <w:shd w:val="clear" w:color="auto" w:fill="1F3864"/>
          </w:tcPr>
          <w:p w14:paraId="0F90059D">
            <w:pPr>
              <w:pStyle w:val="24"/>
              <w:keepNext/>
              <w:spacing w:before="0" w:after="0" w:line="240" w:lineRule="auto"/>
              <w:jc w:val="left"/>
            </w:pPr>
            <w:r>
              <w:rPr>
                <w:b/>
                <w:color w:val="FFFFFF"/>
                <w:sz w:val="21"/>
              </w:rPr>
              <w:t>Formula</w:t>
            </w:r>
          </w:p>
        </w:tc>
      </w:tr>
      <w:tr w14:paraId="540943B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tcPr>
          <w:p w14:paraId="2E416C4C">
            <w:pPr>
              <w:pStyle w:val="24"/>
              <w:keepNext/>
              <w:spacing w:before="0" w:after="0" w:line="240" w:lineRule="auto"/>
              <w:jc w:val="left"/>
            </w:pPr>
            <w:r>
              <w:rPr>
                <w:sz w:val="21"/>
              </w:rPr>
              <w:t>Simple regression model</w:t>
            </w:r>
          </w:p>
        </w:tc>
        <w:tc>
          <w:tcPr>
            <w:tcW w:w="6463" w:type="dxa"/>
          </w:tcPr>
          <w:p w14:paraId="5548F26A">
            <w:pPr>
              <w:pStyle w:val="24"/>
              <w:keepNext/>
              <w:spacing w:before="0" w:after="0" w:line="240" w:lineRule="auto"/>
              <w:jc w:val="left"/>
            </w:pPr>
            <m:oMathPara>
              <m:oMath>
                <m:r>
                  <m:rPr/>
                  <m:t>Y</m:t>
                </m:r>
                <m:r>
                  <m:rPr>
                    <m:sty m:val="p"/>
                  </m:rPr>
                  <m:t>=</m:t>
                </m:r>
                <m:sSub>
                  <m:sSubPr/>
                  <m:e>
                    <m:r>
                      <m:rPr/>
                      <m:t>β</m:t>
                    </m:r>
                  </m:e>
                  <m:sub>
                    <m:r>
                      <m:rPr/>
                      <m:t>0</m:t>
                    </m:r>
                  </m:sub>
                </m:sSub>
                <m:r>
                  <m:rPr>
                    <m:sty m:val="p"/>
                  </m:rPr>
                  <m:t>+</m:t>
                </m:r>
                <m:sSub>
                  <m:sSubPr/>
                  <m:e>
                    <m:r>
                      <m:rPr/>
                      <m:t>β</m:t>
                    </m:r>
                  </m:e>
                  <m:sub>
                    <m:r>
                      <m:rPr/>
                      <m:t>1</m:t>
                    </m:r>
                  </m:sub>
                </m:sSub>
                <m:r>
                  <m:rPr/>
                  <m:t>X</m:t>
                </m:r>
                <m:r>
                  <m:rPr>
                    <m:sty m:val="p"/>
                  </m:rPr>
                  <m:t>+</m:t>
                </m:r>
                <m:r>
                  <m:rPr/>
                  <m:t>ε</m:t>
                </m:r>
              </m:oMath>
            </m:oMathPara>
          </w:p>
        </w:tc>
      </w:tr>
      <w:tr w14:paraId="61663ED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shd w:val="clear" w:color="auto" w:fill="EEF2F9"/>
          </w:tcPr>
          <w:p w14:paraId="02061838">
            <w:pPr>
              <w:pStyle w:val="24"/>
              <w:keepNext/>
              <w:spacing w:before="0" w:after="0" w:line="240" w:lineRule="auto"/>
              <w:jc w:val="left"/>
            </w:pPr>
            <w:r>
              <w:rPr>
                <w:sz w:val="21"/>
              </w:rPr>
              <w:t>Fitted equation</w:t>
            </w:r>
          </w:p>
        </w:tc>
        <w:tc>
          <w:tcPr>
            <w:tcW w:w="6463" w:type="dxa"/>
            <w:shd w:val="clear" w:color="auto" w:fill="EEF2F9"/>
          </w:tcPr>
          <w:p w14:paraId="392EBE0B">
            <w:pPr>
              <w:pStyle w:val="24"/>
              <w:keepNext/>
              <w:spacing w:before="0" w:after="0" w:line="240" w:lineRule="auto"/>
              <w:jc w:val="left"/>
            </w:pPr>
            <m:oMathPara>
              <m:oMath>
                <m:acc>
                  <m:accPr/>
                  <m:e>
                    <m:r>
                      <m:rPr/>
                      <m:t>Y</m:t>
                    </m:r>
                  </m:e>
                </m:acc>
                <m:r>
                  <m:rPr>
                    <m:sty m:val="p"/>
                  </m:rPr>
                  <m:t>=</m:t>
                </m:r>
                <m:sSub>
                  <m:sSubPr/>
                  <m:e>
                    <m:acc>
                      <m:accPr/>
                      <m:e>
                        <m:r>
                          <m:rPr/>
                          <m:t>β</m:t>
                        </m:r>
                      </m:e>
                    </m:acc>
                  </m:e>
                  <m:sub>
                    <m:r>
                      <m:rPr/>
                      <m:t>0</m:t>
                    </m:r>
                  </m:sub>
                </m:sSub>
                <m:r>
                  <m:rPr>
                    <m:sty m:val="p"/>
                  </m:rPr>
                  <m:t>+</m:t>
                </m:r>
                <m:sSub>
                  <m:sSubPr/>
                  <m:e>
                    <m:acc>
                      <m:accPr/>
                      <m:e>
                        <m:r>
                          <m:rPr/>
                          <m:t>β</m:t>
                        </m:r>
                      </m:e>
                    </m:acc>
                  </m:e>
                  <m:sub>
                    <m:r>
                      <m:rPr/>
                      <m:t>1</m:t>
                    </m:r>
                  </m:sub>
                </m:sSub>
                <m:r>
                  <m:rPr/>
                  <m:t>X</m:t>
                </m:r>
              </m:oMath>
            </m:oMathPara>
          </w:p>
        </w:tc>
      </w:tr>
      <w:tr w14:paraId="628E70F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tcPr>
          <w:p w14:paraId="0FC50CF6">
            <w:pPr>
              <w:pStyle w:val="24"/>
              <w:keepNext/>
              <w:spacing w:before="0" w:after="0" w:line="240" w:lineRule="auto"/>
              <w:jc w:val="left"/>
            </w:pPr>
            <w:r>
              <w:rPr>
                <w:sz w:val="21"/>
              </w:rPr>
              <w:t>Slope</w:t>
            </w:r>
          </w:p>
        </w:tc>
        <w:tc>
          <w:tcPr>
            <w:tcW w:w="6463" w:type="dxa"/>
          </w:tcPr>
          <w:p w14:paraId="1619633B">
            <w:pPr>
              <w:pStyle w:val="24"/>
              <w:keepNext/>
              <w:spacing w:before="0" w:after="0" w:line="240" w:lineRule="auto"/>
              <w:jc w:val="left"/>
            </w:pPr>
            <m:oMathPara>
              <m:oMath>
                <m:sSub>
                  <m:sSubPr/>
                  <m:e>
                    <m:acc>
                      <m:accPr/>
                      <m:e>
                        <m:r>
                          <m:rPr/>
                          <m:t>β</m:t>
                        </m:r>
                      </m:e>
                    </m:acc>
                  </m:e>
                  <m:sub>
                    <m:r>
                      <m:rPr/>
                      <m:t>1</m:t>
                    </m:r>
                  </m:sub>
                </m:sSub>
                <m:r>
                  <m:rPr>
                    <m:sty m:val="p"/>
                  </m:rPr>
                  <m:t>=∑</m:t>
                </m:r>
                <m:d>
                  <m:dPr>
                    <m:sepChr m:val=""/>
                  </m:dPr>
                  <m:e>
                    <m:sSub>
                      <m:sSubPr/>
                      <m:e>
                        <m:r>
                          <m:rPr/>
                          <m:t>X</m:t>
                        </m:r>
                      </m:e>
                      <m:sub>
                        <m:r>
                          <m:rPr/>
                          <m:t>i</m:t>
                        </m:r>
                      </m:sub>
                    </m:sSub>
                    <m:r>
                      <m:rPr>
                        <m:sty m:val="p"/>
                      </m:rPr>
                      <m:t>−</m:t>
                    </m:r>
                    <m:acc>
                      <m:accPr>
                        <m:chr m:val="‾"/>
                      </m:accPr>
                      <m:e>
                        <m:r>
                          <m:rPr/>
                          <m:t>X</m:t>
                        </m:r>
                      </m:e>
                    </m:acc>
                  </m:e>
                </m:d>
                <m:d>
                  <m:dPr>
                    <m:sepChr m:val=""/>
                  </m:dPr>
                  <m:e>
                    <m:sSub>
                      <m:sSubPr/>
                      <m:e>
                        <m:r>
                          <m:rPr/>
                          <m:t>Y</m:t>
                        </m:r>
                      </m:e>
                      <m:sub>
                        <m:r>
                          <m:rPr/>
                          <m:t>i</m:t>
                        </m:r>
                      </m:sub>
                    </m:sSub>
                    <m:r>
                      <m:rPr>
                        <m:sty m:val="p"/>
                      </m:rPr>
                      <m:t>−</m:t>
                    </m:r>
                    <m:acc>
                      <m:accPr>
                        <m:chr m:val="‾"/>
                      </m:accPr>
                      <m:e>
                        <m:r>
                          <m:rPr/>
                          <m:t>Y</m:t>
                        </m:r>
                      </m:e>
                    </m:acc>
                  </m:e>
                </m:d>
                <m:r>
                  <m:rPr>
                    <m:sty m:val="p"/>
                  </m:rPr>
                  <m:t>/∑</m:t>
                </m:r>
                <m:sSup>
                  <m:sSupPr/>
                  <m:e>
                    <m:d>
                      <m:dPr>
                        <m:sepChr m:val=""/>
                      </m:dPr>
                      <m:e>
                        <m:sSub>
                          <m:sSubPr/>
                          <m:e>
                            <m:r>
                              <m:rPr/>
                              <m:t>X</m:t>
                            </m:r>
                          </m:e>
                          <m:sub>
                            <m:r>
                              <m:rPr/>
                              <m:t>i</m:t>
                            </m:r>
                          </m:sub>
                        </m:sSub>
                        <m:r>
                          <m:rPr>
                            <m:sty m:val="p"/>
                          </m:rPr>
                          <m:t>−</m:t>
                        </m:r>
                        <m:acc>
                          <m:accPr>
                            <m:chr m:val="‾"/>
                          </m:accPr>
                          <m:e>
                            <m:r>
                              <m:rPr/>
                              <m:t>X</m:t>
                            </m:r>
                          </m:e>
                        </m:acc>
                      </m:e>
                    </m:d>
                  </m:e>
                  <m:sup>
                    <m:r>
                      <m:rPr/>
                      <m:t>2</m:t>
                    </m:r>
                  </m:sup>
                </m:sSup>
              </m:oMath>
            </m:oMathPara>
          </w:p>
        </w:tc>
      </w:tr>
      <w:tr w14:paraId="407CF8B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shd w:val="clear" w:color="auto" w:fill="EEF2F9"/>
          </w:tcPr>
          <w:p w14:paraId="35CC2DE7">
            <w:pPr>
              <w:pStyle w:val="24"/>
              <w:keepNext/>
              <w:spacing w:before="0" w:after="0" w:line="240" w:lineRule="auto"/>
              <w:jc w:val="left"/>
            </w:pPr>
            <w:r>
              <w:rPr>
                <w:sz w:val="21"/>
              </w:rPr>
              <w:t>Intercept</w:t>
            </w:r>
          </w:p>
        </w:tc>
        <w:tc>
          <w:tcPr>
            <w:tcW w:w="6463" w:type="dxa"/>
            <w:shd w:val="clear" w:color="auto" w:fill="EEF2F9"/>
          </w:tcPr>
          <w:p w14:paraId="280C3B00">
            <w:pPr>
              <w:pStyle w:val="24"/>
              <w:keepNext/>
              <w:spacing w:before="0" w:after="0" w:line="240" w:lineRule="auto"/>
              <w:jc w:val="left"/>
            </w:pPr>
            <m:oMathPara>
              <m:oMath>
                <m:sSub>
                  <m:sSubPr/>
                  <m:e>
                    <m:acc>
                      <m:accPr/>
                      <m:e>
                        <m:r>
                          <m:rPr/>
                          <m:t>β</m:t>
                        </m:r>
                      </m:e>
                    </m:acc>
                  </m:e>
                  <m:sub>
                    <m:r>
                      <m:rPr/>
                      <m:t>0</m:t>
                    </m:r>
                  </m:sub>
                </m:sSub>
                <m:r>
                  <m:rPr>
                    <m:sty m:val="p"/>
                  </m:rPr>
                  <m:t>=</m:t>
                </m:r>
                <m:acc>
                  <m:accPr>
                    <m:chr m:val="‾"/>
                  </m:accPr>
                  <m:e>
                    <m:r>
                      <m:rPr/>
                      <m:t>Y</m:t>
                    </m:r>
                  </m:e>
                </m:acc>
                <m:r>
                  <m:rPr>
                    <m:sty m:val="p"/>
                  </m:rPr>
                  <m:t>−</m:t>
                </m:r>
                <m:sSub>
                  <m:sSubPr/>
                  <m:e>
                    <m:acc>
                      <m:accPr/>
                      <m:e>
                        <m:r>
                          <m:rPr/>
                          <m:t>β</m:t>
                        </m:r>
                      </m:e>
                    </m:acc>
                  </m:e>
                  <m:sub>
                    <m:r>
                      <m:rPr/>
                      <m:t>1</m:t>
                    </m:r>
                  </m:sub>
                </m:sSub>
                <m:acc>
                  <m:accPr>
                    <m:chr m:val="‾"/>
                  </m:accPr>
                  <m:e>
                    <m:r>
                      <m:rPr/>
                      <m:t>X</m:t>
                    </m:r>
                  </m:e>
                </m:acc>
              </m:oMath>
            </m:oMathPara>
          </w:p>
        </w:tc>
      </w:tr>
      <w:tr w14:paraId="5C40943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tcPr>
          <w:p w14:paraId="04B0BDB2">
            <w:pPr>
              <w:pStyle w:val="24"/>
              <w:keepNext/>
              <w:spacing w:before="0" w:after="0" w:line="240" w:lineRule="auto"/>
              <w:jc w:val="left"/>
            </w:pPr>
            <w:r>
              <w:rPr>
                <w:sz w:val="21"/>
              </w:rPr>
              <w:t>Residual</w:t>
            </w:r>
          </w:p>
        </w:tc>
        <w:tc>
          <w:tcPr>
            <w:tcW w:w="6463" w:type="dxa"/>
          </w:tcPr>
          <w:p w14:paraId="706EE605">
            <w:pPr>
              <w:pStyle w:val="24"/>
              <w:keepNext/>
              <w:spacing w:before="0" w:after="0" w:line="240" w:lineRule="auto"/>
              <w:jc w:val="left"/>
            </w:pPr>
            <m:oMathPara>
              <m:oMath>
                <m:sSub>
                  <m:sSubPr/>
                  <m:e>
                    <m:r>
                      <m:rPr/>
                      <m:t>e</m:t>
                    </m:r>
                  </m:e>
                  <m:sub>
                    <m:r>
                      <m:rPr/>
                      <m:t>i</m:t>
                    </m:r>
                  </m:sub>
                </m:sSub>
                <m:r>
                  <m:rPr>
                    <m:sty m:val="p"/>
                  </m:rPr>
                  <m:t>=</m:t>
                </m:r>
                <m:sSub>
                  <m:sSubPr/>
                  <m:e>
                    <m:r>
                      <m:rPr/>
                      <m:t>Y</m:t>
                    </m:r>
                  </m:e>
                  <m:sub>
                    <m:r>
                      <m:rPr/>
                      <m:t>i</m:t>
                    </m:r>
                  </m:sub>
                </m:sSub>
                <m:r>
                  <m:rPr>
                    <m:sty m:val="p"/>
                  </m:rPr>
                  <m:t>−</m:t>
                </m:r>
                <m:sSub>
                  <m:sSubPr/>
                  <m:e>
                    <m:acc>
                      <m:accPr/>
                      <m:e>
                        <m:r>
                          <m:rPr/>
                          <m:t>Y</m:t>
                        </m:r>
                      </m:e>
                    </m:acc>
                  </m:e>
                  <m:sub>
                    <m:r>
                      <m:rPr/>
                      <m:t>i</m:t>
                    </m:r>
                  </m:sub>
                </m:sSub>
              </m:oMath>
            </m:oMathPara>
          </w:p>
        </w:tc>
      </w:tr>
      <w:tr w14:paraId="6669DFF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shd w:val="clear" w:color="auto" w:fill="EEF2F9"/>
          </w:tcPr>
          <w:p w14:paraId="69366F4E">
            <w:pPr>
              <w:pStyle w:val="24"/>
              <w:keepNext/>
              <w:spacing w:before="0" w:after="0" w:line="240" w:lineRule="auto"/>
              <w:jc w:val="left"/>
            </w:pPr>
            <w:r>
              <w:rPr>
                <w:sz w:val="21"/>
              </w:rPr>
              <w:t>RSS</w:t>
            </w:r>
          </w:p>
        </w:tc>
        <w:tc>
          <w:tcPr>
            <w:tcW w:w="6463" w:type="dxa"/>
            <w:shd w:val="clear" w:color="auto" w:fill="EEF2F9"/>
          </w:tcPr>
          <w:p w14:paraId="7ED6B9FB">
            <w:pPr>
              <w:pStyle w:val="24"/>
              <w:keepNext/>
              <w:spacing w:before="0" w:after="0" w:line="240" w:lineRule="auto"/>
              <w:jc w:val="left"/>
            </w:pPr>
            <m:oMathPara>
              <m:oMath>
                <m:r>
                  <m:rPr>
                    <m:sty m:val="p"/>
                  </m:rPr>
                  <m:t>∑</m:t>
                </m:r>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oMath>
            </m:oMathPara>
          </w:p>
        </w:tc>
      </w:tr>
      <w:tr w14:paraId="47A6026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tcPr>
          <w:p w14:paraId="5AE22D98">
            <w:pPr>
              <w:pStyle w:val="24"/>
              <w:keepNext/>
              <w:spacing w:before="0" w:after="0" w:line="240" w:lineRule="auto"/>
              <w:jc w:val="left"/>
            </w:pPr>
            <w:r>
              <w:rPr>
                <w:sz w:val="21"/>
              </w:rPr>
              <w:t>MSE</w:t>
            </w:r>
          </w:p>
        </w:tc>
        <w:tc>
          <w:tcPr>
            <w:tcW w:w="6463" w:type="dxa"/>
          </w:tcPr>
          <w:p w14:paraId="0194EFFD">
            <w:pPr>
              <w:pStyle w:val="24"/>
              <w:keepNext/>
              <w:spacing w:before="0" w:after="0" w:line="240" w:lineRule="auto"/>
              <w:jc w:val="left"/>
            </w:pPr>
            <m:oMathPara>
              <m:oMath>
                <m:r>
                  <m:rPr/>
                  <m:t>RSS</m:t>
                </m:r>
                <m:r>
                  <m:rPr>
                    <m:sty m:val="p"/>
                  </m:rPr>
                  <m:t>/</m:t>
                </m:r>
                <m:r>
                  <m:rPr/>
                  <m:t>n</m:t>
                </m:r>
              </m:oMath>
            </m:oMathPara>
          </w:p>
        </w:tc>
      </w:tr>
      <w:tr w14:paraId="7B4FC04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shd w:val="clear" w:color="auto" w:fill="EEF2F9"/>
          </w:tcPr>
          <w:p w14:paraId="3C761BC4">
            <w:pPr>
              <w:pStyle w:val="24"/>
              <w:keepNext/>
              <w:spacing w:before="0" w:after="0" w:line="240" w:lineRule="auto"/>
              <w:jc w:val="left"/>
            </w:pPr>
            <w:r>
              <w:rPr>
                <w:sz w:val="21"/>
              </w:rPr>
              <w:t>RMSE</w:t>
            </w:r>
          </w:p>
        </w:tc>
        <w:tc>
          <w:tcPr>
            <w:tcW w:w="6463" w:type="dxa"/>
            <w:shd w:val="clear" w:color="auto" w:fill="EEF2F9"/>
          </w:tcPr>
          <w:p w14:paraId="52F02318">
            <w:pPr>
              <w:pStyle w:val="24"/>
              <w:keepNext/>
              <w:spacing w:before="0" w:after="0" w:line="240" w:lineRule="auto"/>
              <w:jc w:val="left"/>
            </w:pPr>
            <m:oMathPara>
              <m:oMath>
                <m:rad>
                  <m:radPr>
                    <m:degHide m:val="1"/>
                  </m:radPr>
                  <m:deg/>
                  <m:e>
                    <m:r>
                      <m:rPr/>
                      <m:t>MSE</m:t>
                    </m:r>
                  </m:e>
                </m:rad>
              </m:oMath>
            </m:oMathPara>
          </w:p>
        </w:tc>
      </w:tr>
      <w:tr w14:paraId="44FF2E6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tcPr>
          <w:p w14:paraId="4D895A9D">
            <w:pPr>
              <w:pStyle w:val="24"/>
              <w:keepNext/>
              <w:spacing w:before="0" w:after="0" w:line="240" w:lineRule="auto"/>
              <w:jc w:val="left"/>
            </w:pPr>
            <w:r>
              <w:rPr>
                <w:sz w:val="21"/>
              </w:rPr>
              <w:t>MAE</w:t>
            </w:r>
          </w:p>
        </w:tc>
        <w:tc>
          <w:tcPr>
            <w:tcW w:w="6463" w:type="dxa"/>
          </w:tcPr>
          <w:p w14:paraId="501DA8A9">
            <w:pPr>
              <w:pStyle w:val="24"/>
              <w:keepNext/>
              <w:spacing w:before="0" w:after="0" w:line="240" w:lineRule="auto"/>
              <w:jc w:val="left"/>
            </w:pPr>
            <m:oMathPara>
              <m:oMath>
                <m:f>
                  <m:fPr/>
                  <m:num>
                    <m:r>
                      <m:rPr/>
                      <m:t>1</m:t>
                    </m:r>
                  </m:num>
                  <m:den>
                    <m:r>
                      <m:rPr/>
                      <m:t>n</m:t>
                    </m:r>
                  </m:den>
                </m:f>
                <m:r>
                  <m:rPr>
                    <m:sty m:val="p"/>
                  </m:rPr>
                  <m:t>∑|</m:t>
                </m:r>
                <m:sSub>
                  <m:sSubPr/>
                  <m:e>
                    <m:r>
                      <m:rPr/>
                      <m:t>Y</m:t>
                    </m:r>
                  </m:e>
                  <m:sub>
                    <m:r>
                      <m:rPr/>
                      <m:t>i</m:t>
                    </m:r>
                  </m:sub>
                </m:sSub>
                <m:r>
                  <m:rPr>
                    <m:sty m:val="p"/>
                  </m:rPr>
                  <m:t>−</m:t>
                </m:r>
                <m:sSub>
                  <m:sSubPr/>
                  <m:e>
                    <m:acc>
                      <m:accPr/>
                      <m:e>
                        <m:r>
                          <m:rPr/>
                          <m:t>Y</m:t>
                        </m:r>
                      </m:e>
                    </m:acc>
                  </m:e>
                  <m:sub>
                    <m:r>
                      <m:rPr/>
                      <m:t>i</m:t>
                    </m:r>
                  </m:sub>
                </m:sSub>
                <m:r>
                  <m:rPr>
                    <m:sty m:val="p"/>
                  </m:rPr>
                  <m:t>|</m:t>
                </m:r>
              </m:oMath>
            </m:oMathPara>
          </w:p>
        </w:tc>
      </w:tr>
      <w:tr w14:paraId="3425E54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shd w:val="clear" w:color="auto" w:fill="EEF2F9"/>
          </w:tcPr>
          <w:p w14:paraId="2E5600BB">
            <w:pPr>
              <w:pStyle w:val="24"/>
              <w:keepNext/>
              <w:spacing w:before="0" w:after="0" w:line="240" w:lineRule="auto"/>
              <w:jc w:val="left"/>
            </w:pPr>
            <w:r>
              <w:rPr>
                <w:sz w:val="21"/>
              </w:rPr>
              <w:t>Matrix model</w:t>
            </w:r>
          </w:p>
        </w:tc>
        <w:tc>
          <w:tcPr>
            <w:tcW w:w="6463" w:type="dxa"/>
            <w:shd w:val="clear" w:color="auto" w:fill="EEF2F9"/>
          </w:tcPr>
          <w:p w14:paraId="60E6C3C8">
            <w:pPr>
              <w:pStyle w:val="24"/>
              <w:keepNext/>
              <w:spacing w:before="0" w:after="0" w:line="240" w:lineRule="auto"/>
              <w:jc w:val="left"/>
            </w:pPr>
            <m:oMathPara>
              <m:oMath>
                <m:r>
                  <m:rPr>
                    <m:sty m:val="b"/>
                  </m:rPr>
                  <m:t>y</m:t>
                </m:r>
                <m:r>
                  <m:rPr>
                    <m:sty m:val="p"/>
                  </m:rPr>
                  <m:t>=</m:t>
                </m:r>
                <m:r>
                  <m:rPr>
                    <m:sty m:val="b"/>
                  </m:rPr>
                  <m:t>Xβ</m:t>
                </m:r>
                <m:r>
                  <m:rPr>
                    <m:sty m:val="p"/>
                  </m:rPr>
                  <m:t>+</m:t>
                </m:r>
                <m:r>
                  <m:rPr>
                    <m:sty m:val="b"/>
                  </m:rPr>
                  <m:t>ε</m:t>
                </m:r>
              </m:oMath>
            </m:oMathPara>
          </w:p>
        </w:tc>
      </w:tr>
      <w:tr w14:paraId="4A41A74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tcPr>
          <w:p w14:paraId="73438A02">
            <w:pPr>
              <w:pStyle w:val="24"/>
              <w:keepNext/>
              <w:spacing w:before="0" w:after="0" w:line="240" w:lineRule="auto"/>
              <w:jc w:val="left"/>
            </w:pPr>
            <w:r>
              <w:rPr>
                <w:sz w:val="21"/>
              </w:rPr>
              <w:t>OLS estimator</w:t>
            </w:r>
          </w:p>
        </w:tc>
        <w:tc>
          <w:tcPr>
            <w:tcW w:w="6463" w:type="dxa"/>
          </w:tcPr>
          <w:p w14:paraId="789A1D69">
            <w:pPr>
              <w:pStyle w:val="24"/>
              <w:keepNext/>
              <w:spacing w:before="0" w:after="0" w:line="240" w:lineRule="auto"/>
              <w:jc w:val="left"/>
            </w:pPr>
            <m:oMathPara>
              <m:oMath>
                <m:acc>
                  <m:accPr/>
                  <m:e>
                    <m:r>
                      <m:rPr>
                        <m:sty m:val="b"/>
                      </m:rPr>
                      <m:t>β</m:t>
                    </m:r>
                  </m:e>
                </m:acc>
                <m:r>
                  <m:rPr>
                    <m:sty m:val="p"/>
                  </m:rPr>
                  <m:t>=</m:t>
                </m:r>
                <m:sSup>
                  <m:sSupPr/>
                  <m:e>
                    <m:d>
                      <m:dPr>
                        <m:sepChr m:val=""/>
                      </m:dPr>
                      <m:e>
                        <m:sSup>
                          <m:sSupPr/>
                          <m:e>
                            <m:r>
                              <m:rPr>
                                <m:sty m:val="b"/>
                              </m:rPr>
                              <m:t>X</m:t>
                            </m:r>
                          </m:e>
                          <m:sup>
                            <m:r>
                              <m:rPr>
                                <m:sty m:val="p"/>
                              </m:rPr>
                              <m:t>⊤</m:t>
                            </m:r>
                          </m:sup>
                        </m:sSup>
                        <m:r>
                          <m:rPr>
                            <m:sty m:val="b"/>
                          </m:rPr>
                          <m:t>X</m:t>
                        </m:r>
                      </m:e>
                    </m:d>
                  </m:e>
                  <m:sup>
                    <m:r>
                      <m:rPr>
                        <m:sty m:val="p"/>
                      </m:rPr>
                      <m:t>−</m:t>
                    </m:r>
                    <m:r>
                      <m:rPr/>
                      <m:t>1</m:t>
                    </m:r>
                  </m:sup>
                </m:sSup>
                <m:sSup>
                  <m:sSupPr/>
                  <m:e>
                    <m:r>
                      <m:rPr>
                        <m:sty m:val="b"/>
                      </m:rPr>
                      <m:t>X</m:t>
                    </m:r>
                  </m:e>
                  <m:sup>
                    <m:r>
                      <m:rPr>
                        <m:sty m:val="p"/>
                      </m:rPr>
                      <m:t>⊤</m:t>
                    </m:r>
                  </m:sup>
                </m:sSup>
                <m:r>
                  <m:rPr>
                    <m:sty m:val="b"/>
                  </m:rPr>
                  <m:t>y</m:t>
                </m:r>
              </m:oMath>
            </m:oMathPara>
          </w:p>
        </w:tc>
      </w:tr>
      <w:tr w14:paraId="42BF9E7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35" w:type="dxa"/>
            <w:shd w:val="clear" w:color="auto" w:fill="EEF2F9"/>
          </w:tcPr>
          <w:p w14:paraId="126790F2">
            <w:pPr>
              <w:pStyle w:val="24"/>
              <w:keepNext w:val="0"/>
              <w:spacing w:before="0" w:after="0" w:line="240" w:lineRule="auto"/>
              <w:jc w:val="left"/>
            </w:pPr>
            <w:r>
              <w:rPr>
                <w:sz w:val="21"/>
              </w:rPr>
              <w:t>Error variance</w:t>
            </w:r>
          </w:p>
        </w:tc>
        <w:tc>
          <w:tcPr>
            <w:tcW w:w="6463" w:type="dxa"/>
            <w:shd w:val="clear" w:color="auto" w:fill="EEF2F9"/>
          </w:tcPr>
          <w:p w14:paraId="7D09824F">
            <w:pPr>
              <w:pStyle w:val="24"/>
              <w:keepNext w:val="0"/>
              <w:spacing w:before="0" w:after="0" w:line="240" w:lineRule="auto"/>
              <w:jc w:val="left"/>
            </w:pPr>
            <m:oMathPara>
              <m:oMath>
                <m:sSup>
                  <m:sSupPr/>
                  <m:e>
                    <m:acc>
                      <m:accPr/>
                      <m:e>
                        <m:r>
                          <m:rPr/>
                          <m:t>σ</m:t>
                        </m:r>
                      </m:e>
                    </m:acc>
                  </m:e>
                  <m:sup>
                    <m:r>
                      <m:rPr/>
                      <m:t>2</m:t>
                    </m:r>
                  </m:sup>
                </m:sSup>
                <m:r>
                  <m:rPr>
                    <m:sty m:val="p"/>
                  </m:rPr>
                  <m:t>=</m:t>
                </m:r>
                <m:r>
                  <m:rPr/>
                  <m:t>RSS</m:t>
                </m:r>
                <m:r>
                  <m:rPr>
                    <m:sty m:val="p"/>
                  </m:rPr>
                  <m:t>/</m:t>
                </m:r>
                <m:d>
                  <m:dPr>
                    <m:sepChr m:val=""/>
                  </m:dPr>
                  <m:e>
                    <m:r>
                      <m:rPr/>
                      <m:t>n</m:t>
                    </m:r>
                    <m:r>
                      <m:rPr>
                        <m:sty m:val="p"/>
                      </m:rPr>
                      <m:t>−</m:t>
                    </m:r>
                    <m:r>
                      <m:rPr/>
                      <m:t>p</m:t>
                    </m:r>
                    <m:r>
                      <m:rPr>
                        <m:sty m:val="p"/>
                      </m:rPr>
                      <m:t>−</m:t>
                    </m:r>
                    <m:r>
                      <m:rPr/>
                      <m:t>1</m:t>
                    </m:r>
                  </m:e>
                </m:d>
              </m:oMath>
            </m:oMathPara>
          </w:p>
        </w:tc>
      </w:tr>
      <w:bookmarkEnd w:id="22"/>
    </w:tbl>
    <w:p w14:paraId="63E98169">
      <w:pPr>
        <w:pStyle w:val="2"/>
      </w:pPr>
      <w:bookmarkStart w:id="23" w:name="next-part-2"/>
      <w:r>
        <w:t xml:space="preserve"> Part 2</w:t>
      </w:r>
    </w:p>
    <w:p w14:paraId="4A60AB18">
      <w:pPr>
        <w:pStyle w:val="23"/>
        <w:rPr>
          <w:rFonts w:hint="default"/>
          <w:lang w:val="fr-FR"/>
        </w:rPr>
      </w:pPr>
      <w:r>
        <w:t xml:space="preserve">In Part 2, I will </w:t>
      </w:r>
      <w:r>
        <w:rPr>
          <w:rFonts w:hint="default"/>
          <w:lang w:val="fr-FR"/>
        </w:rPr>
        <w:t xml:space="preserve">do some R command and work with data set and do a linear regression model , with this I will do some relation betweeen R and mathematics concept </w:t>
      </w:r>
    </w:p>
    <w:p w14:paraId="0F27967B">
      <w:pPr>
        <w:pStyle w:val="3"/>
        <w:rPr>
          <w:rFonts w:hint="default"/>
          <w:lang w:val="fr-FR"/>
        </w:rPr>
      </w:pPr>
    </w:p>
    <w:p w14:paraId="4FD47AA1">
      <w:pPr>
        <w:pStyle w:val="3"/>
        <w:rPr>
          <w:rFonts w:hint="default"/>
          <w:lang w:val="fr-FR"/>
        </w:rPr>
      </w:pPr>
      <w:bookmarkStart w:id="24" w:name="_GoBack"/>
      <w:bookmarkEnd w:id="24"/>
    </w:p>
    <w:bookmarkEnd w:id="23"/>
    <w:sectPr>
      <w:footerReference r:id="rId5" w:type="default"/>
      <w:pgSz w:w="11906" w:h="16838"/>
      <w:pgMar w:top="1247" w:right="1304" w:bottom="1247" w:left="130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ED6E8">
    <w:pPr>
      <w:jc w:val="center"/>
    </w:pPr>
    <w:r>
      <w:rPr>
        <w:color w:val="595959"/>
        <w:sz w:val="18"/>
      </w:rPr>
      <w:fldChar w:fldCharType="begin"/>
    </w:r>
    <w:r>
      <w:rPr>
        <w:color w:val="595959"/>
        <w:sz w:val="18"/>
      </w:rPr>
      <w:instrText xml:space="preserve">PAGE</w:instrTex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BD2AC5"/>
    <w:rsid w:val="623635D9"/>
    <w:rsid w:val="7AFD02D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before="0" w:after="120" w:line="276" w:lineRule="auto"/>
    </w:pPr>
    <w:rPr>
      <w:rFonts w:ascii="Calibri" w:hAnsi="Calibri" w:eastAsia="Calibri" w:cs="Calibri"/>
      <w:sz w:val="22"/>
      <w:szCs w:val="24"/>
      <w:lang w:val="en-US" w:eastAsia="en-US" w:bidi="ar-SA"/>
    </w:rPr>
  </w:style>
  <w:style w:type="paragraph" w:styleId="2">
    <w:name w:val="heading 1"/>
    <w:basedOn w:val="1"/>
    <w:next w:val="3"/>
    <w:qFormat/>
    <w:uiPriority w:val="9"/>
    <w:pPr>
      <w:keepNext/>
      <w:keepLines/>
      <w:spacing w:before="360" w:after="120"/>
      <w:outlineLvl w:val="0"/>
    </w:pPr>
    <w:rPr>
      <w:rFonts w:ascii="Calibri" w:hAnsi="Calibri" w:eastAsia="Calibri" w:cs="Calibri"/>
      <w:b/>
      <w:bCs/>
      <w:color w:val="1F3864"/>
      <w:sz w:val="32"/>
      <w:szCs w:val="32"/>
    </w:rPr>
  </w:style>
  <w:style w:type="paragraph" w:styleId="4">
    <w:name w:val="heading 2"/>
    <w:basedOn w:val="1"/>
    <w:next w:val="3"/>
    <w:unhideWhenUsed/>
    <w:qFormat/>
    <w:uiPriority w:val="9"/>
    <w:pPr>
      <w:keepNext/>
      <w:keepLines/>
      <w:spacing w:before="240" w:after="80"/>
      <w:outlineLvl w:val="1"/>
    </w:pPr>
    <w:rPr>
      <w:rFonts w:ascii="Calibri" w:hAnsi="Calibri" w:eastAsia="Calibri" w:cs="Calibri"/>
      <w:b/>
      <w:bCs/>
      <w:color w:val="2F5597"/>
      <w:sz w:val="26"/>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22">
    <w:name w:val="Normal Table"/>
    <w:uiPriority w:val="0"/>
    <w:tblPr>
      <w:tblCellMar>
        <w:top w:w="0" w:type="dxa"/>
        <w:left w:w="108" w:type="dxa"/>
        <w:bottom w:w="0" w:type="dxa"/>
        <w:right w:w="108" w:type="dxa"/>
      </w:tblCellMar>
    </w:tblPr>
  </w:style>
  <w:style w:type="paragraph" w:styleId="3">
    <w:name w:val="Body Text"/>
    <w:basedOn w:val="1"/>
    <w:link w:val="14"/>
    <w:qFormat/>
    <w:uiPriority w:val="0"/>
    <w:pPr>
      <w:spacing w:before="0" w:after="120" w:line="276" w:lineRule="auto"/>
    </w:pPr>
    <w:rPr>
      <w:rFonts w:ascii="Calibri" w:hAnsi="Calibri" w:eastAsia="Calibri" w:cs="Calibri"/>
      <w:sz w:val="22"/>
    </w:rPr>
  </w:style>
  <w:style w:type="character" w:styleId="13">
    <w:name w:val="Hyperlink"/>
    <w:basedOn w:val="14"/>
    <w:qFormat/>
    <w:uiPriority w:val="0"/>
    <w:rPr>
      <w:color w:val="4F81BD" w:themeColor="accent1"/>
    </w:rPr>
  </w:style>
  <w:style w:type="character" w:customStyle="1" w:styleId="14">
    <w:name w:val="Body Text Char"/>
    <w:basedOn w:val="12"/>
    <w:link w:val="3"/>
    <w:qFormat/>
    <w:uiPriority w:val="0"/>
  </w:style>
  <w:style w:type="character" w:styleId="15">
    <w:name w:val="footnote reference"/>
    <w:basedOn w:val="14"/>
    <w:uiPriority w:val="0"/>
    <w:rPr>
      <w:vertAlign w:val="superscript"/>
    </w:rPr>
  </w:style>
  <w:style w:type="paragraph" w:styleId="16">
    <w:name w:val="Subtitle"/>
    <w:basedOn w:val="17"/>
    <w:next w:val="3"/>
    <w:qFormat/>
    <w:uiPriority w:val="0"/>
    <w:pPr>
      <w:keepNext/>
      <w:keepLines/>
      <w:spacing w:before="240" w:after="280"/>
      <w:jc w:val="left"/>
    </w:pPr>
    <w:rPr>
      <w:rFonts w:ascii="Calibri" w:hAnsi="Calibri" w:eastAsia="Calibri" w:cs="Calibri"/>
      <w:color w:val="595959"/>
      <w:sz w:val="28"/>
      <w:szCs w:val="30"/>
    </w:rPr>
  </w:style>
  <w:style w:type="paragraph" w:styleId="17">
    <w:name w:val="Title"/>
    <w:basedOn w:val="1"/>
    <w:next w:val="3"/>
    <w:qFormat/>
    <w:uiPriority w:val="0"/>
    <w:pPr>
      <w:keepNext/>
      <w:keepLines/>
      <w:spacing w:before="480" w:after="80"/>
      <w:jc w:val="left"/>
    </w:pPr>
    <w:rPr>
      <w:rFonts w:ascii="Calibri" w:hAnsi="Calibri" w:eastAsia="Calibri" w:cs="Calibri"/>
      <w:b/>
      <w:bCs/>
      <w:color w:val="1F3864"/>
      <w:sz w:val="48"/>
      <w:szCs w:val="36"/>
    </w:rPr>
  </w:style>
  <w:style w:type="paragraph" w:styleId="18">
    <w:name w:val="footnote text"/>
    <w:basedOn w:val="1"/>
    <w:unhideWhenUsed/>
    <w:qFormat/>
    <w:uiPriority w:val="9"/>
  </w:style>
  <w:style w:type="paragraph" w:styleId="19">
    <w:name w:val="Block Text"/>
    <w:basedOn w:val="3"/>
    <w:next w:val="3"/>
    <w:unhideWhenUsed/>
    <w:qFormat/>
    <w:uiPriority w:val="9"/>
    <w:pPr>
      <w:spacing w:before="100" w:after="100"/>
      <w:ind w:left="480" w:right="480" w:firstLine="0"/>
    </w:pPr>
  </w:style>
  <w:style w:type="paragraph" w:styleId="20">
    <w:name w:val="caption"/>
    <w:basedOn w:val="1"/>
    <w:qFormat/>
    <w:uiPriority w:val="0"/>
    <w:pPr>
      <w:spacing w:before="120" w:after="80"/>
    </w:pPr>
    <w:rPr>
      <w:rFonts w:ascii="Calibri" w:hAnsi="Calibri" w:eastAsia="Calibri" w:cs="Calibri"/>
      <w:i/>
      <w:color w:val="404040"/>
      <w:sz w:val="19"/>
    </w:rPr>
  </w:style>
  <w:style w:type="paragraph" w:styleId="21">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3">
    <w:name w:val="First Paragraph"/>
    <w:basedOn w:val="3"/>
    <w:next w:val="3"/>
    <w:qFormat/>
    <w:uiPriority w:val="0"/>
    <w:pPr>
      <w:spacing w:before="0" w:after="120" w:line="276" w:lineRule="auto"/>
    </w:pPr>
    <w:rPr>
      <w:rFonts w:ascii="Calibri" w:hAnsi="Calibri" w:eastAsia="Calibri" w:cs="Calibri"/>
      <w:sz w:val="22"/>
    </w:rPr>
  </w:style>
  <w:style w:type="paragraph" w:customStyle="1" w:styleId="24">
    <w:name w:val="Compact"/>
    <w:basedOn w:val="3"/>
    <w:qFormat/>
    <w:uiPriority w:val="0"/>
    <w:pPr>
      <w:spacing w:before="0" w:after="60" w:line="276" w:lineRule="auto"/>
    </w:pPr>
    <w:rPr>
      <w:rFonts w:ascii="Calibri" w:hAnsi="Calibri" w:eastAsia="Calibri" w:cs="Calibri"/>
      <w:sz w:val="22"/>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20"/>
    <w:uiPriority w:val="0"/>
    <w:pPr>
      <w:keepNext/>
      <w:spacing w:before="120" w:after="80"/>
    </w:pPr>
    <w:rPr>
      <w:rFonts w:ascii="Calibri" w:hAnsi="Calibri" w:eastAsia="Calibri" w:cs="Calibri"/>
      <w:color w:val="404040"/>
      <w:sz w:val="19"/>
    </w:rPr>
  </w:style>
  <w:style w:type="paragraph" w:customStyle="1" w:styleId="33">
    <w:name w:val="Image Caption"/>
    <w:basedOn w:val="20"/>
    <w:uiPriority w:val="0"/>
    <w:pPr>
      <w:spacing w:before="120" w:after="80"/>
      <w:jc w:val="center"/>
    </w:pPr>
    <w:rPr>
      <w:rFonts w:ascii="Calibri" w:hAnsi="Calibri" w:eastAsia="Calibri" w:cs="Calibri"/>
      <w:color w:val="404040"/>
      <w:sz w:val="19"/>
    </w:rPr>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14"/>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4"/>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1390</Words>
  <Characters>5476</Characters>
  <Lines>12</Lines>
  <Paragraphs>8</Paragraphs>
  <TotalTime>22</TotalTime>
  <ScaleCrop>false</ScaleCrop>
  <LinksUpToDate>false</LinksUpToDate>
  <CharactersWithSpaces>6379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2026-10-22T09:06:00Z</dcterms:created>
  <dc:creator>Oussama Haj boubaker</dc:creator>
  <cp:lastModifiedBy>Oussama Haj boubaker</cp:lastModifiedBy>
  <dcterms:modified xsi:type="dcterms:W3CDTF">2026-10-22T09:32:01Z</dcterms:modified>
  <dc:title>Understanding Linear Regression: Simple and Multiple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 1: Theory, formulas and a worked example</vt:lpwstr>
  </property>
  <property fmtid="{D5CDD505-2E9C-101B-9397-08002B2CF9AE}" pid="3" name="KSOTemplateDocerSaveRecord">
    <vt:lpwstr>eyJoZGlkIjoiZDQ4MTM0Zjc3MjhhNzY3MTdiYTZmNTYxOWE5OGJkNDUiLCJ1c2VySWQiOiIzNzI4NzA3NzI5NjU1In0=</vt:lpwstr>
  </property>
  <property fmtid="{D5CDD505-2E9C-101B-9397-08002B2CF9AE}" pid="4" name="KSOProductBuildVer">
    <vt:lpwstr>1036-12.1.0.29162</vt:lpwstr>
  </property>
  <property fmtid="{D5CDD505-2E9C-101B-9397-08002B2CF9AE}" pid="5" name="ICV">
    <vt:lpwstr>3FD3A3128B8F43239B6B4324A37E687E_13</vt:lpwstr>
  </property>
</Properties>
</file>