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8F2C7">
      <w:pPr>
        <w:pStyle w:val="17"/>
      </w:pPr>
      <w:r>
        <w:t>Linear Regression in R: Following the Course Code</w:t>
      </w:r>
    </w:p>
    <w:p w14:paraId="7607948E">
      <w:pPr>
        <w:pStyle w:val="16"/>
      </w:pPr>
      <w:r>
        <w:t>Part 2: Simulation, real data and the link with the mathematics</w:t>
      </w:r>
    </w:p>
    <w:p w14:paraId="0DF41AE0">
      <w:pPr>
        <w:pStyle w:val="2"/>
      </w:pPr>
      <w:bookmarkStart w:id="0" w:name="about-this-document"/>
      <w:r>
        <w:t>About this document</w:t>
      </w:r>
    </w:p>
    <w:p w14:paraId="128B21D5">
      <w:pPr>
        <w:pStyle w:val="23"/>
      </w:pPr>
      <w:r>
        <w:t>In Part 1, I studied the theory of simple and multiple linear regression. In Part 2, I work with the R code used in the course. This code is short but dense: one line of R often hides a matrix formula. So for each block of code, I explain what it does and which formula of Part 1 it corresponds to.</w:t>
      </w:r>
    </w:p>
    <w:p w14:paraId="2A0AE8B2">
      <w:pPr>
        <w:pStyle w:val="3"/>
      </w:pPr>
      <w:r>
        <w:t>The document has two parts:</w:t>
      </w:r>
    </w:p>
    <w:p w14:paraId="74DF97A1">
      <w:pPr>
        <w:pStyle w:val="24"/>
        <w:numPr>
          <w:ilvl w:val="0"/>
          <w:numId w:val="1"/>
        </w:numPr>
      </w:pPr>
      <w:r>
        <w:rPr>
          <w:b/>
          <w:bCs/>
        </w:rPr>
        <w:t>Part A: a simulation.</w:t>
      </w:r>
      <w:r>
        <w:t xml:space="preserve"> We generate our own data, so we know the true coefficients </w:t>
      </w:r>
      <m:oMath>
        <m:r>
          <m:rPr/>
          <m:t>β</m:t>
        </m:r>
      </m:oMath>
      <w:r>
        <w:t>. This lets us check that the OLS formulas really work.</w:t>
      </w:r>
    </w:p>
    <w:p w14:paraId="4263BA57">
      <w:pPr>
        <w:pStyle w:val="24"/>
        <w:numPr>
          <w:ilvl w:val="0"/>
          <w:numId w:val="1"/>
        </w:numPr>
      </w:pPr>
      <w:r>
        <w:rPr>
          <w:b/>
          <w:bCs/>
        </w:rPr>
        <w:t>Part B: real data.</w:t>
      </w:r>
      <w:r>
        <w:t xml:space="preserve"> We analyse the </w:t>
      </w:r>
      <w:r>
        <w:rPr>
          <w:rStyle w:val="36"/>
        </w:rPr>
        <w:t>mtcars</w:t>
      </w:r>
      <w:r>
        <w:t xml:space="preserve"> data set, from the first exploration to a multiple regression model, with variable selection and a check of multicollinearity. At the end, there is a short look at two other data sets (</w:t>
      </w:r>
      <w:r>
        <w:rPr>
          <w:rStyle w:val="36"/>
        </w:rPr>
        <w:t>Salaries</w:t>
      </w:r>
      <w:r>
        <w:t xml:space="preserve"> and </w:t>
      </w:r>
      <w:r>
        <w:rPr>
          <w:rStyle w:val="36"/>
        </w:rPr>
        <w:t>iris</w:t>
      </w:r>
      <w:r>
        <w:t>).</w:t>
      </w:r>
    </w:p>
    <w:p w14:paraId="7EE09BFD">
      <w:pPr>
        <w:pStyle w:val="23"/>
      </w:pPr>
      <w:r>
        <w:t xml:space="preserve">All the code and all the outputs were run in R 4.3.3. The seeds are fixed with </w:t>
      </w:r>
      <w:r>
        <w:rPr>
          <w:rStyle w:val="36"/>
        </w:rPr>
        <w:t>set.seed()</w:t>
      </w:r>
      <w:r>
        <w:t>, so the same numbers can be reproduced. Section numbers such as “Section 7.3 of Part 1” refer to the first document.</w:t>
      </w:r>
    </w:p>
    <w:bookmarkEnd w:id="0"/>
    <w:p w14:paraId="090A8A68">
      <w:pPr>
        <w:pStyle w:val="2"/>
      </w:pPr>
      <w:bookmarkStart w:id="1" w:name="X805fbeee8e06885912670eec45988ee071a53c8"/>
      <w:r>
        <w:t>Part A: A simulation to check the OLS formulas</w:t>
      </w:r>
    </w:p>
    <w:p w14:paraId="215B2A24">
      <w:pPr>
        <w:pStyle w:val="4"/>
      </w:pPr>
      <w:bookmarkStart w:id="2" w:name="a.1-why-simulate-data"/>
      <w:r>
        <w:t>A.1 Why simulate data?</w:t>
      </w:r>
    </w:p>
    <w:p w14:paraId="048BF402">
      <w:pPr>
        <w:pStyle w:val="23"/>
      </w:pPr>
      <w:r>
        <w:t xml:space="preserve">In real life, the true coefficients </w:t>
      </w:r>
      <m:oMath>
        <m:r>
          <m:rPr/>
          <m:t>β</m:t>
        </m:r>
      </m:oMath>
      <w:r>
        <w:t xml:space="preserve"> are unknown. In a simulation, we choose them ourselves, we generate </w:t>
      </w:r>
      <m:oMath>
        <m:r>
          <m:rPr/>
          <m:t>y</m:t>
        </m:r>
      </m:oMath>
      <w:r>
        <w:t xml:space="preserve"> from the model, and then we see if the estimation method finds them again. The model is the matrix form of Section 7.2 of Part 1:</w:t>
      </w:r>
    </w:p>
    <w:p w14:paraId="6693C771">
      <w:pPr>
        <w:pStyle w:val="3"/>
      </w:pPr>
      <m:oMathPara>
        <m:oMathParaPr>
          <m:jc m:val="center"/>
        </m:oMathParaPr>
        <m:oMath>
          <m:r>
            <m:rPr>
              <m:sty m:val="b"/>
            </m:rPr>
            <m:t>y</m:t>
          </m:r>
          <m:r>
            <m:rPr>
              <m:sty m:val="p"/>
            </m:rPr>
            <m:t>=</m:t>
          </m:r>
          <m:r>
            <m:rPr>
              <m:sty m:val="b"/>
            </m:rPr>
            <m:t>Xβ</m:t>
          </m:r>
          <m:r>
            <m:rPr>
              <m:sty m:val="p"/>
            </m:rPr>
            <m:t>+</m:t>
          </m:r>
          <m:r>
            <m:rPr>
              <m:sty m:val="b"/>
            </m:rPr>
            <m:t>ε</m:t>
          </m:r>
          <m:r>
            <m:rPr/>
            <m:t>  </m:t>
          </m:r>
          <m:r>
            <m:rPr>
              <m:sty m:val="b"/>
            </m:rPr>
            <m:t>ε</m:t>
          </m:r>
          <m:r>
            <m:rPr>
              <m:sty m:val="p"/>
            </m:rPr>
            <m:t>∼</m:t>
          </m:r>
          <m:r>
            <m:rPr/>
            <m:t>N</m:t>
          </m:r>
          <m:d>
            <m:dPr>
              <m:sepChr m:val=""/>
            </m:dPr>
            <m:e>
              <m:r>
                <m:rPr/>
                <m:t>0</m:t>
              </m:r>
              <m:r>
                <m:rPr>
                  <m:sty m:val="p"/>
                </m:rPr>
                <m:t>,</m:t>
              </m:r>
              <m:sSup>
                <m:sSupPr/>
                <m:e>
                  <m:r>
                    <m:rPr/>
                    <m:t>σ</m:t>
                  </m:r>
                </m:e>
                <m:sup>
                  <m:r>
                    <m:rPr/>
                    <m:t>2</m:t>
                  </m:r>
                </m:sup>
              </m:sSup>
              <m:r>
                <m:rPr>
                  <m:sty m:val="b"/>
                </m:rPr>
                <m:t>I</m:t>
              </m:r>
            </m:e>
          </m:d>
        </m:oMath>
      </m:oMathPara>
    </w:p>
    <w:p w14:paraId="06F109E3">
      <w:pPr>
        <w:pStyle w:val="23"/>
      </w:pPr>
      <w:r>
        <w:t xml:space="preserve">The notation </w:t>
      </w:r>
      <m:oMath>
        <m:r>
          <m:rPr/>
          <m:t>ε</m:t>
        </m:r>
        <m:r>
          <m:rPr>
            <m:sty m:val="p"/>
          </m:rPr>
          <m:t>∼</m:t>
        </m:r>
        <m:r>
          <m:rPr/>
          <m:t>N</m:t>
        </m:r>
        <m:d>
          <m:dPr>
            <m:sepChr m:val=""/>
          </m:dPr>
          <m:e>
            <m:r>
              <m:rPr/>
              <m:t>0</m:t>
            </m:r>
            <m:r>
              <m:rPr>
                <m:sty m:val="p"/>
              </m:rPr>
              <m:t>,</m:t>
            </m:r>
            <m:sSup>
              <m:sSupPr/>
              <m:e>
                <m:r>
                  <m:rPr/>
                  <m:t>σ</m:t>
                </m:r>
              </m:e>
              <m:sup>
                <m:r>
                  <m:rPr/>
                  <m:t>2</m:t>
                </m:r>
              </m:sup>
            </m:sSup>
            <m:r>
              <m:rPr>
                <m:sty m:val="b"/>
              </m:rPr>
              <m:t>I</m:t>
            </m:r>
          </m:e>
        </m:d>
      </m:oMath>
      <w:r>
        <w:t xml:space="preserve"> means that the errors are normal with mean 0, all with the same variance </w:t>
      </w:r>
      <m:oMath>
        <m:sSup>
          <m:sSupPr/>
          <m:e>
            <m:r>
              <m:rPr/>
              <m:t>σ</m:t>
            </m:r>
          </m:e>
          <m:sup>
            <m:r>
              <m:rPr/>
              <m:t>2</m:t>
            </m:r>
          </m:sup>
        </m:sSup>
      </m:oMath>
      <w:r>
        <w:t xml:space="preserve">, and independent from each other (the identity matrix </w:t>
      </w:r>
      <m:oMath>
        <m:r>
          <m:rPr>
            <m:sty m:val="b"/>
          </m:rPr>
          <m:t>I</m:t>
        </m:r>
      </m:oMath>
      <w:r>
        <w:t xml:space="preserve"> has zeros outside the diagonal). This contains the assumptions of Section 8 of Part 1: mean zero and constant variance.</w:t>
      </w:r>
    </w:p>
    <w:bookmarkEnd w:id="2"/>
    <w:p w14:paraId="32AE9311">
      <w:pPr>
        <w:pStyle w:val="4"/>
      </w:pPr>
      <w:bookmarkStart w:id="3" w:name="a.2-setting-the-parameters"/>
      <w:r>
        <w:t>A.2 Setting the parameters</w:t>
      </w:r>
    </w:p>
    <w:p w14:paraId="36DE56E7">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n &lt;- 50      # sample size</w:t>
      </w:r>
      <w:r>
        <w:rPr>
          <w:rFonts w:ascii="Consolas" w:hAnsi="Consolas" w:eastAsia="Consolas" w:cs="Consolas"/>
          <w:sz w:val="18"/>
        </w:rPr>
        <w:br w:type="textWrapping"/>
      </w:r>
      <w:r>
        <w:rPr>
          <w:rStyle w:val="36"/>
          <w:rFonts w:ascii="Consolas" w:hAnsi="Consolas" w:eastAsia="Consolas" w:cs="Consolas"/>
          <w:sz w:val="18"/>
        </w:rPr>
        <w:t>p &lt;- 5       # number of variables</w:t>
      </w:r>
      <w:r>
        <w:rPr>
          <w:rFonts w:ascii="Consolas" w:hAnsi="Consolas" w:eastAsia="Consolas" w:cs="Consolas"/>
          <w:sz w:val="18"/>
        </w:rPr>
        <w:br w:type="textWrapping"/>
      </w:r>
      <w:r>
        <w:rPr>
          <w:rStyle w:val="36"/>
          <w:rFonts w:ascii="Consolas" w:hAnsi="Consolas" w:eastAsia="Consolas" w:cs="Consolas"/>
          <w:sz w:val="18"/>
        </w:rPr>
        <w:t>sigma &lt;- 1   # standard deviation of the errors</w:t>
      </w:r>
      <w:r>
        <w:rPr>
          <w:rFonts w:ascii="Consolas" w:hAnsi="Consolas" w:eastAsia="Consolas" w:cs="Consolas"/>
          <w:sz w:val="18"/>
        </w:rPr>
        <w:br w:type="textWrapping"/>
      </w:r>
      <w:r>
        <w:rPr>
          <w:rFonts w:ascii="Consolas" w:hAnsi="Consolas" w:eastAsia="Consolas" w:cs="Consolas"/>
          <w:sz w:val="18"/>
        </w:rPr>
        <w:br w:type="textWrapping"/>
      </w:r>
      <w:r>
        <w:rPr>
          <w:rStyle w:val="36"/>
          <w:rFonts w:ascii="Consolas" w:hAnsi="Consolas" w:eastAsia="Consolas" w:cs="Consolas"/>
          <w:sz w:val="18"/>
        </w:rPr>
        <w:t>set.seed(1)               # fix the seed for reproducible random numbers</w:t>
      </w:r>
      <w:r>
        <w:rPr>
          <w:rFonts w:ascii="Consolas" w:hAnsi="Consolas" w:eastAsia="Consolas" w:cs="Consolas"/>
          <w:sz w:val="18"/>
        </w:rPr>
        <w:br w:type="textWrapping"/>
      </w:r>
      <w:r>
        <w:rPr>
          <w:rStyle w:val="36"/>
          <w:rFonts w:ascii="Consolas" w:hAnsi="Consolas" w:eastAsia="Consolas" w:cs="Consolas"/>
          <w:sz w:val="18"/>
        </w:rPr>
        <w:t>beta0 &lt;- 0                # the intercept is fixed to 0</w:t>
      </w:r>
      <w:r>
        <w:rPr>
          <w:rFonts w:ascii="Consolas" w:hAnsi="Consolas" w:eastAsia="Consolas" w:cs="Consolas"/>
          <w:sz w:val="18"/>
        </w:rPr>
        <w:br w:type="textWrapping"/>
      </w:r>
      <w:r>
        <w:rPr>
          <w:rStyle w:val="36"/>
          <w:rFonts w:ascii="Consolas" w:hAnsi="Consolas" w:eastAsia="Consolas" w:cs="Consolas"/>
          <w:sz w:val="18"/>
        </w:rPr>
        <w:t>beta &lt;- runif(p, -5, 5)   # beta ~ U(-5, 5)</w:t>
      </w:r>
    </w:p>
    <w:p w14:paraId="5A85BBE0">
      <w:pPr>
        <w:pStyle w:val="32"/>
      </w:pPr>
      <w:r>
        <w:t>Table 1. Parameters of the simulation</w:t>
      </w:r>
    </w:p>
    <w:tbl>
      <w:tblPr>
        <w:tblStyle w:val="29"/>
        <w:tblW w:w="9297" w:type="dxa"/>
        <w:jc w:val="center"/>
        <w:tblCaption w:val="Table 1. Parameters of the simulation"/>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1730"/>
        <w:gridCol w:w="1730"/>
        <w:gridCol w:w="5837"/>
      </w:tblGrid>
      <w:tr w14:paraId="3DB354D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1730" w:type="dxa"/>
            <w:shd w:val="clear" w:color="auto" w:fill="1F3864"/>
          </w:tcPr>
          <w:p w14:paraId="09F4C3E8">
            <w:pPr>
              <w:pStyle w:val="24"/>
              <w:keepNext/>
              <w:spacing w:before="0" w:after="0" w:line="240" w:lineRule="auto"/>
              <w:jc w:val="left"/>
            </w:pPr>
            <w:r>
              <w:rPr>
                <w:b/>
                <w:color w:val="FFFFFF"/>
                <w:sz w:val="20"/>
              </w:rPr>
              <w:t>R object</w:t>
            </w:r>
          </w:p>
        </w:tc>
        <w:tc>
          <w:tcPr>
            <w:tcW w:w="1730" w:type="dxa"/>
            <w:shd w:val="clear" w:color="auto" w:fill="1F3864"/>
          </w:tcPr>
          <w:p w14:paraId="7862A6FF">
            <w:pPr>
              <w:pStyle w:val="24"/>
              <w:keepNext/>
              <w:spacing w:before="0" w:after="0" w:line="240" w:lineRule="auto"/>
              <w:jc w:val="left"/>
            </w:pPr>
            <w:r>
              <w:rPr>
                <w:b/>
                <w:color w:val="FFFFFF"/>
                <w:sz w:val="20"/>
              </w:rPr>
              <w:t>Math</w:t>
            </w:r>
          </w:p>
        </w:tc>
        <w:tc>
          <w:tcPr>
            <w:tcW w:w="5837" w:type="dxa"/>
            <w:shd w:val="clear" w:color="auto" w:fill="1F3864"/>
          </w:tcPr>
          <w:p w14:paraId="315B3B81">
            <w:pPr>
              <w:pStyle w:val="24"/>
              <w:keepNext/>
              <w:spacing w:before="0" w:after="0" w:line="240" w:lineRule="auto"/>
              <w:jc w:val="left"/>
            </w:pPr>
            <w:r>
              <w:rPr>
                <w:b/>
                <w:color w:val="FFFFFF"/>
                <w:sz w:val="20"/>
              </w:rPr>
              <w:t>Meaning</w:t>
            </w:r>
          </w:p>
        </w:tc>
      </w:tr>
      <w:tr w14:paraId="5F7EF66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730" w:type="dxa"/>
          </w:tcPr>
          <w:p w14:paraId="6D40649A">
            <w:pPr>
              <w:pStyle w:val="24"/>
              <w:keepNext/>
              <w:spacing w:before="0" w:after="0" w:line="240" w:lineRule="auto"/>
              <w:jc w:val="left"/>
            </w:pPr>
            <w:r>
              <w:rPr>
                <w:rStyle w:val="36"/>
                <w:sz w:val="20"/>
              </w:rPr>
              <w:t>n</w:t>
            </w:r>
          </w:p>
        </w:tc>
        <w:tc>
          <w:tcPr>
            <w:tcW w:w="1730" w:type="dxa"/>
          </w:tcPr>
          <w:p w14:paraId="26BD19EB">
            <w:pPr>
              <w:pStyle w:val="24"/>
              <w:keepNext/>
              <w:spacing w:before="0" w:after="0" w:line="240" w:lineRule="auto"/>
              <w:jc w:val="left"/>
            </w:pPr>
            <m:oMathPara>
              <m:oMath>
                <m:r>
                  <m:rPr/>
                  <m:t>n</m:t>
                </m:r>
              </m:oMath>
            </m:oMathPara>
          </w:p>
        </w:tc>
        <w:tc>
          <w:tcPr>
            <w:tcW w:w="5837" w:type="dxa"/>
          </w:tcPr>
          <w:p w14:paraId="784F5732">
            <w:pPr>
              <w:pStyle w:val="24"/>
              <w:keepNext/>
              <w:spacing w:before="0" w:after="0" w:line="240" w:lineRule="auto"/>
              <w:jc w:val="left"/>
            </w:pPr>
            <w:r>
              <w:rPr>
                <w:sz w:val="20"/>
              </w:rPr>
              <w:t>Number of observations (50)</w:t>
            </w:r>
          </w:p>
        </w:tc>
      </w:tr>
      <w:tr w14:paraId="77DE39F5">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730" w:type="dxa"/>
            <w:shd w:val="clear" w:color="auto" w:fill="EEF2F9"/>
          </w:tcPr>
          <w:p w14:paraId="7706C7CE">
            <w:pPr>
              <w:pStyle w:val="24"/>
              <w:keepNext/>
              <w:spacing w:before="0" w:after="0" w:line="240" w:lineRule="auto"/>
              <w:jc w:val="left"/>
            </w:pPr>
            <w:r>
              <w:rPr>
                <w:rStyle w:val="36"/>
                <w:sz w:val="20"/>
              </w:rPr>
              <w:t>p</w:t>
            </w:r>
          </w:p>
        </w:tc>
        <w:tc>
          <w:tcPr>
            <w:tcW w:w="1730" w:type="dxa"/>
            <w:shd w:val="clear" w:color="auto" w:fill="EEF2F9"/>
          </w:tcPr>
          <w:p w14:paraId="348F4E68">
            <w:pPr>
              <w:pStyle w:val="24"/>
              <w:keepNext/>
              <w:spacing w:before="0" w:after="0" w:line="240" w:lineRule="auto"/>
              <w:jc w:val="left"/>
            </w:pPr>
            <m:oMathPara>
              <m:oMath>
                <m:r>
                  <m:rPr/>
                  <m:t>p</m:t>
                </m:r>
              </m:oMath>
            </m:oMathPara>
          </w:p>
        </w:tc>
        <w:tc>
          <w:tcPr>
            <w:tcW w:w="5837" w:type="dxa"/>
            <w:shd w:val="clear" w:color="auto" w:fill="EEF2F9"/>
          </w:tcPr>
          <w:p w14:paraId="72BA657D">
            <w:pPr>
              <w:pStyle w:val="24"/>
              <w:keepNext/>
              <w:spacing w:before="0" w:after="0" w:line="240" w:lineRule="auto"/>
              <w:jc w:val="left"/>
            </w:pPr>
            <w:r>
              <w:rPr>
                <w:sz w:val="20"/>
              </w:rPr>
              <w:t>Number of predictors (5)</w:t>
            </w:r>
          </w:p>
        </w:tc>
      </w:tr>
      <w:tr w14:paraId="55FF7ED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730" w:type="dxa"/>
          </w:tcPr>
          <w:p w14:paraId="29B0DAA0">
            <w:pPr>
              <w:pStyle w:val="24"/>
              <w:keepNext/>
              <w:spacing w:before="0" w:after="0" w:line="240" w:lineRule="auto"/>
              <w:jc w:val="left"/>
            </w:pPr>
            <w:r>
              <w:rPr>
                <w:rStyle w:val="36"/>
                <w:sz w:val="20"/>
              </w:rPr>
              <w:t>sigma</w:t>
            </w:r>
          </w:p>
        </w:tc>
        <w:tc>
          <w:tcPr>
            <w:tcW w:w="1730" w:type="dxa"/>
          </w:tcPr>
          <w:p w14:paraId="49B36999">
            <w:pPr>
              <w:pStyle w:val="24"/>
              <w:keepNext/>
              <w:spacing w:before="0" w:after="0" w:line="240" w:lineRule="auto"/>
              <w:jc w:val="left"/>
            </w:pPr>
            <m:oMathPara>
              <m:oMath>
                <m:r>
                  <m:rPr/>
                  <m:t>σ</m:t>
                </m:r>
              </m:oMath>
            </m:oMathPara>
          </w:p>
        </w:tc>
        <w:tc>
          <w:tcPr>
            <w:tcW w:w="5837" w:type="dxa"/>
          </w:tcPr>
          <w:p w14:paraId="61221BBD">
            <w:pPr>
              <w:pStyle w:val="24"/>
              <w:keepNext/>
              <w:spacing w:before="0" w:after="0" w:line="240" w:lineRule="auto"/>
              <w:jc w:val="left"/>
            </w:pPr>
            <w:r>
              <w:rPr>
                <w:sz w:val="20"/>
              </w:rPr>
              <w:t>Standard deviation of the errors (1)</w:t>
            </w:r>
          </w:p>
        </w:tc>
      </w:tr>
      <w:tr w14:paraId="20671834">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730" w:type="dxa"/>
            <w:shd w:val="clear" w:color="auto" w:fill="EEF2F9"/>
          </w:tcPr>
          <w:p w14:paraId="60B889F1">
            <w:pPr>
              <w:pStyle w:val="24"/>
              <w:keepNext/>
              <w:spacing w:before="0" w:after="0" w:line="240" w:lineRule="auto"/>
              <w:jc w:val="left"/>
            </w:pPr>
            <w:r>
              <w:rPr>
                <w:rStyle w:val="36"/>
                <w:sz w:val="20"/>
              </w:rPr>
              <w:t>beta0</w:t>
            </w:r>
          </w:p>
        </w:tc>
        <w:tc>
          <w:tcPr>
            <w:tcW w:w="1730" w:type="dxa"/>
            <w:shd w:val="clear" w:color="auto" w:fill="EEF2F9"/>
          </w:tcPr>
          <w:p w14:paraId="53CCD033">
            <w:pPr>
              <w:pStyle w:val="24"/>
              <w:keepNext/>
              <w:spacing w:before="0" w:after="0" w:line="240" w:lineRule="auto"/>
              <w:jc w:val="left"/>
            </w:pPr>
            <m:oMathPara>
              <m:oMath>
                <m:sSub>
                  <m:sSubPr/>
                  <m:e>
                    <m:r>
                      <m:rPr/>
                      <m:t>β</m:t>
                    </m:r>
                  </m:e>
                  <m:sub>
                    <m:r>
                      <m:rPr/>
                      <m:t>0</m:t>
                    </m:r>
                  </m:sub>
                </m:sSub>
              </m:oMath>
            </m:oMathPara>
          </w:p>
        </w:tc>
        <w:tc>
          <w:tcPr>
            <w:tcW w:w="5837" w:type="dxa"/>
            <w:shd w:val="clear" w:color="auto" w:fill="EEF2F9"/>
          </w:tcPr>
          <w:p w14:paraId="4FF35486">
            <w:pPr>
              <w:pStyle w:val="24"/>
              <w:keepNext/>
              <w:spacing w:before="0" w:after="0" w:line="240" w:lineRule="auto"/>
              <w:jc w:val="left"/>
            </w:pPr>
            <w:r>
              <w:rPr>
                <w:sz w:val="20"/>
              </w:rPr>
              <w:t>True intercept (0)</w:t>
            </w:r>
          </w:p>
        </w:tc>
      </w:tr>
      <w:tr w14:paraId="7B68DDAD">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730" w:type="dxa"/>
          </w:tcPr>
          <w:p w14:paraId="4C6C3662">
            <w:pPr>
              <w:pStyle w:val="24"/>
              <w:keepNext w:val="0"/>
              <w:spacing w:before="0" w:after="0" w:line="240" w:lineRule="auto"/>
              <w:jc w:val="left"/>
            </w:pPr>
            <w:r>
              <w:rPr>
                <w:rStyle w:val="36"/>
                <w:sz w:val="20"/>
              </w:rPr>
              <w:t>beta</w:t>
            </w:r>
          </w:p>
        </w:tc>
        <w:tc>
          <w:tcPr>
            <w:tcW w:w="1730" w:type="dxa"/>
          </w:tcPr>
          <w:p w14:paraId="2FA53439">
            <w:pPr>
              <w:pStyle w:val="24"/>
              <w:keepNext w:val="0"/>
              <w:spacing w:before="0" w:after="0" w:line="240" w:lineRule="auto"/>
              <w:jc w:val="left"/>
            </w:pPr>
            <m:oMathPara>
              <m:oMath>
                <m:sSub>
                  <m:sSubPr/>
                  <m:e>
                    <m:r>
                      <m:rPr/>
                      <m:t>β</m:t>
                    </m:r>
                  </m:e>
                  <m:sub>
                    <m:r>
                      <m:rPr/>
                      <m:t>1</m:t>
                    </m:r>
                  </m:sub>
                </m:sSub>
                <m:r>
                  <m:rPr>
                    <m:sty m:val="p"/>
                  </m:rPr>
                  <m:t>,…,</m:t>
                </m:r>
                <m:sSub>
                  <m:sSubPr/>
                  <m:e>
                    <m:r>
                      <m:rPr/>
                      <m:t>β</m:t>
                    </m:r>
                  </m:e>
                  <m:sub>
                    <m:r>
                      <m:rPr/>
                      <m:t>5</m:t>
                    </m:r>
                  </m:sub>
                </m:sSub>
              </m:oMath>
            </m:oMathPara>
          </w:p>
        </w:tc>
        <w:tc>
          <w:tcPr>
            <w:tcW w:w="5837" w:type="dxa"/>
          </w:tcPr>
          <w:p w14:paraId="7152C320">
            <w:pPr>
              <w:pStyle w:val="24"/>
              <w:keepNext w:val="0"/>
              <w:spacing w:before="0" w:after="0" w:line="240" w:lineRule="auto"/>
              <w:jc w:val="left"/>
            </w:pPr>
            <w:r>
              <w:rPr>
                <w:sz w:val="20"/>
              </w:rPr>
              <w:t>True slopes, drawn from a uniform distribution between −5 and 5</w:t>
            </w:r>
          </w:p>
        </w:tc>
      </w:tr>
    </w:tbl>
    <w:p w14:paraId="64F05FF2">
      <w:pPr>
        <w:pStyle w:val="3"/>
        <w:spacing w:before="200"/>
      </w:pPr>
      <w:r>
        <w:t xml:space="preserve">The function </w:t>
      </w:r>
      <w:r>
        <w:rPr>
          <w:rStyle w:val="36"/>
        </w:rPr>
        <w:t>set.seed(1)</w:t>
      </w:r>
      <w:r>
        <w:t xml:space="preserve"> fixes the starting point of the random number generator. Without it, we would get different numbers at each run. With seed 1, the true slopes are:</w:t>
      </w:r>
    </w:p>
    <w:p w14:paraId="400A9603">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[1] -2.3449134 -1.2787610  0.7285336  4.0820779 -2.9831807</w:t>
      </w:r>
    </w:p>
    <w:bookmarkEnd w:id="3"/>
    <w:p w14:paraId="2750DC00">
      <w:pPr>
        <w:pStyle w:val="4"/>
      </w:pPr>
      <w:bookmarkStart w:id="4" w:name="a.3-simulating-the-matrix-x"/>
      <w:r>
        <w:t>A.3 Simulating the matrix X</w:t>
      </w:r>
    </w:p>
    <w:p w14:paraId="5DBF5D25">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library(MASS)</w:t>
      </w:r>
      <w:r>
        <w:rPr>
          <w:rFonts w:ascii="Consolas" w:hAnsi="Consolas" w:eastAsia="Consolas" w:cs="Consolas"/>
          <w:sz w:val="18"/>
        </w:rPr>
        <w:br w:type="textWrapping"/>
      </w:r>
      <w:r>
        <w:rPr>
          <w:rStyle w:val="36"/>
          <w:rFonts w:ascii="Consolas" w:hAnsi="Consolas" w:eastAsia="Consolas" w:cs="Consolas"/>
          <w:sz w:val="18"/>
        </w:rPr>
        <w:t>X &lt;- mvrnorm(n, mu = rep(0, p), Sigma = diag(p))   # X ~ Np(mu, Sigma)</w:t>
      </w:r>
      <w:r>
        <w:rPr>
          <w:rFonts w:ascii="Consolas" w:hAnsi="Consolas" w:eastAsia="Consolas" w:cs="Consolas"/>
          <w:sz w:val="18"/>
        </w:rPr>
        <w:br w:type="textWrapping"/>
      </w:r>
      <w:r>
        <w:rPr>
          <w:rStyle w:val="36"/>
          <w:rFonts w:ascii="Consolas" w:hAnsi="Consolas" w:eastAsia="Consolas" w:cs="Consolas"/>
          <w:sz w:val="18"/>
        </w:rPr>
        <w:t>dim(X)</w:t>
      </w:r>
      <w:r>
        <w:rPr>
          <w:rFonts w:ascii="Consolas" w:hAnsi="Consolas" w:eastAsia="Consolas" w:cs="Consolas"/>
          <w:sz w:val="18"/>
        </w:rPr>
        <w:br w:type="textWrapping"/>
      </w:r>
      <w:r>
        <w:rPr>
          <w:rStyle w:val="36"/>
          <w:rFonts w:ascii="Consolas" w:hAnsi="Consolas" w:eastAsia="Consolas" w:cs="Consolas"/>
          <w:sz w:val="18"/>
        </w:rPr>
        <w:t>cov(X)</w:t>
      </w:r>
      <w:r>
        <w:rPr>
          <w:rFonts w:ascii="Consolas" w:hAnsi="Consolas" w:eastAsia="Consolas" w:cs="Consolas"/>
          <w:sz w:val="18"/>
        </w:rPr>
        <w:br w:type="textWrapping"/>
      </w:r>
      <w:r>
        <w:rPr>
          <w:rStyle w:val="36"/>
          <w:rFonts w:ascii="Consolas" w:hAnsi="Consolas" w:eastAsia="Consolas" w:cs="Consolas"/>
          <w:sz w:val="18"/>
        </w:rPr>
        <w:t>apply(X, MARGIN = 2, FUN = mean)</w:t>
      </w:r>
      <w:r>
        <w:rPr>
          <w:rFonts w:ascii="Consolas" w:hAnsi="Consolas" w:eastAsia="Consolas" w:cs="Consolas"/>
          <w:sz w:val="18"/>
        </w:rPr>
        <w:br w:type="textWrapping"/>
      </w:r>
      <w:r>
        <w:rPr>
          <w:rStyle w:val="36"/>
          <w:rFonts w:ascii="Consolas" w:hAnsi="Consolas" w:eastAsia="Consolas" w:cs="Consolas"/>
          <w:sz w:val="18"/>
        </w:rPr>
        <w:t>apply(X, MARGIN = 2, FUN = sd)</w:t>
      </w:r>
    </w:p>
    <w:p w14:paraId="51026E6C">
      <w:pPr>
        <w:pStyle w:val="23"/>
      </w:pPr>
      <w:r>
        <w:t xml:space="preserve">The function </w:t>
      </w:r>
      <w:r>
        <w:rPr>
          <w:rStyle w:val="36"/>
        </w:rPr>
        <w:t>mvrnorm()</w:t>
      </w:r>
      <w:r>
        <w:t xml:space="preserve"> of the package </w:t>
      </w:r>
      <w:r>
        <w:rPr>
          <w:rStyle w:val="36"/>
        </w:rPr>
        <w:t>MASS</w:t>
      </w:r>
      <w:r>
        <w:t xml:space="preserve"> generates a multivariate normal sample. Here the mean vector is 0 (</w:t>
      </w:r>
      <w:r>
        <w:rPr>
          <w:rStyle w:val="36"/>
        </w:rPr>
        <w:t>rep(0, p)</w:t>
      </w:r>
      <w:r>
        <w:t xml:space="preserve">) and the covariance matrix is the identity </w:t>
      </w:r>
      <w:r>
        <w:rPr>
          <w:rStyle w:val="36"/>
        </w:rPr>
        <w:t>diag(p)</w:t>
      </w:r>
      <w:r>
        <w:t xml:space="preserve">: the 5 variables are independent, with mean 0 and standard deviation 1. (The commented lines in the course code do the same with </w:t>
      </w:r>
      <w:r>
        <w:rPr>
          <w:rStyle w:val="36"/>
        </w:rPr>
        <w:t>rnorm()</w:t>
      </w:r>
      <w:r>
        <w:t xml:space="preserve">.) The function </w:t>
      </w:r>
      <w:r>
        <w:rPr>
          <w:rStyle w:val="36"/>
        </w:rPr>
        <w:t>dim(X)</w:t>
      </w:r>
      <w:r>
        <w:t xml:space="preserve"> returns </w:t>
      </w:r>
      <w:r>
        <w:rPr>
          <w:rStyle w:val="36"/>
        </w:rPr>
        <w:t>50 5</w:t>
      </w:r>
      <w:r>
        <w:t xml:space="preserve">, so </w:t>
      </w:r>
      <m:oMath>
        <m:r>
          <m:rPr>
            <m:sty m:val="b"/>
          </m:rPr>
          <m:t>X</m:t>
        </m:r>
      </m:oMath>
      <w:r>
        <w:t xml:space="preserve"> has 50 rows and 5 columns.</w:t>
      </w:r>
    </w:p>
    <w:p w14:paraId="5D6F8044">
      <w:pPr>
        <w:pStyle w:val="3"/>
      </w:pPr>
      <w:r>
        <w:t xml:space="preserve">The sample covariance matrix </w:t>
      </w:r>
      <w:r>
        <w:rPr>
          <w:rStyle w:val="36"/>
        </w:rPr>
        <w:t>cov(X)</w:t>
      </w:r>
      <w:r>
        <w:t xml:space="preserve"> is close to the identity matrix, but not exactly, because the sample is finite:</w:t>
      </w:r>
    </w:p>
    <w:p w14:paraId="4E63359D">
      <w:pPr>
        <w:pStyle w:val="32"/>
      </w:pPr>
      <w:r>
        <w:t>Table 2. Sample covariance matrix of X (rounded to 3 decimals)</w:t>
      </w:r>
    </w:p>
    <w:tbl>
      <w:tblPr>
        <w:tblStyle w:val="29"/>
        <w:tblW w:w="9297" w:type="dxa"/>
        <w:jc w:val="center"/>
        <w:tblCaption w:val="Table 2. Sample covariance matrix of X (rounded to 3 decimals)"/>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1549"/>
        <w:gridCol w:w="1549"/>
        <w:gridCol w:w="1549"/>
        <w:gridCol w:w="1549"/>
        <w:gridCol w:w="1549"/>
        <w:gridCol w:w="1549"/>
      </w:tblGrid>
      <w:tr w14:paraId="018A674F">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1550" w:type="dxa"/>
            <w:shd w:val="clear" w:color="auto" w:fill="1F3864"/>
          </w:tcPr>
          <w:p w14:paraId="79E21310">
            <w:pPr>
              <w:pStyle w:val="24"/>
              <w:keepNext/>
              <w:spacing w:before="0" w:after="0" w:line="240" w:lineRule="auto"/>
            </w:pPr>
          </w:p>
        </w:tc>
        <w:tc>
          <w:tcPr>
            <w:tcW w:w="1550" w:type="dxa"/>
            <w:shd w:val="clear" w:color="auto" w:fill="1F3864"/>
          </w:tcPr>
          <w:p w14:paraId="6CD09B4B">
            <w:pPr>
              <w:pStyle w:val="24"/>
              <w:keepNext/>
              <w:spacing w:before="0" w:after="0" w:line="240" w:lineRule="auto"/>
              <w:jc w:val="right"/>
            </w:pPr>
            <m:oMathPara>
              <m:oMath>
                <m:sSub>
                  <m:sSubPr/>
                  <m:e>
                    <m:r>
                      <m:rPr/>
                      <m:t>X</m:t>
                    </m:r>
                  </m:e>
                  <m:sub>
                    <m:r>
                      <m:rPr/>
                      <m:t>1</m:t>
                    </m:r>
                  </m:sub>
                </m:sSub>
              </m:oMath>
            </m:oMathPara>
          </w:p>
        </w:tc>
        <w:tc>
          <w:tcPr>
            <w:tcW w:w="1550" w:type="dxa"/>
            <w:shd w:val="clear" w:color="auto" w:fill="1F3864"/>
          </w:tcPr>
          <w:p w14:paraId="2559D5C7">
            <w:pPr>
              <w:pStyle w:val="24"/>
              <w:keepNext/>
              <w:spacing w:before="0" w:after="0" w:line="240" w:lineRule="auto"/>
              <w:jc w:val="right"/>
            </w:pPr>
            <m:oMathPara>
              <m:oMath>
                <m:sSub>
                  <m:sSubPr/>
                  <m:e>
                    <m:r>
                      <m:rPr/>
                      <m:t>X</m:t>
                    </m:r>
                  </m:e>
                  <m:sub>
                    <m:r>
                      <m:rPr/>
                      <m:t>2</m:t>
                    </m:r>
                  </m:sub>
                </m:sSub>
              </m:oMath>
            </m:oMathPara>
          </w:p>
        </w:tc>
        <w:tc>
          <w:tcPr>
            <w:tcW w:w="1550" w:type="dxa"/>
            <w:shd w:val="clear" w:color="auto" w:fill="1F3864"/>
          </w:tcPr>
          <w:p w14:paraId="2CD57721">
            <w:pPr>
              <w:pStyle w:val="24"/>
              <w:keepNext/>
              <w:spacing w:before="0" w:after="0" w:line="240" w:lineRule="auto"/>
              <w:jc w:val="right"/>
            </w:pPr>
            <m:oMathPara>
              <m:oMath>
                <m:sSub>
                  <m:sSubPr/>
                  <m:e>
                    <m:r>
                      <m:rPr/>
                      <m:t>X</m:t>
                    </m:r>
                  </m:e>
                  <m:sub>
                    <m:r>
                      <m:rPr/>
                      <m:t>3</m:t>
                    </m:r>
                  </m:sub>
                </m:sSub>
              </m:oMath>
            </m:oMathPara>
          </w:p>
        </w:tc>
        <w:tc>
          <w:tcPr>
            <w:tcW w:w="1550" w:type="dxa"/>
            <w:shd w:val="clear" w:color="auto" w:fill="1F3864"/>
          </w:tcPr>
          <w:p w14:paraId="7AA752E8">
            <w:pPr>
              <w:pStyle w:val="24"/>
              <w:keepNext/>
              <w:spacing w:before="0" w:after="0" w:line="240" w:lineRule="auto"/>
              <w:jc w:val="right"/>
            </w:pPr>
            <m:oMathPara>
              <m:oMath>
                <m:sSub>
                  <m:sSubPr/>
                  <m:e>
                    <m:r>
                      <m:rPr/>
                      <m:t>X</m:t>
                    </m:r>
                  </m:e>
                  <m:sub>
                    <m:r>
                      <m:rPr/>
                      <m:t>4</m:t>
                    </m:r>
                  </m:sub>
                </m:sSub>
              </m:oMath>
            </m:oMathPara>
          </w:p>
        </w:tc>
        <w:tc>
          <w:tcPr>
            <w:tcW w:w="1550" w:type="dxa"/>
            <w:shd w:val="clear" w:color="auto" w:fill="1F3864"/>
          </w:tcPr>
          <w:p w14:paraId="2E3DFE8E">
            <w:pPr>
              <w:pStyle w:val="24"/>
              <w:keepNext/>
              <w:spacing w:before="0" w:after="0" w:line="240" w:lineRule="auto"/>
              <w:jc w:val="right"/>
            </w:pPr>
            <m:oMathPara>
              <m:oMath>
                <m:sSub>
                  <m:sSubPr/>
                  <m:e>
                    <m:r>
                      <m:rPr/>
                      <m:t>X</m:t>
                    </m:r>
                  </m:e>
                  <m:sub>
                    <m:r>
                      <m:rPr/>
                      <m:t>5</m:t>
                    </m:r>
                  </m:sub>
                </m:sSub>
              </m:oMath>
            </m:oMathPara>
          </w:p>
        </w:tc>
      </w:tr>
      <w:tr w14:paraId="0CA2DDEF">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tcPr>
          <w:p w14:paraId="44BABE22">
            <w:pPr>
              <w:pStyle w:val="24"/>
              <w:keepNext/>
              <w:spacing w:before="0" w:after="0" w:line="240" w:lineRule="auto"/>
              <w:jc w:val="left"/>
            </w:pPr>
            <m:oMathPara>
              <m:oMath>
                <m:sSub>
                  <m:sSubPr/>
                  <m:e>
                    <m:r>
                      <m:rPr/>
                      <m:t>X</m:t>
                    </m:r>
                  </m:e>
                  <m:sub>
                    <m:r>
                      <m:rPr/>
                      <m:t>1</m:t>
                    </m:r>
                  </m:sub>
                </m:sSub>
              </m:oMath>
            </m:oMathPara>
          </w:p>
        </w:tc>
        <w:tc>
          <w:tcPr>
            <w:tcW w:w="1550" w:type="dxa"/>
          </w:tcPr>
          <w:p w14:paraId="19D46E36">
            <w:pPr>
              <w:pStyle w:val="24"/>
              <w:keepNext/>
              <w:spacing w:before="0" w:after="0" w:line="240" w:lineRule="auto"/>
              <w:jc w:val="right"/>
            </w:pPr>
            <w:r>
              <w:rPr>
                <w:sz w:val="19"/>
              </w:rPr>
              <w:t>1.181</w:t>
            </w:r>
          </w:p>
        </w:tc>
        <w:tc>
          <w:tcPr>
            <w:tcW w:w="1550" w:type="dxa"/>
          </w:tcPr>
          <w:p w14:paraId="04F35901">
            <w:pPr>
              <w:pStyle w:val="24"/>
              <w:keepNext/>
              <w:spacing w:before="0" w:after="0" w:line="240" w:lineRule="auto"/>
              <w:jc w:val="right"/>
            </w:pPr>
            <w:r>
              <w:rPr>
                <w:sz w:val="19"/>
              </w:rPr>
              <w:t>0.033</w:t>
            </w:r>
          </w:p>
        </w:tc>
        <w:tc>
          <w:tcPr>
            <w:tcW w:w="1550" w:type="dxa"/>
          </w:tcPr>
          <w:p w14:paraId="7C35D046">
            <w:pPr>
              <w:pStyle w:val="24"/>
              <w:keepNext/>
              <w:spacing w:before="0" w:after="0" w:line="240" w:lineRule="auto"/>
              <w:jc w:val="right"/>
            </w:pPr>
            <w:r>
              <w:rPr>
                <w:sz w:val="19"/>
              </w:rPr>
              <w:t>−0.220</w:t>
            </w:r>
          </w:p>
        </w:tc>
        <w:tc>
          <w:tcPr>
            <w:tcW w:w="1550" w:type="dxa"/>
          </w:tcPr>
          <w:p w14:paraId="53EE5630">
            <w:pPr>
              <w:pStyle w:val="24"/>
              <w:keepNext/>
              <w:spacing w:before="0" w:after="0" w:line="240" w:lineRule="auto"/>
              <w:jc w:val="right"/>
            </w:pPr>
            <w:r>
              <w:rPr>
                <w:sz w:val="19"/>
              </w:rPr>
              <w:t>−0.076</w:t>
            </w:r>
          </w:p>
        </w:tc>
        <w:tc>
          <w:tcPr>
            <w:tcW w:w="1550" w:type="dxa"/>
          </w:tcPr>
          <w:p w14:paraId="7B6013DD">
            <w:pPr>
              <w:pStyle w:val="24"/>
              <w:keepNext/>
              <w:spacing w:before="0" w:after="0" w:line="240" w:lineRule="auto"/>
              <w:jc w:val="right"/>
            </w:pPr>
            <w:r>
              <w:rPr>
                <w:sz w:val="19"/>
              </w:rPr>
              <w:t>0.006</w:t>
            </w:r>
          </w:p>
        </w:tc>
      </w:tr>
      <w:tr w14:paraId="2610BBB5">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shd w:val="clear" w:color="auto" w:fill="EEF2F9"/>
          </w:tcPr>
          <w:p w14:paraId="1872B246">
            <w:pPr>
              <w:pStyle w:val="24"/>
              <w:keepNext/>
              <w:spacing w:before="0" w:after="0" w:line="240" w:lineRule="auto"/>
              <w:jc w:val="left"/>
            </w:pPr>
            <m:oMathPara>
              <m:oMath>
                <m:sSub>
                  <m:sSubPr/>
                  <m:e>
                    <m:r>
                      <m:rPr/>
                      <m:t>X</m:t>
                    </m:r>
                  </m:e>
                  <m:sub>
                    <m:r>
                      <m:rPr/>
                      <m:t>2</m:t>
                    </m:r>
                  </m:sub>
                </m:sSub>
              </m:oMath>
            </m:oMathPara>
          </w:p>
        </w:tc>
        <w:tc>
          <w:tcPr>
            <w:tcW w:w="1550" w:type="dxa"/>
            <w:shd w:val="clear" w:color="auto" w:fill="EEF2F9"/>
          </w:tcPr>
          <w:p w14:paraId="56799DA0">
            <w:pPr>
              <w:pStyle w:val="24"/>
              <w:keepNext/>
              <w:spacing w:before="0" w:after="0" w:line="240" w:lineRule="auto"/>
              <w:jc w:val="right"/>
            </w:pPr>
            <w:r>
              <w:rPr>
                <w:sz w:val="19"/>
              </w:rPr>
              <w:t>0.033</w:t>
            </w:r>
          </w:p>
        </w:tc>
        <w:tc>
          <w:tcPr>
            <w:tcW w:w="1550" w:type="dxa"/>
            <w:shd w:val="clear" w:color="auto" w:fill="EEF2F9"/>
          </w:tcPr>
          <w:p w14:paraId="409FC961">
            <w:pPr>
              <w:pStyle w:val="24"/>
              <w:keepNext/>
              <w:spacing w:before="0" w:after="0" w:line="240" w:lineRule="auto"/>
              <w:jc w:val="right"/>
            </w:pPr>
            <w:r>
              <w:rPr>
                <w:sz w:val="19"/>
              </w:rPr>
              <w:t>0.997</w:t>
            </w:r>
          </w:p>
        </w:tc>
        <w:tc>
          <w:tcPr>
            <w:tcW w:w="1550" w:type="dxa"/>
            <w:shd w:val="clear" w:color="auto" w:fill="EEF2F9"/>
          </w:tcPr>
          <w:p w14:paraId="20E236EA">
            <w:pPr>
              <w:pStyle w:val="24"/>
              <w:keepNext/>
              <w:spacing w:before="0" w:after="0" w:line="240" w:lineRule="auto"/>
              <w:jc w:val="right"/>
            </w:pPr>
            <w:r>
              <w:rPr>
                <w:sz w:val="19"/>
              </w:rPr>
              <w:t>0.007</w:t>
            </w:r>
          </w:p>
        </w:tc>
        <w:tc>
          <w:tcPr>
            <w:tcW w:w="1550" w:type="dxa"/>
            <w:shd w:val="clear" w:color="auto" w:fill="EEF2F9"/>
          </w:tcPr>
          <w:p w14:paraId="3ACE2ECE">
            <w:pPr>
              <w:pStyle w:val="24"/>
              <w:keepNext/>
              <w:spacing w:before="0" w:after="0" w:line="240" w:lineRule="auto"/>
              <w:jc w:val="right"/>
            </w:pPr>
            <w:r>
              <w:rPr>
                <w:sz w:val="19"/>
              </w:rPr>
              <w:t>−0.041</w:t>
            </w:r>
          </w:p>
        </w:tc>
        <w:tc>
          <w:tcPr>
            <w:tcW w:w="1550" w:type="dxa"/>
            <w:shd w:val="clear" w:color="auto" w:fill="EEF2F9"/>
          </w:tcPr>
          <w:p w14:paraId="20E51686">
            <w:pPr>
              <w:pStyle w:val="24"/>
              <w:keepNext/>
              <w:spacing w:before="0" w:after="0" w:line="240" w:lineRule="auto"/>
              <w:jc w:val="right"/>
            </w:pPr>
            <w:r>
              <w:rPr>
                <w:sz w:val="19"/>
              </w:rPr>
              <w:t>−0.006</w:t>
            </w:r>
          </w:p>
        </w:tc>
      </w:tr>
      <w:tr w14:paraId="3808296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tcPr>
          <w:p w14:paraId="22001E7B">
            <w:pPr>
              <w:pStyle w:val="24"/>
              <w:keepNext/>
              <w:spacing w:before="0" w:after="0" w:line="240" w:lineRule="auto"/>
              <w:jc w:val="left"/>
            </w:pPr>
            <m:oMathPara>
              <m:oMath>
                <m:sSub>
                  <m:sSubPr/>
                  <m:e>
                    <m:r>
                      <m:rPr/>
                      <m:t>X</m:t>
                    </m:r>
                  </m:e>
                  <m:sub>
                    <m:r>
                      <m:rPr/>
                      <m:t>3</m:t>
                    </m:r>
                  </m:sub>
                </m:sSub>
              </m:oMath>
            </m:oMathPara>
          </w:p>
        </w:tc>
        <w:tc>
          <w:tcPr>
            <w:tcW w:w="1550" w:type="dxa"/>
          </w:tcPr>
          <w:p w14:paraId="7F8EFAE7">
            <w:pPr>
              <w:pStyle w:val="24"/>
              <w:keepNext/>
              <w:spacing w:before="0" w:after="0" w:line="240" w:lineRule="auto"/>
              <w:jc w:val="right"/>
            </w:pPr>
            <w:r>
              <w:rPr>
                <w:sz w:val="19"/>
              </w:rPr>
              <w:t>−0.220</w:t>
            </w:r>
          </w:p>
        </w:tc>
        <w:tc>
          <w:tcPr>
            <w:tcW w:w="1550" w:type="dxa"/>
          </w:tcPr>
          <w:p w14:paraId="47EC990A">
            <w:pPr>
              <w:pStyle w:val="24"/>
              <w:keepNext/>
              <w:spacing w:before="0" w:after="0" w:line="240" w:lineRule="auto"/>
              <w:jc w:val="right"/>
            </w:pPr>
            <w:r>
              <w:rPr>
                <w:sz w:val="19"/>
              </w:rPr>
              <w:t>0.007</w:t>
            </w:r>
          </w:p>
        </w:tc>
        <w:tc>
          <w:tcPr>
            <w:tcW w:w="1550" w:type="dxa"/>
          </w:tcPr>
          <w:p w14:paraId="6D3C4946">
            <w:pPr>
              <w:pStyle w:val="24"/>
              <w:keepNext/>
              <w:spacing w:before="0" w:after="0" w:line="240" w:lineRule="auto"/>
              <w:jc w:val="right"/>
            </w:pPr>
            <w:r>
              <w:rPr>
                <w:sz w:val="19"/>
              </w:rPr>
              <w:t>0.878</w:t>
            </w:r>
          </w:p>
        </w:tc>
        <w:tc>
          <w:tcPr>
            <w:tcW w:w="1550" w:type="dxa"/>
          </w:tcPr>
          <w:p w14:paraId="32ACE218">
            <w:pPr>
              <w:pStyle w:val="24"/>
              <w:keepNext/>
              <w:spacing w:before="0" w:after="0" w:line="240" w:lineRule="auto"/>
              <w:jc w:val="right"/>
            </w:pPr>
            <w:r>
              <w:rPr>
                <w:sz w:val="19"/>
              </w:rPr>
              <w:t>0.054</w:t>
            </w:r>
          </w:p>
        </w:tc>
        <w:tc>
          <w:tcPr>
            <w:tcW w:w="1550" w:type="dxa"/>
          </w:tcPr>
          <w:p w14:paraId="4101B239">
            <w:pPr>
              <w:pStyle w:val="24"/>
              <w:keepNext/>
              <w:spacing w:before="0" w:after="0" w:line="240" w:lineRule="auto"/>
              <w:jc w:val="right"/>
            </w:pPr>
            <w:r>
              <w:rPr>
                <w:sz w:val="19"/>
              </w:rPr>
              <w:t>0.240</w:t>
            </w:r>
          </w:p>
        </w:tc>
      </w:tr>
      <w:tr w14:paraId="3703C7E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shd w:val="clear" w:color="auto" w:fill="EEF2F9"/>
          </w:tcPr>
          <w:p w14:paraId="4CEDC675">
            <w:pPr>
              <w:pStyle w:val="24"/>
              <w:keepNext/>
              <w:spacing w:before="0" w:after="0" w:line="240" w:lineRule="auto"/>
              <w:jc w:val="left"/>
            </w:pPr>
            <m:oMathPara>
              <m:oMath>
                <m:sSub>
                  <m:sSubPr/>
                  <m:e>
                    <m:r>
                      <m:rPr/>
                      <m:t>X</m:t>
                    </m:r>
                  </m:e>
                  <m:sub>
                    <m:r>
                      <m:rPr/>
                      <m:t>4</m:t>
                    </m:r>
                  </m:sub>
                </m:sSub>
              </m:oMath>
            </m:oMathPara>
          </w:p>
        </w:tc>
        <w:tc>
          <w:tcPr>
            <w:tcW w:w="1550" w:type="dxa"/>
            <w:shd w:val="clear" w:color="auto" w:fill="EEF2F9"/>
          </w:tcPr>
          <w:p w14:paraId="21E238D2">
            <w:pPr>
              <w:pStyle w:val="24"/>
              <w:keepNext/>
              <w:spacing w:before="0" w:after="0" w:line="240" w:lineRule="auto"/>
              <w:jc w:val="right"/>
            </w:pPr>
            <w:r>
              <w:rPr>
                <w:sz w:val="19"/>
              </w:rPr>
              <w:t>−0.076</w:t>
            </w:r>
          </w:p>
        </w:tc>
        <w:tc>
          <w:tcPr>
            <w:tcW w:w="1550" w:type="dxa"/>
            <w:shd w:val="clear" w:color="auto" w:fill="EEF2F9"/>
          </w:tcPr>
          <w:p w14:paraId="4F27BED7">
            <w:pPr>
              <w:pStyle w:val="24"/>
              <w:keepNext/>
              <w:spacing w:before="0" w:after="0" w:line="240" w:lineRule="auto"/>
              <w:jc w:val="right"/>
            </w:pPr>
            <w:r>
              <w:rPr>
                <w:sz w:val="19"/>
              </w:rPr>
              <w:t>−0.041</w:t>
            </w:r>
          </w:p>
        </w:tc>
        <w:tc>
          <w:tcPr>
            <w:tcW w:w="1550" w:type="dxa"/>
            <w:shd w:val="clear" w:color="auto" w:fill="EEF2F9"/>
          </w:tcPr>
          <w:p w14:paraId="6E0D1E0B">
            <w:pPr>
              <w:pStyle w:val="24"/>
              <w:keepNext/>
              <w:spacing w:before="0" w:after="0" w:line="240" w:lineRule="auto"/>
              <w:jc w:val="right"/>
            </w:pPr>
            <w:r>
              <w:rPr>
                <w:sz w:val="19"/>
              </w:rPr>
              <w:t>0.054</w:t>
            </w:r>
          </w:p>
        </w:tc>
        <w:tc>
          <w:tcPr>
            <w:tcW w:w="1550" w:type="dxa"/>
            <w:shd w:val="clear" w:color="auto" w:fill="EEF2F9"/>
          </w:tcPr>
          <w:p w14:paraId="5C76FC61">
            <w:pPr>
              <w:pStyle w:val="24"/>
              <w:keepNext/>
              <w:spacing w:before="0" w:after="0" w:line="240" w:lineRule="auto"/>
              <w:jc w:val="right"/>
            </w:pPr>
            <w:r>
              <w:rPr>
                <w:sz w:val="19"/>
              </w:rPr>
              <w:t>0.640</w:t>
            </w:r>
          </w:p>
        </w:tc>
        <w:tc>
          <w:tcPr>
            <w:tcW w:w="1550" w:type="dxa"/>
            <w:shd w:val="clear" w:color="auto" w:fill="EEF2F9"/>
          </w:tcPr>
          <w:p w14:paraId="74D6E688">
            <w:pPr>
              <w:pStyle w:val="24"/>
              <w:keepNext/>
              <w:spacing w:before="0" w:after="0" w:line="240" w:lineRule="auto"/>
              <w:jc w:val="right"/>
            </w:pPr>
            <w:r>
              <w:rPr>
                <w:sz w:val="19"/>
              </w:rPr>
              <w:t>0.031</w:t>
            </w:r>
          </w:p>
        </w:tc>
      </w:tr>
      <w:tr w14:paraId="55CAA8E5">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tcPr>
          <w:p w14:paraId="14D0A3B4">
            <w:pPr>
              <w:pStyle w:val="24"/>
              <w:keepNext w:val="0"/>
              <w:spacing w:before="0" w:after="0" w:line="240" w:lineRule="auto"/>
              <w:jc w:val="left"/>
            </w:pPr>
            <m:oMathPara>
              <m:oMath>
                <m:sSub>
                  <m:sSubPr/>
                  <m:e>
                    <m:r>
                      <m:rPr/>
                      <m:t>X</m:t>
                    </m:r>
                  </m:e>
                  <m:sub>
                    <m:r>
                      <m:rPr/>
                      <m:t>5</m:t>
                    </m:r>
                  </m:sub>
                </m:sSub>
              </m:oMath>
            </m:oMathPara>
          </w:p>
        </w:tc>
        <w:tc>
          <w:tcPr>
            <w:tcW w:w="1550" w:type="dxa"/>
          </w:tcPr>
          <w:p w14:paraId="22BE8170">
            <w:pPr>
              <w:pStyle w:val="24"/>
              <w:keepNext w:val="0"/>
              <w:spacing w:before="0" w:after="0" w:line="240" w:lineRule="auto"/>
              <w:jc w:val="right"/>
            </w:pPr>
            <w:r>
              <w:rPr>
                <w:sz w:val="19"/>
              </w:rPr>
              <w:t>0.006</w:t>
            </w:r>
          </w:p>
        </w:tc>
        <w:tc>
          <w:tcPr>
            <w:tcW w:w="1550" w:type="dxa"/>
          </w:tcPr>
          <w:p w14:paraId="05BFC389">
            <w:pPr>
              <w:pStyle w:val="24"/>
              <w:keepNext w:val="0"/>
              <w:spacing w:before="0" w:after="0" w:line="240" w:lineRule="auto"/>
              <w:jc w:val="right"/>
            </w:pPr>
            <w:r>
              <w:rPr>
                <w:sz w:val="19"/>
              </w:rPr>
              <w:t>−0.006</w:t>
            </w:r>
          </w:p>
        </w:tc>
        <w:tc>
          <w:tcPr>
            <w:tcW w:w="1550" w:type="dxa"/>
          </w:tcPr>
          <w:p w14:paraId="2CEE5494">
            <w:pPr>
              <w:pStyle w:val="24"/>
              <w:keepNext w:val="0"/>
              <w:spacing w:before="0" w:after="0" w:line="240" w:lineRule="auto"/>
              <w:jc w:val="right"/>
            </w:pPr>
            <w:r>
              <w:rPr>
                <w:sz w:val="19"/>
              </w:rPr>
              <w:t>0.240</w:t>
            </w:r>
          </w:p>
        </w:tc>
        <w:tc>
          <w:tcPr>
            <w:tcW w:w="1550" w:type="dxa"/>
          </w:tcPr>
          <w:p w14:paraId="6FEB0417">
            <w:pPr>
              <w:pStyle w:val="24"/>
              <w:keepNext w:val="0"/>
              <w:spacing w:before="0" w:after="0" w:line="240" w:lineRule="auto"/>
              <w:jc w:val="right"/>
            </w:pPr>
            <w:r>
              <w:rPr>
                <w:sz w:val="19"/>
              </w:rPr>
              <w:t>0.031</w:t>
            </w:r>
          </w:p>
        </w:tc>
        <w:tc>
          <w:tcPr>
            <w:tcW w:w="1550" w:type="dxa"/>
          </w:tcPr>
          <w:p w14:paraId="7044164B">
            <w:pPr>
              <w:pStyle w:val="24"/>
              <w:keepNext w:val="0"/>
              <w:spacing w:before="0" w:after="0" w:line="240" w:lineRule="auto"/>
              <w:jc w:val="right"/>
            </w:pPr>
            <w:r>
              <w:rPr>
                <w:sz w:val="19"/>
              </w:rPr>
              <w:t>0.895</w:t>
            </w:r>
          </w:p>
        </w:tc>
      </w:tr>
    </w:tbl>
    <w:p w14:paraId="0C71C3E4">
      <w:pPr>
        <w:pStyle w:val="3"/>
        <w:spacing w:before="200"/>
      </w:pPr>
      <w:r>
        <w:t>The means of the columns are between −0.20 and 0.11, and the standard deviations between 0.80 and 1.09.</w:t>
      </w:r>
    </w:p>
    <w:bookmarkEnd w:id="4"/>
    <w:p w14:paraId="3ED8E000">
      <w:pPr>
        <w:pStyle w:val="4"/>
      </w:pPr>
      <w:bookmarkStart w:id="5" w:name="a.4-errors-and-response"/>
      <w:r>
        <w:t>A.4 Errors and response</w:t>
      </w:r>
    </w:p>
    <w:p w14:paraId="18A7590F">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eps &lt;- rnorm(n, 0, sigma)             # eps ~ N(0, sigma^2)</w:t>
      </w:r>
      <w:r>
        <w:rPr>
          <w:rFonts w:ascii="Consolas" w:hAnsi="Consolas" w:eastAsia="Consolas" w:cs="Consolas"/>
          <w:sz w:val="18"/>
        </w:rPr>
        <w:br w:type="textWrapping"/>
      </w:r>
      <w:r>
        <w:rPr>
          <w:rStyle w:val="36"/>
          <w:rFonts w:ascii="Consolas" w:hAnsi="Consolas" w:eastAsia="Consolas" w:cs="Consolas"/>
          <w:sz w:val="18"/>
        </w:rPr>
        <w:t>hist(eps)</w:t>
      </w:r>
      <w:r>
        <w:rPr>
          <w:rFonts w:ascii="Consolas" w:hAnsi="Consolas" w:eastAsia="Consolas" w:cs="Consolas"/>
          <w:sz w:val="18"/>
        </w:rPr>
        <w:br w:type="textWrapping"/>
      </w:r>
      <w:r>
        <w:rPr>
          <w:rFonts w:ascii="Consolas" w:hAnsi="Consolas" w:eastAsia="Consolas" w:cs="Consolas"/>
          <w:sz w:val="18"/>
        </w:rPr>
        <w:br w:type="textWrapping"/>
      </w:r>
      <w:r>
        <w:rPr>
          <w:rStyle w:val="36"/>
          <w:rFonts w:ascii="Consolas" w:hAnsi="Consolas" w:eastAsia="Consolas" w:cs="Consolas"/>
          <w:sz w:val="18"/>
        </w:rPr>
        <w:t>y &lt;- drop(beta0 + X %*% beta) + eps   # y = X * beta + eps</w:t>
      </w:r>
      <w:r>
        <w:rPr>
          <w:rFonts w:ascii="Consolas" w:hAnsi="Consolas" w:eastAsia="Consolas" w:cs="Consolas"/>
          <w:sz w:val="18"/>
        </w:rPr>
        <w:br w:type="textWrapping"/>
      </w:r>
      <w:r>
        <w:rPr>
          <w:rStyle w:val="36"/>
          <w:rFonts w:ascii="Consolas" w:hAnsi="Consolas" w:eastAsia="Consolas" w:cs="Consolas"/>
          <w:sz w:val="18"/>
        </w:rPr>
        <w:t>hist(y)</w:t>
      </w:r>
      <w:r>
        <w:rPr>
          <w:rFonts w:ascii="Consolas" w:hAnsi="Consolas" w:eastAsia="Consolas" w:cs="Consolas"/>
          <w:sz w:val="18"/>
        </w:rPr>
        <w:br w:type="textWrapping"/>
      </w:r>
      <w:r>
        <w:rPr>
          <w:rStyle w:val="36"/>
          <w:rFonts w:ascii="Consolas" w:hAnsi="Consolas" w:eastAsia="Consolas" w:cs="Consolas"/>
          <w:sz w:val="18"/>
        </w:rPr>
        <w:t>shapiro.test(y)</w:t>
      </w:r>
    </w:p>
    <w:p w14:paraId="43BCD07D">
      <w:pPr>
        <w:pStyle w:val="23"/>
      </w:pPr>
      <w:r>
        <w:t xml:space="preserve">The operator </w:t>
      </w:r>
      <w:r>
        <w:rPr>
          <w:rStyle w:val="36"/>
        </w:rPr>
        <w:t>%*%</w:t>
      </w:r>
      <w:r>
        <w:t xml:space="preserve"> is the matrix product, so </w:t>
      </w:r>
      <w:r>
        <w:rPr>
          <w:rStyle w:val="36"/>
        </w:rPr>
        <w:t>X %*% beta</w:t>
      </w:r>
      <w:r>
        <w:t xml:space="preserve"> is </w:t>
      </w:r>
      <m:oMath>
        <m:r>
          <m:rPr>
            <m:sty m:val="b"/>
          </m:rPr>
          <m:t>Xβ</m:t>
        </m:r>
      </m:oMath>
      <w:r>
        <w:t xml:space="preserve">. The function </w:t>
      </w:r>
      <w:r>
        <w:rPr>
          <w:rStyle w:val="36"/>
        </w:rPr>
        <w:t>drop()</w:t>
      </w:r>
      <w:r>
        <w:t xml:space="preserve"> transforms the result, a matrix with one column, into a simple vector.</w:t>
      </w:r>
    </w:p>
    <w:p w14:paraId="549A2CCA">
      <w:pPr>
        <w:pStyle w:val="35"/>
        <w:keepNext/>
        <w:jc w:val="center"/>
      </w:pPr>
      <w:r>
        <w:drawing>
          <wp:inline distT="0" distB="0" distL="114300" distR="114300">
            <wp:extent cx="3931285" cy="2386965"/>
            <wp:effectExtent l="0" t="0" r="0" b="0"/>
            <wp:docPr id="25" name="Picture" descr="Figure 1. Histogram of the simulated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Figure 1. Histogram of the simulated errors"/>
                    <pic:cNvPicPr>
                      <a:picLocks noChangeAspect="1" noChangeArrowheads="1"/>
                    </pic:cNvPicPr>
                  </pic:nvPicPr>
                  <pic:blipFill>
                    <a:blip r:embed="rId7"/>
                    <a:stretch>
                      <a:fillRect/>
                    </a:stretch>
                  </pic:blipFill>
                  <pic:spPr>
                    <a:xfrm>
                      <a:off x="0" y="0"/>
                      <a:ext cx="3931919" cy="2387237"/>
                    </a:xfrm>
                    <a:prstGeom prst="rect">
                      <a:avLst/>
                    </a:prstGeom>
                    <a:noFill/>
                    <a:ln w="9525">
                      <a:noFill/>
                    </a:ln>
                  </pic:spPr>
                </pic:pic>
              </a:graphicData>
            </a:graphic>
          </wp:inline>
        </w:drawing>
      </w:r>
    </w:p>
    <w:p w14:paraId="1A474664">
      <w:pPr>
        <w:pStyle w:val="33"/>
      </w:pPr>
      <w:r>
        <w:t>Figure 1. Histogram of the simulated errors</w:t>
      </w:r>
    </w:p>
    <w:p w14:paraId="20B7959F">
      <w:pPr>
        <w:pStyle w:val="35"/>
        <w:keepNext/>
        <w:jc w:val="center"/>
      </w:pPr>
      <w:r>
        <w:drawing>
          <wp:inline distT="0" distB="0" distL="114300" distR="114300">
            <wp:extent cx="3931285" cy="2386965"/>
            <wp:effectExtent l="0" t="0" r="0" b="0"/>
            <wp:docPr id="28" name="Picture" descr="Figure 2. Histogram of the simulated response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Figure 2. Histogram of the simulated response y"/>
                    <pic:cNvPicPr>
                      <a:picLocks noChangeAspect="1" noChangeArrowheads="1"/>
                    </pic:cNvPicPr>
                  </pic:nvPicPr>
                  <pic:blipFill>
                    <a:blip r:embed="rId8"/>
                    <a:stretch>
                      <a:fillRect/>
                    </a:stretch>
                  </pic:blipFill>
                  <pic:spPr>
                    <a:xfrm>
                      <a:off x="0" y="0"/>
                      <a:ext cx="3931919" cy="2387237"/>
                    </a:xfrm>
                    <a:prstGeom prst="rect">
                      <a:avLst/>
                    </a:prstGeom>
                    <a:noFill/>
                    <a:ln w="9525">
                      <a:noFill/>
                    </a:ln>
                  </pic:spPr>
                </pic:pic>
              </a:graphicData>
            </a:graphic>
          </wp:inline>
        </w:drawing>
      </w:r>
    </w:p>
    <w:p w14:paraId="3CE6D020">
      <w:pPr>
        <w:pStyle w:val="33"/>
      </w:pPr>
      <w:r>
        <w:t>Figure 2. Histogram of the simulated response y</w:t>
      </w:r>
    </w:p>
    <w:p w14:paraId="3EDAB176">
      <w:pPr>
        <w:pStyle w:val="3"/>
      </w:pPr>
      <w:r>
        <w:t xml:space="preserve">The Shapiro-Wilk test checks the normality. Its null hypothesis </w:t>
      </w:r>
      <m:oMath>
        <m:sSub>
          <m:sSubPr/>
          <m:e>
            <m:r>
              <m:rPr/>
              <m:t>H</m:t>
            </m:r>
          </m:e>
          <m:sub>
            <m:r>
              <m:rPr/>
              <m:t>0</m:t>
            </m:r>
          </m:sub>
        </m:sSub>
      </m:oMath>
      <w:r>
        <w:t xml:space="preserve"> is that the data come from a normal distribution. We get </w:t>
      </w:r>
      <m:oMath>
        <m:r>
          <m:rPr/>
          <m:t>W</m:t>
        </m:r>
        <m:r>
          <m:rPr>
            <m:sty m:val="p"/>
          </m:rPr>
          <m:t>=</m:t>
        </m:r>
        <m:r>
          <m:rPr/>
          <m:t>0.98657</m:t>
        </m:r>
      </m:oMath>
      <w:r>
        <w:t xml:space="preserve"> and a p-value of </w:t>
      </w:r>
      <m:oMath>
        <m:r>
          <m:rPr/>
          <m:t>0.8362</m:t>
        </m:r>
      </m:oMath>
      <w:r>
        <w:t xml:space="preserve">. A </w:t>
      </w:r>
      <m:oMath>
        <m:r>
          <m:rPr/>
          <m:t>W</m:t>
        </m:r>
      </m:oMath>
      <w:r>
        <w:t xml:space="preserve"> close to 1 and a large p-value mean that there is no evidence against normality. This is expected here: </w:t>
      </w:r>
      <m:oMath>
        <m:r>
          <m:rPr/>
          <m:t>y</m:t>
        </m:r>
      </m:oMath>
      <w:r>
        <w:t xml:space="preserve"> is built from normal variables.</w:t>
      </w:r>
    </w:p>
    <w:bookmarkEnd w:id="5"/>
    <w:p w14:paraId="145C33BE">
      <w:pPr>
        <w:pStyle w:val="4"/>
      </w:pPr>
      <w:bookmarkStart w:id="6" w:name="Xa04d6f4a11c312abafe0f473700d085ee4d8e84"/>
      <w:r>
        <w:t>A.5 The true covariance matrix of the estimator</w:t>
      </w:r>
    </w:p>
    <w:p w14:paraId="42EC9397">
      <w:pPr>
        <w:pStyle w:val="23"/>
      </w:pPr>
      <w:r>
        <w:t xml:space="preserve">The OLS estimator of Section 7.3 of Part 1 is </w:t>
      </w:r>
      <m:oMath>
        <m:acc>
          <m:accPr/>
          <m:e>
            <m:r>
              <m:rPr>
                <m:sty m:val="b"/>
              </m:rPr>
              <m:t>β</m:t>
            </m:r>
          </m:e>
        </m:acc>
        <m:r>
          <m:rPr>
            <m:sty m:val="p"/>
          </m:rPr>
          <m:t>=</m:t>
        </m:r>
        <m:sSup>
          <m:sSupPr/>
          <m:e>
            <m:d>
              <m:dPr>
                <m:sepChr m:val=""/>
              </m:dPr>
              <m:e>
                <m:sSup>
                  <m:sSupPr/>
                  <m:e>
                    <m:r>
                      <m:rPr>
                        <m:sty m:val="b"/>
                      </m:rPr>
                      <m:t>X</m:t>
                    </m:r>
                  </m:e>
                  <m:sup>
                    <m:r>
                      <m:rPr>
                        <m:sty m:val="p"/>
                      </m:rPr>
                      <m:t>⊤</m:t>
                    </m:r>
                  </m:sup>
                </m:sSup>
                <m:r>
                  <m:rPr>
                    <m:sty m:val="b"/>
                  </m:rPr>
                  <m:t>X</m:t>
                </m:r>
              </m:e>
            </m:d>
          </m:e>
          <m:sup>
            <m:r>
              <m:rPr>
                <m:sty m:val="p"/>
              </m:rPr>
              <m:t>−</m:t>
            </m:r>
            <m:r>
              <m:rPr/>
              <m:t>1</m:t>
            </m:r>
          </m:sup>
        </m:sSup>
        <m:sSup>
          <m:sSupPr/>
          <m:e>
            <m:r>
              <m:rPr>
                <m:sty m:val="b"/>
              </m:rPr>
              <m:t>X</m:t>
            </m:r>
          </m:e>
          <m:sup>
            <m:r>
              <m:rPr>
                <m:sty m:val="p"/>
              </m:rPr>
              <m:t>⊤</m:t>
            </m:r>
          </m:sup>
        </m:sSup>
        <m:r>
          <m:rPr>
            <m:sty m:val="b"/>
          </m:rPr>
          <m:t>y</m:t>
        </m:r>
      </m:oMath>
      <w:r>
        <w:t xml:space="preserve">. Since </w:t>
      </w:r>
      <m:oMath>
        <m:r>
          <m:rPr>
            <m:nor/>
            <m:sty m:val="p"/>
          </m:rPr>
          <w:rPr>
            <w:b w:val="0"/>
            <w:i w:val="0"/>
          </w:rPr>
          <m:t>Var</m:t>
        </m:r>
        <m:d>
          <m:dPr>
            <m:sepChr m:val=""/>
          </m:dPr>
          <m:e>
            <m:r>
              <m:rPr>
                <m:sty m:val="b"/>
              </m:rPr>
              <m:t>y</m:t>
            </m:r>
          </m:e>
        </m:d>
        <m:r>
          <m:rPr>
            <m:sty m:val="p"/>
          </m:rPr>
          <m:t>=</m:t>
        </m:r>
        <m:sSup>
          <m:sSupPr/>
          <m:e>
            <m:r>
              <m:rPr/>
              <m:t>σ</m:t>
            </m:r>
          </m:e>
          <m:sup>
            <m:r>
              <m:rPr/>
              <m:t>2</m:t>
            </m:r>
          </m:sup>
        </m:sSup>
        <m:r>
          <m:rPr>
            <m:sty m:val="b"/>
          </m:rPr>
          <m:t>I</m:t>
        </m:r>
      </m:oMath>
      <w:r>
        <w:t>, its covariance matrix is:</w:t>
      </w:r>
    </w:p>
    <w:p w14:paraId="09B2D6F8">
      <w:pPr>
        <w:pStyle w:val="3"/>
      </w:pPr>
      <m:oMathPara>
        <m:oMathParaPr>
          <m:jc m:val="center"/>
        </m:oMathParaPr>
        <m:oMath>
          <m:r>
            <m:rPr>
              <m:nor/>
              <m:sty m:val="p"/>
            </m:rPr>
            <w:rPr>
              <w:b w:val="0"/>
              <w:i w:val="0"/>
            </w:rPr>
            <m:t>Var</m:t>
          </m:r>
          <m:d>
            <m:dPr>
              <m:sepChr m:val=""/>
            </m:dPr>
            <m:e>
              <m:acc>
                <m:accPr/>
                <m:e>
                  <m:r>
                    <m:rPr>
                      <m:sty m:val="b"/>
                    </m:rPr>
                    <m:t>β</m:t>
                  </m:r>
                </m:e>
              </m:acc>
            </m:e>
          </m:d>
          <m:r>
            <m:rPr>
              <m:sty m:val="p"/>
            </m:rPr>
            <m:t>=</m:t>
          </m:r>
          <m:sSup>
            <m:sSupPr/>
            <m:e>
              <m:r>
                <m:rPr/>
                <m:t>σ</m:t>
              </m:r>
            </m:e>
            <m:sup>
              <m:r>
                <m:rPr/>
                <m:t>2</m:t>
              </m:r>
            </m:sup>
          </m:sSup>
          <m:sSup>
            <m:sSupPr/>
            <m:e>
              <m:d>
                <m:dPr>
                  <m:sepChr m:val=""/>
                </m:dPr>
                <m:e>
                  <m:sSup>
                    <m:sSupPr/>
                    <m:e>
                      <m:r>
                        <m:rPr>
                          <m:sty m:val="b"/>
                        </m:rPr>
                        <m:t>X</m:t>
                      </m:r>
                    </m:e>
                    <m:sup>
                      <m:r>
                        <m:rPr>
                          <m:sty m:val="p"/>
                        </m:rPr>
                        <m:t>⊤</m:t>
                      </m:r>
                    </m:sup>
                  </m:sSup>
                  <m:r>
                    <m:rPr>
                      <m:sty m:val="b"/>
                    </m:rPr>
                    <m:t>X</m:t>
                  </m:r>
                </m:e>
              </m:d>
            </m:e>
            <m:sup>
              <m:r>
                <m:rPr>
                  <m:sty m:val="p"/>
                </m:rPr>
                <m:t>−</m:t>
              </m:r>
              <m:r>
                <m:rPr/>
                <m:t>1</m:t>
              </m:r>
            </m:sup>
          </m:sSup>
        </m:oMath>
      </m:oMathPara>
    </w:p>
    <w:p w14:paraId="47995ABB">
      <w:pPr>
        <w:pStyle w:val="23"/>
      </w:pPr>
      <w:r>
        <w:t xml:space="preserve">The diagonal of this matrix contains the variance of each coefficient. In the simulation, we know </w:t>
      </w:r>
      <m:oMath>
        <m:r>
          <m:rPr/>
          <m:t>σ</m:t>
        </m:r>
      </m:oMath>
      <w:r>
        <w:t xml:space="preserve">, so we can compute the true value. In the following code, </w:t>
      </w:r>
      <w:r>
        <w:rPr>
          <w:rStyle w:val="36"/>
        </w:rPr>
        <w:t>Xtilde</w:t>
      </w:r>
      <w:r>
        <w:t xml:space="preserve"> is the design matrix with the column of 1s for the intercept.</w:t>
      </w:r>
    </w:p>
    <w:p w14:paraId="54A41DC6">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Xtilde &lt;- cbind(1, X)</w:t>
      </w:r>
      <w:r>
        <w:rPr>
          <w:rFonts w:ascii="Consolas" w:hAnsi="Consolas" w:eastAsia="Consolas" w:cs="Consolas"/>
          <w:sz w:val="18"/>
        </w:rPr>
        <w:br w:type="textWrapping"/>
      </w:r>
      <w:r>
        <w:rPr>
          <w:rStyle w:val="36"/>
          <w:rFonts w:ascii="Consolas" w:hAnsi="Consolas" w:eastAsia="Consolas" w:cs="Consolas"/>
          <w:sz w:val="18"/>
        </w:rPr>
        <w:t>betatrue &lt;- c(beta0, beta)</w:t>
      </w:r>
      <w:r>
        <w:rPr>
          <w:rFonts w:ascii="Consolas" w:hAnsi="Consolas" w:eastAsia="Consolas" w:cs="Consolas"/>
          <w:sz w:val="18"/>
        </w:rPr>
        <w:br w:type="textWrapping"/>
      </w:r>
      <w:r>
        <w:rPr>
          <w:rStyle w:val="36"/>
          <w:rFonts w:ascii="Consolas" w:hAnsi="Consolas" w:eastAsia="Consolas" w:cs="Consolas"/>
          <w:sz w:val="18"/>
        </w:rPr>
        <w:t>covartrue &lt;- (sigma^2) * solve(crossprod(Xtilde))   # sigma^2 * (Xt X)^(-1)</w:t>
      </w:r>
      <w:r>
        <w:rPr>
          <w:rFonts w:ascii="Consolas" w:hAnsi="Consolas" w:eastAsia="Consolas" w:cs="Consolas"/>
          <w:sz w:val="18"/>
        </w:rPr>
        <w:br w:type="textWrapping"/>
      </w:r>
      <w:r>
        <w:rPr>
          <w:rStyle w:val="36"/>
          <w:rFonts w:ascii="Consolas" w:hAnsi="Consolas" w:eastAsia="Consolas" w:cs="Consolas"/>
          <w:sz w:val="18"/>
        </w:rPr>
        <w:t>varbetatrue &lt;- diag(covartrue)</w:t>
      </w:r>
    </w:p>
    <w:p w14:paraId="4B41BE86">
      <w:pPr>
        <w:pStyle w:val="23"/>
      </w:pPr>
      <w:r>
        <w:t>The R functions used in these lines are the building blocks of the whole course code:</w:t>
      </w:r>
    </w:p>
    <w:p w14:paraId="723632D6">
      <w:pPr>
        <w:pStyle w:val="32"/>
      </w:pPr>
      <w:r>
        <w:t>Table 3. Main R functions of the course code</w:t>
      </w:r>
    </w:p>
    <w:tbl>
      <w:tblPr>
        <w:tblStyle w:val="29"/>
        <w:tblW w:w="9297" w:type="dxa"/>
        <w:jc w:val="center"/>
        <w:tblCaption w:val="Table 3. Main R functions of the course code"/>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2132"/>
        <w:gridCol w:w="5527"/>
        <w:gridCol w:w="1638"/>
      </w:tblGrid>
      <w:tr w14:paraId="6CA2D18E">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2132" w:type="dxa"/>
            <w:shd w:val="clear" w:color="auto" w:fill="1F3864"/>
          </w:tcPr>
          <w:p w14:paraId="2AEBD3AD">
            <w:pPr>
              <w:pStyle w:val="24"/>
              <w:keepNext/>
              <w:spacing w:before="0" w:after="0" w:line="240" w:lineRule="auto"/>
              <w:jc w:val="left"/>
            </w:pPr>
            <w:r>
              <w:rPr>
                <w:b/>
                <w:color w:val="FFFFFF"/>
                <w:sz w:val="20"/>
              </w:rPr>
              <w:t>R function</w:t>
            </w:r>
          </w:p>
        </w:tc>
        <w:tc>
          <w:tcPr>
            <w:tcW w:w="5527" w:type="dxa"/>
            <w:shd w:val="clear" w:color="auto" w:fill="1F3864"/>
          </w:tcPr>
          <w:p w14:paraId="3904F748">
            <w:pPr>
              <w:pStyle w:val="24"/>
              <w:keepNext/>
              <w:spacing w:before="0" w:after="0" w:line="240" w:lineRule="auto"/>
              <w:jc w:val="left"/>
            </w:pPr>
            <w:r>
              <w:rPr>
                <w:b/>
                <w:color w:val="FFFFFF"/>
                <w:sz w:val="20"/>
              </w:rPr>
              <w:t>What it does</w:t>
            </w:r>
          </w:p>
        </w:tc>
        <w:tc>
          <w:tcPr>
            <w:tcW w:w="1638" w:type="dxa"/>
            <w:shd w:val="clear" w:color="auto" w:fill="1F3864"/>
          </w:tcPr>
          <w:p w14:paraId="39153EB1">
            <w:pPr>
              <w:pStyle w:val="24"/>
              <w:keepNext/>
              <w:spacing w:before="0" w:after="0" w:line="240" w:lineRule="auto"/>
              <w:jc w:val="left"/>
            </w:pPr>
            <w:r>
              <w:rPr>
                <w:b/>
                <w:color w:val="FFFFFF"/>
                <w:sz w:val="20"/>
              </w:rPr>
              <w:t>Math</w:t>
            </w:r>
          </w:p>
        </w:tc>
      </w:tr>
      <w:tr w14:paraId="45F81F3C">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32" w:type="dxa"/>
          </w:tcPr>
          <w:p w14:paraId="38D0803B">
            <w:pPr>
              <w:pStyle w:val="24"/>
              <w:keepNext/>
              <w:spacing w:before="0" w:after="0" w:line="240" w:lineRule="auto"/>
              <w:jc w:val="left"/>
            </w:pPr>
            <w:r>
              <w:rPr>
                <w:rStyle w:val="36"/>
                <w:sz w:val="20"/>
              </w:rPr>
              <w:t>cbind(1, X)</w:t>
            </w:r>
          </w:p>
        </w:tc>
        <w:tc>
          <w:tcPr>
            <w:tcW w:w="5527" w:type="dxa"/>
          </w:tcPr>
          <w:p w14:paraId="3D474E49">
            <w:pPr>
              <w:pStyle w:val="24"/>
              <w:keepNext/>
              <w:spacing w:before="0" w:after="0" w:line="240" w:lineRule="auto"/>
              <w:jc w:val="left"/>
            </w:pPr>
            <w:r>
              <w:rPr>
                <w:sz w:val="20"/>
              </w:rPr>
              <w:t>Adds a column of 1s to X</w:t>
            </w:r>
          </w:p>
        </w:tc>
        <w:tc>
          <w:tcPr>
            <w:tcW w:w="1638" w:type="dxa"/>
          </w:tcPr>
          <w:p w14:paraId="1DAF0FC2">
            <w:pPr>
              <w:pStyle w:val="24"/>
              <w:keepNext/>
              <w:spacing w:before="0" w:after="0" w:line="240" w:lineRule="auto"/>
              <w:jc w:val="left"/>
            </w:pPr>
            <m:oMathPara>
              <m:oMath>
                <m:acc>
                  <m:accPr>
                    <m:chr m:val="̃"/>
                  </m:accPr>
                  <m:e>
                    <m:r>
                      <m:rPr>
                        <m:sty m:val="b"/>
                      </m:rPr>
                      <m:t>X</m:t>
                    </m:r>
                  </m:e>
                </m:acc>
                <m:r>
                  <m:rPr>
                    <m:sty m:val="p"/>
                  </m:rPr>
                  <m:t>=</m:t>
                </m:r>
                <m:d>
                  <m:dPr>
                    <m:begChr m:val="["/>
                    <m:sepChr m:val=""/>
                    <m:endChr m:val="]"/>
                  </m:dPr>
                  <m:e>
                    <m:r>
                      <m:rPr>
                        <m:sty m:val="b"/>
                      </m:rPr>
                      <m:t>1</m:t>
                    </m:r>
                    <m:r>
                      <m:rPr>
                        <m:sty m:val="p"/>
                      </m:rPr>
                      <m:t>,</m:t>
                    </m:r>
                    <m:r>
                      <m:rPr>
                        <m:sty m:val="b"/>
                      </m:rPr>
                      <m:t>X</m:t>
                    </m:r>
                  </m:e>
                </m:d>
              </m:oMath>
            </m:oMathPara>
          </w:p>
        </w:tc>
      </w:tr>
      <w:tr w14:paraId="2B59885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32" w:type="dxa"/>
            <w:shd w:val="clear" w:color="auto" w:fill="EEF2F9"/>
          </w:tcPr>
          <w:p w14:paraId="6B3E5FB2">
            <w:pPr>
              <w:pStyle w:val="24"/>
              <w:keepNext/>
              <w:spacing w:before="0" w:after="0" w:line="240" w:lineRule="auto"/>
              <w:jc w:val="left"/>
            </w:pPr>
            <w:r>
              <w:rPr>
                <w:rStyle w:val="36"/>
                <w:sz w:val="20"/>
              </w:rPr>
              <w:t>t(A)</w:t>
            </w:r>
          </w:p>
        </w:tc>
        <w:tc>
          <w:tcPr>
            <w:tcW w:w="5527" w:type="dxa"/>
            <w:shd w:val="clear" w:color="auto" w:fill="EEF2F9"/>
          </w:tcPr>
          <w:p w14:paraId="089E2343">
            <w:pPr>
              <w:pStyle w:val="24"/>
              <w:keepNext/>
              <w:spacing w:before="0" w:after="0" w:line="240" w:lineRule="auto"/>
              <w:jc w:val="left"/>
            </w:pPr>
            <w:r>
              <w:rPr>
                <w:sz w:val="20"/>
              </w:rPr>
              <w:t>Transpose</w:t>
            </w:r>
          </w:p>
        </w:tc>
        <w:tc>
          <w:tcPr>
            <w:tcW w:w="1638" w:type="dxa"/>
            <w:shd w:val="clear" w:color="auto" w:fill="EEF2F9"/>
          </w:tcPr>
          <w:p w14:paraId="534E8BA4">
            <w:pPr>
              <w:pStyle w:val="24"/>
              <w:keepNext/>
              <w:spacing w:before="0" w:after="0" w:line="240" w:lineRule="auto"/>
              <w:jc w:val="left"/>
            </w:pPr>
            <m:oMathPara>
              <m:oMath>
                <m:sSup>
                  <m:sSupPr/>
                  <m:e>
                    <m:r>
                      <m:rPr>
                        <m:sty m:val="b"/>
                      </m:rPr>
                      <m:t>A</m:t>
                    </m:r>
                  </m:e>
                  <m:sup>
                    <m:r>
                      <m:rPr>
                        <m:sty m:val="p"/>
                      </m:rPr>
                      <m:t>⊤</m:t>
                    </m:r>
                  </m:sup>
                </m:sSup>
              </m:oMath>
            </m:oMathPara>
          </w:p>
        </w:tc>
      </w:tr>
      <w:tr w14:paraId="6C7EC9A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32" w:type="dxa"/>
          </w:tcPr>
          <w:p w14:paraId="03EFB086">
            <w:pPr>
              <w:pStyle w:val="24"/>
              <w:keepNext/>
              <w:spacing w:before="0" w:after="0" w:line="240" w:lineRule="auto"/>
              <w:jc w:val="left"/>
            </w:pPr>
            <w:r>
              <w:rPr>
                <w:rStyle w:val="36"/>
                <w:sz w:val="20"/>
              </w:rPr>
              <w:t>A %*% B</w:t>
            </w:r>
          </w:p>
        </w:tc>
        <w:tc>
          <w:tcPr>
            <w:tcW w:w="5527" w:type="dxa"/>
          </w:tcPr>
          <w:p w14:paraId="03260F14">
            <w:pPr>
              <w:pStyle w:val="24"/>
              <w:keepNext/>
              <w:spacing w:before="0" w:after="0" w:line="240" w:lineRule="auto"/>
              <w:jc w:val="left"/>
            </w:pPr>
            <w:r>
              <w:rPr>
                <w:sz w:val="20"/>
              </w:rPr>
              <w:t>Matrix product</w:t>
            </w:r>
          </w:p>
        </w:tc>
        <w:tc>
          <w:tcPr>
            <w:tcW w:w="1638" w:type="dxa"/>
          </w:tcPr>
          <w:p w14:paraId="5DCC9E72">
            <w:pPr>
              <w:pStyle w:val="24"/>
              <w:keepNext/>
              <w:spacing w:before="0" w:after="0" w:line="240" w:lineRule="auto"/>
              <w:jc w:val="left"/>
            </w:pPr>
            <m:oMathPara>
              <m:oMath>
                <m:r>
                  <m:rPr>
                    <m:sty m:val="b"/>
                  </m:rPr>
                  <m:t>AB</m:t>
                </m:r>
              </m:oMath>
            </m:oMathPara>
          </w:p>
        </w:tc>
      </w:tr>
      <w:tr w14:paraId="65E1D76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32" w:type="dxa"/>
            <w:shd w:val="clear" w:color="auto" w:fill="EEF2F9"/>
          </w:tcPr>
          <w:p w14:paraId="59163BBE">
            <w:pPr>
              <w:pStyle w:val="24"/>
              <w:keepNext/>
              <w:spacing w:before="0" w:after="0" w:line="240" w:lineRule="auto"/>
              <w:jc w:val="left"/>
            </w:pPr>
            <w:r>
              <w:rPr>
                <w:rStyle w:val="36"/>
                <w:sz w:val="20"/>
              </w:rPr>
              <w:t>crossprod(A)</w:t>
            </w:r>
          </w:p>
        </w:tc>
        <w:tc>
          <w:tcPr>
            <w:tcW w:w="5527" w:type="dxa"/>
            <w:shd w:val="clear" w:color="auto" w:fill="EEF2F9"/>
          </w:tcPr>
          <w:p w14:paraId="0DDA65D6">
            <w:pPr>
              <w:pStyle w:val="24"/>
              <w:keepNext/>
              <w:spacing w:before="0" w:after="0" w:line="240" w:lineRule="auto"/>
              <w:jc w:val="left"/>
            </w:pPr>
            <w:r>
              <w:rPr>
                <w:sz w:val="20"/>
              </w:rPr>
              <w:t xml:space="preserve">Same as </w:t>
            </w:r>
            <w:r>
              <w:rPr>
                <w:rStyle w:val="36"/>
                <w:sz w:val="20"/>
              </w:rPr>
              <w:t>t(A) %*% A</w:t>
            </w:r>
            <w:r>
              <w:rPr>
                <w:sz w:val="20"/>
              </w:rPr>
              <w:t>, but faster</w:t>
            </w:r>
          </w:p>
        </w:tc>
        <w:tc>
          <w:tcPr>
            <w:tcW w:w="1638" w:type="dxa"/>
            <w:shd w:val="clear" w:color="auto" w:fill="EEF2F9"/>
          </w:tcPr>
          <w:p w14:paraId="02D603D9">
            <w:pPr>
              <w:pStyle w:val="24"/>
              <w:keepNext/>
              <w:spacing w:before="0" w:after="0" w:line="240" w:lineRule="auto"/>
              <w:jc w:val="left"/>
            </w:pPr>
            <m:oMathPara>
              <m:oMath>
                <m:sSup>
                  <m:sSupPr/>
                  <m:e>
                    <m:r>
                      <m:rPr>
                        <m:sty m:val="b"/>
                      </m:rPr>
                      <m:t>A</m:t>
                    </m:r>
                  </m:e>
                  <m:sup>
                    <m:r>
                      <m:rPr>
                        <m:sty m:val="p"/>
                      </m:rPr>
                      <m:t>⊤</m:t>
                    </m:r>
                  </m:sup>
                </m:sSup>
                <m:r>
                  <m:rPr>
                    <m:sty m:val="b"/>
                  </m:rPr>
                  <m:t>A</m:t>
                </m:r>
              </m:oMath>
            </m:oMathPara>
          </w:p>
        </w:tc>
      </w:tr>
      <w:tr w14:paraId="347216B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32" w:type="dxa"/>
          </w:tcPr>
          <w:p w14:paraId="74528FC3">
            <w:pPr>
              <w:pStyle w:val="24"/>
              <w:keepNext/>
              <w:spacing w:before="0" w:after="0" w:line="240" w:lineRule="auto"/>
              <w:jc w:val="left"/>
            </w:pPr>
            <w:r>
              <w:rPr>
                <w:rStyle w:val="36"/>
                <w:sz w:val="20"/>
              </w:rPr>
              <w:t>crossprod(A, b)</w:t>
            </w:r>
          </w:p>
        </w:tc>
        <w:tc>
          <w:tcPr>
            <w:tcW w:w="5527" w:type="dxa"/>
          </w:tcPr>
          <w:p w14:paraId="56AD7A5D">
            <w:pPr>
              <w:pStyle w:val="24"/>
              <w:keepNext/>
              <w:spacing w:before="0" w:after="0" w:line="240" w:lineRule="auto"/>
              <w:jc w:val="left"/>
            </w:pPr>
            <w:r>
              <w:rPr>
                <w:sz w:val="20"/>
              </w:rPr>
              <w:t xml:space="preserve">Same as </w:t>
            </w:r>
            <w:r>
              <w:rPr>
                <w:rStyle w:val="36"/>
                <w:sz w:val="20"/>
              </w:rPr>
              <w:t>t(A) %*% b</w:t>
            </w:r>
          </w:p>
        </w:tc>
        <w:tc>
          <w:tcPr>
            <w:tcW w:w="1638" w:type="dxa"/>
          </w:tcPr>
          <w:p w14:paraId="2618C2A8">
            <w:pPr>
              <w:pStyle w:val="24"/>
              <w:keepNext/>
              <w:spacing w:before="0" w:after="0" w:line="240" w:lineRule="auto"/>
              <w:jc w:val="left"/>
            </w:pPr>
            <m:oMathPara>
              <m:oMath>
                <m:sSup>
                  <m:sSupPr/>
                  <m:e>
                    <m:r>
                      <m:rPr>
                        <m:sty m:val="b"/>
                      </m:rPr>
                      <m:t>A</m:t>
                    </m:r>
                  </m:e>
                  <m:sup>
                    <m:r>
                      <m:rPr>
                        <m:sty m:val="p"/>
                      </m:rPr>
                      <m:t>⊤</m:t>
                    </m:r>
                  </m:sup>
                </m:sSup>
                <m:r>
                  <m:rPr>
                    <m:sty m:val="b"/>
                  </m:rPr>
                  <m:t>b</m:t>
                </m:r>
              </m:oMath>
            </m:oMathPara>
          </w:p>
        </w:tc>
      </w:tr>
      <w:tr w14:paraId="1BC534FC">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32" w:type="dxa"/>
            <w:shd w:val="clear" w:color="auto" w:fill="EEF2F9"/>
          </w:tcPr>
          <w:p w14:paraId="78CC215C">
            <w:pPr>
              <w:pStyle w:val="24"/>
              <w:keepNext/>
              <w:spacing w:before="0" w:after="0" w:line="240" w:lineRule="auto"/>
              <w:jc w:val="left"/>
            </w:pPr>
            <w:r>
              <w:rPr>
                <w:rStyle w:val="36"/>
                <w:sz w:val="20"/>
              </w:rPr>
              <w:t>solve(A)</w:t>
            </w:r>
          </w:p>
        </w:tc>
        <w:tc>
          <w:tcPr>
            <w:tcW w:w="5527" w:type="dxa"/>
            <w:shd w:val="clear" w:color="auto" w:fill="EEF2F9"/>
          </w:tcPr>
          <w:p w14:paraId="685E8AD4">
            <w:pPr>
              <w:pStyle w:val="24"/>
              <w:keepNext/>
              <w:spacing w:before="0" w:after="0" w:line="240" w:lineRule="auto"/>
              <w:jc w:val="left"/>
            </w:pPr>
            <w:r>
              <w:rPr>
                <w:sz w:val="20"/>
              </w:rPr>
              <w:t>Inverse of a matrix</w:t>
            </w:r>
          </w:p>
        </w:tc>
        <w:tc>
          <w:tcPr>
            <w:tcW w:w="1638" w:type="dxa"/>
            <w:shd w:val="clear" w:color="auto" w:fill="EEF2F9"/>
          </w:tcPr>
          <w:p w14:paraId="036F44DC">
            <w:pPr>
              <w:pStyle w:val="24"/>
              <w:keepNext/>
              <w:spacing w:before="0" w:after="0" w:line="240" w:lineRule="auto"/>
              <w:jc w:val="left"/>
            </w:pPr>
            <m:oMathPara>
              <m:oMath>
                <m:sSup>
                  <m:sSupPr/>
                  <m:e>
                    <m:r>
                      <m:rPr>
                        <m:sty m:val="b"/>
                      </m:rPr>
                      <m:t>A</m:t>
                    </m:r>
                  </m:e>
                  <m:sup>
                    <m:r>
                      <m:rPr>
                        <m:sty m:val="p"/>
                      </m:rPr>
                      <m:t>−</m:t>
                    </m:r>
                    <m:r>
                      <m:rPr/>
                      <m:t>1</m:t>
                    </m:r>
                  </m:sup>
                </m:sSup>
              </m:oMath>
            </m:oMathPara>
          </w:p>
        </w:tc>
      </w:tr>
      <w:tr w14:paraId="6F786BF4">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32" w:type="dxa"/>
          </w:tcPr>
          <w:p w14:paraId="5C49E11A">
            <w:pPr>
              <w:pStyle w:val="24"/>
              <w:keepNext/>
              <w:spacing w:before="0" w:after="0" w:line="240" w:lineRule="auto"/>
              <w:jc w:val="left"/>
            </w:pPr>
            <w:r>
              <w:rPr>
                <w:rStyle w:val="36"/>
                <w:sz w:val="20"/>
              </w:rPr>
              <w:t>solve(A, b)</w:t>
            </w:r>
          </w:p>
        </w:tc>
        <w:tc>
          <w:tcPr>
            <w:tcW w:w="5527" w:type="dxa"/>
          </w:tcPr>
          <w:p w14:paraId="4B4281C6">
            <w:pPr>
              <w:pStyle w:val="24"/>
              <w:keepNext/>
              <w:spacing w:before="0" w:after="0" w:line="240" w:lineRule="auto"/>
              <w:jc w:val="left"/>
            </w:pPr>
            <w:r>
              <w:rPr>
                <w:sz w:val="20"/>
              </w:rPr>
              <w:t xml:space="preserve">Solves the system </w:t>
            </w:r>
            <m:oMath>
              <m:r>
                <m:rPr>
                  <m:sty m:val="b"/>
                </m:rPr>
                <m:t>Ax</m:t>
              </m:r>
              <m:r>
                <m:rPr>
                  <m:sty m:val="p"/>
                </m:rPr>
                <m:t>=</m:t>
              </m:r>
              <m:r>
                <m:rPr>
                  <m:sty m:val="b"/>
                </m:rPr>
                <m:t>b</m:t>
              </m:r>
            </m:oMath>
          </w:p>
        </w:tc>
        <w:tc>
          <w:tcPr>
            <w:tcW w:w="1638" w:type="dxa"/>
          </w:tcPr>
          <w:p w14:paraId="5FAA00E5">
            <w:pPr>
              <w:pStyle w:val="24"/>
              <w:keepNext/>
              <w:spacing w:before="0" w:after="0" w:line="240" w:lineRule="auto"/>
              <w:jc w:val="left"/>
            </w:pPr>
            <m:oMathPara>
              <m:oMath>
                <m:sSup>
                  <m:sSupPr/>
                  <m:e>
                    <m:r>
                      <m:rPr>
                        <m:sty m:val="b"/>
                      </m:rPr>
                      <m:t>A</m:t>
                    </m:r>
                  </m:e>
                  <m:sup>
                    <m:r>
                      <m:rPr>
                        <m:sty m:val="p"/>
                      </m:rPr>
                      <m:t>−</m:t>
                    </m:r>
                    <m:r>
                      <m:rPr/>
                      <m:t>1</m:t>
                    </m:r>
                  </m:sup>
                </m:sSup>
                <m:r>
                  <m:rPr>
                    <m:sty m:val="b"/>
                  </m:rPr>
                  <m:t>b</m:t>
                </m:r>
              </m:oMath>
            </m:oMathPara>
          </w:p>
        </w:tc>
      </w:tr>
      <w:tr w14:paraId="5E61364C">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32" w:type="dxa"/>
            <w:shd w:val="clear" w:color="auto" w:fill="EEF2F9"/>
          </w:tcPr>
          <w:p w14:paraId="2086E706">
            <w:pPr>
              <w:pStyle w:val="24"/>
              <w:keepNext/>
              <w:spacing w:before="0" w:after="0" w:line="240" w:lineRule="auto"/>
              <w:jc w:val="left"/>
            </w:pPr>
            <w:r>
              <w:rPr>
                <w:rStyle w:val="36"/>
                <w:sz w:val="20"/>
              </w:rPr>
              <w:t>diag(M)</w:t>
            </w:r>
          </w:p>
        </w:tc>
        <w:tc>
          <w:tcPr>
            <w:tcW w:w="5527" w:type="dxa"/>
            <w:shd w:val="clear" w:color="auto" w:fill="EEF2F9"/>
          </w:tcPr>
          <w:p w14:paraId="64909B3B">
            <w:pPr>
              <w:pStyle w:val="24"/>
              <w:keepNext/>
              <w:spacing w:before="0" w:after="0" w:line="240" w:lineRule="auto"/>
              <w:jc w:val="left"/>
            </w:pPr>
            <w:r>
              <w:rPr>
                <w:sz w:val="20"/>
              </w:rPr>
              <w:t>Diagonal of a matrix (or identity matrix if given a number)</w:t>
            </w:r>
          </w:p>
        </w:tc>
        <w:tc>
          <w:tcPr>
            <w:tcW w:w="1638" w:type="dxa"/>
            <w:shd w:val="clear" w:color="auto" w:fill="EEF2F9"/>
          </w:tcPr>
          <w:p w14:paraId="544C7814">
            <w:pPr>
              <w:pStyle w:val="24"/>
              <w:keepNext/>
              <w:spacing w:before="0" w:after="0" w:line="240" w:lineRule="auto"/>
            </w:pPr>
          </w:p>
        </w:tc>
      </w:tr>
      <w:tr w14:paraId="1A44E6DC">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32" w:type="dxa"/>
          </w:tcPr>
          <w:p w14:paraId="4164955C">
            <w:pPr>
              <w:pStyle w:val="24"/>
              <w:keepNext/>
              <w:spacing w:before="0" w:after="0" w:line="240" w:lineRule="auto"/>
              <w:jc w:val="left"/>
            </w:pPr>
            <w:r>
              <w:rPr>
                <w:rStyle w:val="36"/>
                <w:sz w:val="20"/>
              </w:rPr>
              <w:t>drop(M)</w:t>
            </w:r>
          </w:p>
        </w:tc>
        <w:tc>
          <w:tcPr>
            <w:tcW w:w="5527" w:type="dxa"/>
          </w:tcPr>
          <w:p w14:paraId="5106E3CB">
            <w:pPr>
              <w:pStyle w:val="24"/>
              <w:keepNext/>
              <w:spacing w:before="0" w:after="0" w:line="240" w:lineRule="auto"/>
              <w:jc w:val="left"/>
            </w:pPr>
            <w:r>
              <w:rPr>
                <w:sz w:val="20"/>
              </w:rPr>
              <w:t>Transforms a one-column matrix into a vector</w:t>
            </w:r>
          </w:p>
        </w:tc>
        <w:tc>
          <w:tcPr>
            <w:tcW w:w="1638" w:type="dxa"/>
          </w:tcPr>
          <w:p w14:paraId="70024A49">
            <w:pPr>
              <w:pStyle w:val="24"/>
              <w:keepNext/>
              <w:spacing w:before="0" w:after="0" w:line="240" w:lineRule="auto"/>
            </w:pPr>
          </w:p>
        </w:tc>
      </w:tr>
      <w:tr w14:paraId="19FE1205">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32" w:type="dxa"/>
            <w:shd w:val="clear" w:color="auto" w:fill="EEF2F9"/>
          </w:tcPr>
          <w:p w14:paraId="0C3D52B9">
            <w:pPr>
              <w:pStyle w:val="24"/>
              <w:keepNext w:val="0"/>
              <w:spacing w:before="0" w:after="0" w:line="240" w:lineRule="auto"/>
              <w:jc w:val="left"/>
            </w:pPr>
            <w:r>
              <w:rPr>
                <w:rStyle w:val="36"/>
                <w:sz w:val="20"/>
              </w:rPr>
              <w:t>apply(X, 2, f)</w:t>
            </w:r>
          </w:p>
        </w:tc>
        <w:tc>
          <w:tcPr>
            <w:tcW w:w="5527" w:type="dxa"/>
            <w:shd w:val="clear" w:color="auto" w:fill="EEF2F9"/>
          </w:tcPr>
          <w:p w14:paraId="09E92C77">
            <w:pPr>
              <w:pStyle w:val="24"/>
              <w:keepNext w:val="0"/>
              <w:spacing w:before="0" w:after="0" w:line="240" w:lineRule="auto"/>
              <w:jc w:val="left"/>
            </w:pPr>
            <w:r>
              <w:rPr>
                <w:sz w:val="20"/>
              </w:rPr>
              <w:t xml:space="preserve">Applies the function </w:t>
            </w:r>
            <w:r>
              <w:rPr>
                <w:rStyle w:val="36"/>
                <w:sz w:val="20"/>
              </w:rPr>
              <w:t>f</w:t>
            </w:r>
            <w:r>
              <w:rPr>
                <w:sz w:val="20"/>
              </w:rPr>
              <w:t xml:space="preserve"> to each column of X</w:t>
            </w:r>
          </w:p>
        </w:tc>
        <w:tc>
          <w:tcPr>
            <w:tcW w:w="1638" w:type="dxa"/>
            <w:shd w:val="clear" w:color="auto" w:fill="EEF2F9"/>
          </w:tcPr>
          <w:p w14:paraId="244911E6">
            <w:pPr>
              <w:pStyle w:val="24"/>
              <w:keepNext w:val="0"/>
              <w:spacing w:before="0" w:after="0" w:line="240" w:lineRule="auto"/>
            </w:pPr>
          </w:p>
        </w:tc>
      </w:tr>
      <w:bookmarkEnd w:id="6"/>
    </w:tbl>
    <w:p w14:paraId="15A37137">
      <w:pPr>
        <w:pStyle w:val="4"/>
      </w:pPr>
      <w:bookmarkStart w:id="7" w:name="a.6-fitting-the-model-with-lm"/>
      <w:r>
        <w:t>A.6 Fitting the model with lm()</w:t>
      </w:r>
    </w:p>
    <w:p w14:paraId="00C9D31E">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olm &lt;- lm(y ~ X)</w:t>
      </w:r>
      <w:r>
        <w:rPr>
          <w:rFonts w:ascii="Consolas" w:hAnsi="Consolas" w:eastAsia="Consolas" w:cs="Consolas"/>
          <w:sz w:val="18"/>
        </w:rPr>
        <w:br w:type="textWrapping"/>
      </w:r>
      <w:r>
        <w:rPr>
          <w:rStyle w:val="36"/>
          <w:rFonts w:ascii="Consolas" w:hAnsi="Consolas" w:eastAsia="Consolas" w:cs="Consolas"/>
          <w:sz w:val="18"/>
        </w:rPr>
        <w:t>summ.olm &lt;- summary(olm)</w:t>
      </w:r>
      <w:r>
        <w:rPr>
          <w:rFonts w:ascii="Consolas" w:hAnsi="Consolas" w:eastAsia="Consolas" w:cs="Consolas"/>
          <w:sz w:val="18"/>
        </w:rPr>
        <w:br w:type="textWrapping"/>
      </w:r>
      <w:r>
        <w:rPr>
          <w:rStyle w:val="36"/>
          <w:rFonts w:ascii="Consolas" w:hAnsi="Consolas" w:eastAsia="Consolas" w:cs="Consolas"/>
          <w:sz w:val="18"/>
        </w:rPr>
        <w:t>summ.olm</w:t>
      </w:r>
    </w:p>
    <w:p w14:paraId="17A4D961">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Coefficients:</w:t>
      </w:r>
      <w:r>
        <w:rPr>
          <w:rFonts w:ascii="Consolas" w:hAnsi="Consolas" w:eastAsia="Consolas" w:cs="Consolas"/>
          <w:sz w:val="18"/>
        </w:rPr>
        <w:br w:type="textWrapping"/>
      </w:r>
      <w:r>
        <w:rPr>
          <w:rStyle w:val="36"/>
          <w:rFonts w:ascii="Consolas" w:hAnsi="Consolas" w:eastAsia="Consolas" w:cs="Consolas"/>
          <w:sz w:val="18"/>
        </w:rPr>
        <w:t xml:space="preserve">            Estimate Std. Error t value Pr(&gt;|t|)    </w:t>
      </w:r>
      <w:r>
        <w:rPr>
          <w:rFonts w:ascii="Consolas" w:hAnsi="Consolas" w:eastAsia="Consolas" w:cs="Consolas"/>
          <w:sz w:val="18"/>
        </w:rPr>
        <w:br w:type="textWrapping"/>
      </w:r>
      <w:r>
        <w:rPr>
          <w:rStyle w:val="36"/>
          <w:rFonts w:ascii="Consolas" w:hAnsi="Consolas" w:eastAsia="Consolas" w:cs="Consolas"/>
          <w:sz w:val="18"/>
        </w:rPr>
        <w:t xml:space="preserve">(Intercept)   0.1543     0.1465   1.054    0.298    </w:t>
      </w:r>
      <w:r>
        <w:rPr>
          <w:rFonts w:ascii="Consolas" w:hAnsi="Consolas" w:eastAsia="Consolas" w:cs="Consolas"/>
          <w:sz w:val="18"/>
        </w:rPr>
        <w:br w:type="textWrapping"/>
      </w:r>
      <w:r>
        <w:rPr>
          <w:rStyle w:val="36"/>
          <w:rFonts w:ascii="Consolas" w:hAnsi="Consolas" w:eastAsia="Consolas" w:cs="Consolas"/>
          <w:sz w:val="18"/>
        </w:rPr>
        <w:t>X1           -2.3666     0.1359 -17.419  &lt; 2e-16 ***</w:t>
      </w:r>
      <w:r>
        <w:rPr>
          <w:rFonts w:ascii="Consolas" w:hAnsi="Consolas" w:eastAsia="Consolas" w:cs="Consolas"/>
          <w:sz w:val="18"/>
        </w:rPr>
        <w:br w:type="textWrapping"/>
      </w:r>
      <w:r>
        <w:rPr>
          <w:rStyle w:val="36"/>
          <w:rFonts w:ascii="Consolas" w:hAnsi="Consolas" w:eastAsia="Consolas" w:cs="Consolas"/>
          <w:sz w:val="18"/>
        </w:rPr>
        <w:t>X2           -1.0711     0.1438  -7.450 2.51e-09 ***</w:t>
      </w:r>
      <w:r>
        <w:rPr>
          <w:rFonts w:ascii="Consolas" w:hAnsi="Consolas" w:eastAsia="Consolas" w:cs="Consolas"/>
          <w:sz w:val="18"/>
        </w:rPr>
        <w:br w:type="textWrapping"/>
      </w:r>
      <w:r>
        <w:rPr>
          <w:rStyle w:val="36"/>
          <w:rFonts w:ascii="Consolas" w:hAnsi="Consolas" w:eastAsia="Consolas" w:cs="Consolas"/>
          <w:sz w:val="18"/>
        </w:rPr>
        <w:t>X3            0.8957     0.1633   5.485 1.91e-06 ***</w:t>
      </w:r>
      <w:r>
        <w:rPr>
          <w:rFonts w:ascii="Consolas" w:hAnsi="Consolas" w:eastAsia="Consolas" w:cs="Consolas"/>
          <w:sz w:val="18"/>
        </w:rPr>
        <w:br w:type="textWrapping"/>
      </w:r>
      <w:r>
        <w:rPr>
          <w:rStyle w:val="36"/>
          <w:rFonts w:ascii="Consolas" w:hAnsi="Consolas" w:eastAsia="Consolas" w:cs="Consolas"/>
          <w:sz w:val="18"/>
        </w:rPr>
        <w:t>X4            4.1873     0.1804  23.213  &lt; 2e-16 ***</w:t>
      </w:r>
      <w:r>
        <w:rPr>
          <w:rFonts w:ascii="Consolas" w:hAnsi="Consolas" w:eastAsia="Consolas" w:cs="Consolas"/>
          <w:sz w:val="18"/>
        </w:rPr>
        <w:br w:type="textWrapping"/>
      </w:r>
      <w:r>
        <w:rPr>
          <w:rStyle w:val="36"/>
          <w:rFonts w:ascii="Consolas" w:hAnsi="Consolas" w:eastAsia="Consolas" w:cs="Consolas"/>
          <w:sz w:val="18"/>
        </w:rPr>
        <w:t>X5           -2.8192     0.1578 -17.864  &lt; 2e-16 ***</w:t>
      </w:r>
      <w:r>
        <w:rPr>
          <w:rFonts w:ascii="Consolas" w:hAnsi="Consolas" w:eastAsia="Consolas" w:cs="Consolas"/>
          <w:sz w:val="18"/>
        </w:rPr>
        <w:br w:type="textWrapping"/>
      </w:r>
      <w:r>
        <w:rPr>
          <w:rFonts w:ascii="Consolas" w:hAnsi="Consolas" w:eastAsia="Consolas" w:cs="Consolas"/>
          <w:sz w:val="18"/>
        </w:rPr>
        <w:br w:type="textWrapping"/>
      </w:r>
      <w:r>
        <w:rPr>
          <w:rStyle w:val="36"/>
          <w:rFonts w:ascii="Consolas" w:hAnsi="Consolas" w:eastAsia="Consolas" w:cs="Consolas"/>
          <w:sz w:val="18"/>
        </w:rPr>
        <w:t>Residual standard error: 1.003 on 44 degrees of freedom</w:t>
      </w:r>
      <w:r>
        <w:rPr>
          <w:rFonts w:ascii="Consolas" w:hAnsi="Consolas" w:eastAsia="Consolas" w:cs="Consolas"/>
          <w:sz w:val="18"/>
        </w:rPr>
        <w:br w:type="textWrapping"/>
      </w:r>
      <w:r>
        <w:rPr>
          <w:rStyle w:val="36"/>
          <w:rFonts w:ascii="Consolas" w:hAnsi="Consolas" w:eastAsia="Consolas" w:cs="Consolas"/>
          <w:sz w:val="18"/>
        </w:rPr>
        <w:t xml:space="preserve">Multiple R-squared:  0.969, Adjusted R-squared:  0.9655 </w:t>
      </w:r>
      <w:r>
        <w:rPr>
          <w:rFonts w:ascii="Consolas" w:hAnsi="Consolas" w:eastAsia="Consolas" w:cs="Consolas"/>
          <w:sz w:val="18"/>
        </w:rPr>
        <w:br w:type="textWrapping"/>
      </w:r>
      <w:r>
        <w:rPr>
          <w:rStyle w:val="36"/>
          <w:rFonts w:ascii="Consolas" w:hAnsi="Consolas" w:eastAsia="Consolas" w:cs="Consolas"/>
          <w:sz w:val="18"/>
        </w:rPr>
        <w:t>F-statistic: 275.2 on 5 and 44 DF,  p-value: &lt; 2.2e-16</w:t>
      </w:r>
    </w:p>
    <w:p w14:paraId="30E2A811">
      <w:pPr>
        <w:pStyle w:val="23"/>
      </w:pPr>
      <w:r>
        <w:t>How to read this output:</w:t>
      </w:r>
    </w:p>
    <w:p w14:paraId="3C2EB25C">
      <w:pPr>
        <w:pStyle w:val="24"/>
        <w:numPr>
          <w:ilvl w:val="0"/>
          <w:numId w:val="1"/>
        </w:numPr>
      </w:pPr>
      <w:r>
        <w:rPr>
          <w:b/>
          <w:bCs/>
        </w:rPr>
        <w:t>Estimate</w:t>
      </w:r>
      <w:r>
        <w:t xml:space="preserve"> is the vector </w:t>
      </w:r>
      <m:oMath>
        <m:acc>
          <m:accPr/>
          <m:e>
            <m:r>
              <m:rPr>
                <m:sty m:val="b"/>
              </m:rPr>
              <m:t>β</m:t>
            </m:r>
          </m:e>
        </m:acc>
      </m:oMath>
      <w:r>
        <w:t>.</w:t>
      </w:r>
    </w:p>
    <w:p w14:paraId="3988A055">
      <w:pPr>
        <w:pStyle w:val="24"/>
        <w:numPr>
          <w:ilvl w:val="0"/>
          <w:numId w:val="1"/>
        </w:numPr>
      </w:pPr>
      <w:r>
        <w:rPr>
          <w:b/>
          <w:bCs/>
        </w:rPr>
        <w:t>Std. Error</w:t>
      </w:r>
      <w:r>
        <w:t xml:space="preserve"> is the square root of the diagonal of </w:t>
      </w:r>
      <m:oMath>
        <m:sSup>
          <m:sSupPr/>
          <m:e>
            <m:acc>
              <m:accPr/>
              <m:e>
                <m:r>
                  <m:rPr/>
                  <m:t>σ</m:t>
                </m:r>
              </m:e>
            </m:acc>
          </m:e>
          <m:sup>
            <m:r>
              <m:rPr/>
              <m:t>2</m:t>
            </m:r>
          </m:sup>
        </m:sSup>
        <m:sSup>
          <m:sSupPr/>
          <m:e>
            <m:d>
              <m:dPr>
                <m:sepChr m:val=""/>
              </m:dPr>
              <m:e>
                <m:sSup>
                  <m:sSupPr/>
                  <m:e>
                    <m:r>
                      <m:rPr>
                        <m:sty m:val="b"/>
                      </m:rPr>
                      <m:t>X</m:t>
                    </m:r>
                  </m:e>
                  <m:sup>
                    <m:r>
                      <m:rPr>
                        <m:sty m:val="p"/>
                      </m:rPr>
                      <m:t>⊤</m:t>
                    </m:r>
                  </m:sup>
                </m:sSup>
                <m:r>
                  <m:rPr>
                    <m:sty m:val="b"/>
                  </m:rPr>
                  <m:t>X</m:t>
                </m:r>
              </m:e>
            </m:d>
          </m:e>
          <m:sup>
            <m:r>
              <m:rPr>
                <m:sty m:val="p"/>
              </m:rPr>
              <m:t>−</m:t>
            </m:r>
            <m:r>
              <m:rPr/>
              <m:t>1</m:t>
            </m:r>
          </m:sup>
        </m:sSup>
      </m:oMath>
      <w:r>
        <w:t>.</w:t>
      </w:r>
    </w:p>
    <w:p w14:paraId="77BA8B75">
      <w:pPr>
        <w:pStyle w:val="24"/>
        <w:numPr>
          <w:ilvl w:val="0"/>
          <w:numId w:val="1"/>
        </w:numPr>
      </w:pPr>
      <w:r>
        <w:rPr>
          <w:b/>
          <w:bCs/>
        </w:rPr>
        <w:t>t value</w:t>
      </w:r>
      <w:r>
        <w:t xml:space="preserve"> is the Estimate divided by its Std. Error, and </w:t>
      </w:r>
      <w:r>
        <w:rPr>
          <w:b/>
          <w:bCs/>
        </w:rPr>
        <w:t>Pr(&gt;|t|)</w:t>
      </w:r>
      <w:r>
        <w:t xml:space="preserve"> is the p-value of the test </w:t>
      </w:r>
      <m:oMath>
        <m:sSub>
          <m:sSubPr/>
          <m:e>
            <m:r>
              <m:rPr/>
              <m:t>H</m:t>
            </m:r>
          </m:e>
          <m:sub>
            <m:r>
              <m:rPr/>
              <m:t>0</m:t>
            </m:r>
          </m:sub>
        </m:sSub>
        <m:r>
          <m:rPr>
            <m:sty m:val="p"/>
          </m:rPr>
          <m:t>:</m:t>
        </m:r>
        <m:sSub>
          <m:sSubPr/>
          <m:e>
            <m:r>
              <m:rPr/>
              <m:t>β</m:t>
            </m:r>
          </m:e>
          <m:sub>
            <m:r>
              <m:rPr/>
              <m:t>j</m:t>
            </m:r>
          </m:sub>
        </m:sSub>
        <m:r>
          <m:rPr>
            <m:sty m:val="p"/>
          </m:rPr>
          <m:t>=</m:t>
        </m:r>
        <m:r>
          <m:rPr/>
          <m:t>0</m:t>
        </m:r>
      </m:oMath>
      <w:r>
        <w:t>.</w:t>
      </w:r>
    </w:p>
    <w:p w14:paraId="341354AA">
      <w:pPr>
        <w:pStyle w:val="24"/>
        <w:numPr>
          <w:ilvl w:val="0"/>
          <w:numId w:val="1"/>
        </w:numPr>
      </w:pPr>
      <w:r>
        <w:rPr>
          <w:b/>
          <w:bCs/>
        </w:rPr>
        <w:t>Residual standard error</w:t>
      </w:r>
      <w:r>
        <w:t xml:space="preserve"> is </w:t>
      </w:r>
      <m:oMath>
        <m:acc>
          <m:accPr/>
          <m:e>
            <m:r>
              <m:rPr/>
              <m:t>σ</m:t>
            </m:r>
          </m:e>
        </m:acc>
        <m:r>
          <m:rPr>
            <m:sty m:val="p"/>
          </m:rPr>
          <m:t>=</m:t>
        </m:r>
        <m:r>
          <m:rPr/>
          <m:t>1.003</m:t>
        </m:r>
      </m:oMath>
      <w:r>
        <w:t xml:space="preserve">, very close to the true </w:t>
      </w:r>
      <m:oMath>
        <m:r>
          <m:rPr/>
          <m:t>σ</m:t>
        </m:r>
        <m:r>
          <m:rPr>
            <m:sty m:val="p"/>
          </m:rPr>
          <m:t>=</m:t>
        </m:r>
        <m:r>
          <m:rPr/>
          <m:t>1</m:t>
        </m:r>
      </m:oMath>
      <w:r>
        <w:t xml:space="preserve">. The degrees of freedom are </w:t>
      </w:r>
      <m:oMath>
        <m:r>
          <m:rPr/>
          <m:t>n</m:t>
        </m:r>
        <m:r>
          <m:rPr>
            <m:sty m:val="p"/>
          </m:rPr>
          <m:t>−</m:t>
        </m:r>
        <m:r>
          <m:rPr/>
          <m:t>p</m:t>
        </m:r>
        <m:r>
          <m:rPr>
            <m:sty m:val="p"/>
          </m:rPr>
          <m:t>−</m:t>
        </m:r>
        <m:r>
          <m:rPr/>
          <m:t>1</m:t>
        </m:r>
        <m:r>
          <m:rPr>
            <m:sty m:val="p"/>
          </m:rPr>
          <m:t>=</m:t>
        </m:r>
        <m:r>
          <m:rPr/>
          <m:t>50</m:t>
        </m:r>
        <m:r>
          <m:rPr>
            <m:sty m:val="p"/>
          </m:rPr>
          <m:t>−</m:t>
        </m:r>
        <m:r>
          <m:rPr/>
          <m:t>5</m:t>
        </m:r>
        <m:r>
          <m:rPr>
            <m:sty m:val="p"/>
          </m:rPr>
          <m:t>−</m:t>
        </m:r>
        <m:r>
          <m:rPr/>
          <m:t>1</m:t>
        </m:r>
        <m:r>
          <m:rPr>
            <m:sty m:val="p"/>
          </m:rPr>
          <m:t>=</m:t>
        </m:r>
        <m:r>
          <m:rPr/>
          <m:t>44</m:t>
        </m:r>
      </m:oMath>
      <w:r>
        <w:t>.</w:t>
      </w:r>
    </w:p>
    <w:p w14:paraId="6DD69DEC">
      <w:pPr>
        <w:pStyle w:val="23"/>
      </w:pPr>
      <w:r>
        <w:t xml:space="preserve">The object </w:t>
      </w:r>
      <w:r>
        <w:rPr>
          <w:rStyle w:val="36"/>
        </w:rPr>
        <w:t>summ.olm</w:t>
      </w:r>
      <w:r>
        <w:t xml:space="preserve"> is a list. The command </w:t>
      </w:r>
      <w:r>
        <w:rPr>
          <w:rStyle w:val="36"/>
        </w:rPr>
        <w:t>str(summ.olm)</w:t>
      </w:r>
      <w:r>
        <w:t xml:space="preserve"> shows its content, and we can extract any part of it, for example </w:t>
      </w:r>
      <w:r>
        <w:rPr>
          <w:rStyle w:val="36"/>
        </w:rPr>
        <w:t>summ.olm$coefficients</w:t>
      </w:r>
      <w:r>
        <w:t xml:space="preserve"> or </w:t>
      </w:r>
      <w:r>
        <w:rPr>
          <w:rStyle w:val="36"/>
        </w:rPr>
        <w:t>summ.olm$sigma</w:t>
      </w:r>
      <w:r>
        <w:t>.</w:t>
      </w:r>
    </w:p>
    <w:bookmarkEnd w:id="7"/>
    <w:p w14:paraId="5909E057">
      <w:pPr>
        <w:pStyle w:val="4"/>
      </w:pPr>
      <w:bookmarkStart w:id="8" w:name="a.7-doing-the-same-computation-by-hand"/>
      <w:r>
        <w:t>A.7 Doing the same computation by hand</w:t>
      </w:r>
    </w:p>
    <w:p w14:paraId="36AFF3D8">
      <w:pPr>
        <w:pStyle w:val="23"/>
      </w:pPr>
      <w:r>
        <w:t xml:space="preserve">Now we compute the same quantities with the matrix formulas, without </w:t>
      </w:r>
      <w:r>
        <w:rPr>
          <w:rStyle w:val="36"/>
        </w:rPr>
        <w:t>lm()</w:t>
      </w:r>
      <w:r>
        <w:t>:</w:t>
      </w:r>
    </w:p>
    <w:p w14:paraId="4C2BD45F">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 betahat = (Xt X)^(-1) Xt y</w:t>
      </w:r>
      <w:r>
        <w:rPr>
          <w:rFonts w:ascii="Consolas" w:hAnsi="Consolas" w:eastAsia="Consolas" w:cs="Consolas"/>
          <w:sz w:val="18"/>
        </w:rPr>
        <w:br w:type="textWrapping"/>
      </w:r>
      <w:r>
        <w:rPr>
          <w:rStyle w:val="36"/>
          <w:rFonts w:ascii="Consolas" w:hAnsi="Consolas" w:eastAsia="Consolas" w:cs="Consolas"/>
          <w:sz w:val="18"/>
        </w:rPr>
        <w:t>betaest &lt;- drop(solve(crossprod(Xtilde), crossprod(Xtilde, y)))</w:t>
      </w:r>
      <w:r>
        <w:rPr>
          <w:rFonts w:ascii="Consolas" w:hAnsi="Consolas" w:eastAsia="Consolas" w:cs="Consolas"/>
          <w:sz w:val="18"/>
        </w:rPr>
        <w:br w:type="textWrapping"/>
      </w:r>
      <w:r>
        <w:rPr>
          <w:rFonts w:ascii="Consolas" w:hAnsi="Consolas" w:eastAsia="Consolas" w:cs="Consolas"/>
          <w:sz w:val="18"/>
        </w:rPr>
        <w:br w:type="textWrapping"/>
      </w:r>
      <w:r>
        <w:rPr>
          <w:rStyle w:val="36"/>
          <w:rFonts w:ascii="Consolas" w:hAnsi="Consolas" w:eastAsia="Consolas" w:cs="Consolas"/>
          <w:sz w:val="18"/>
        </w:rPr>
        <w:t># sigmahat^2 = (y - X betahat)t (y - X betahat) / (n - (p + 1))</w:t>
      </w:r>
      <w:r>
        <w:rPr>
          <w:rFonts w:ascii="Consolas" w:hAnsi="Consolas" w:eastAsia="Consolas" w:cs="Consolas"/>
          <w:sz w:val="18"/>
        </w:rPr>
        <w:br w:type="textWrapping"/>
      </w:r>
      <w:r>
        <w:rPr>
          <w:rStyle w:val="36"/>
          <w:rFonts w:ascii="Consolas" w:hAnsi="Consolas" w:eastAsia="Consolas" w:cs="Consolas"/>
          <w:sz w:val="18"/>
        </w:rPr>
        <w:t>sigma2est &lt;- drop(crossprod(y - Xtilde %*% betaest) / (n - (p + 1)))</w:t>
      </w:r>
      <w:r>
        <w:rPr>
          <w:rFonts w:ascii="Consolas" w:hAnsi="Consolas" w:eastAsia="Consolas" w:cs="Consolas"/>
          <w:sz w:val="18"/>
        </w:rPr>
        <w:br w:type="textWrapping"/>
      </w:r>
      <w:r>
        <w:rPr>
          <w:rFonts w:ascii="Consolas" w:hAnsi="Consolas" w:eastAsia="Consolas" w:cs="Consolas"/>
          <w:sz w:val="18"/>
        </w:rPr>
        <w:br w:type="textWrapping"/>
      </w:r>
      <w:r>
        <w:rPr>
          <w:rStyle w:val="36"/>
          <w:rFonts w:ascii="Consolas" w:hAnsi="Consolas" w:eastAsia="Consolas" w:cs="Consolas"/>
          <w:sz w:val="18"/>
        </w:rPr>
        <w:t># var(betahat) = sigmahat^2 * (Xt X)^(-1)</w:t>
      </w:r>
      <w:r>
        <w:rPr>
          <w:rFonts w:ascii="Consolas" w:hAnsi="Consolas" w:eastAsia="Consolas" w:cs="Consolas"/>
          <w:sz w:val="18"/>
        </w:rPr>
        <w:br w:type="textWrapping"/>
      </w:r>
      <w:r>
        <w:rPr>
          <w:rStyle w:val="36"/>
          <w:rFonts w:ascii="Consolas" w:hAnsi="Consolas" w:eastAsia="Consolas" w:cs="Consolas"/>
          <w:sz w:val="18"/>
        </w:rPr>
        <w:t>varbetaest &lt;- diag(sigma2est * solve(crossprod(Xtilde)))</w:t>
      </w:r>
    </w:p>
    <w:p w14:paraId="1FAB1503">
      <w:pPr>
        <w:pStyle w:val="32"/>
      </w:pPr>
      <w:r>
        <w:t>Table 4. Each line of code and its formula</w:t>
      </w:r>
    </w:p>
    <w:tbl>
      <w:tblPr>
        <w:tblStyle w:val="29"/>
        <w:tblW w:w="9297" w:type="dxa"/>
        <w:jc w:val="center"/>
        <w:tblCaption w:val="Table 4. Each line of code and its formula"/>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5025"/>
        <w:gridCol w:w="4272"/>
      </w:tblGrid>
      <w:tr w14:paraId="20CA0A0C">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5025" w:type="dxa"/>
            <w:shd w:val="clear" w:color="auto" w:fill="1F3864"/>
          </w:tcPr>
          <w:p w14:paraId="61CAB817">
            <w:pPr>
              <w:pStyle w:val="24"/>
              <w:keepNext/>
              <w:spacing w:before="0" w:after="0" w:line="240" w:lineRule="auto"/>
              <w:jc w:val="left"/>
            </w:pPr>
            <w:r>
              <w:rPr>
                <w:b/>
                <w:color w:val="FFFFFF"/>
                <w:sz w:val="20"/>
              </w:rPr>
              <w:t>R code</w:t>
            </w:r>
          </w:p>
        </w:tc>
        <w:tc>
          <w:tcPr>
            <w:tcW w:w="4272" w:type="dxa"/>
            <w:shd w:val="clear" w:color="auto" w:fill="1F3864"/>
          </w:tcPr>
          <w:p w14:paraId="10902002">
            <w:pPr>
              <w:pStyle w:val="24"/>
              <w:keepNext/>
              <w:spacing w:before="0" w:after="0" w:line="240" w:lineRule="auto"/>
              <w:jc w:val="left"/>
            </w:pPr>
            <w:r>
              <w:rPr>
                <w:b/>
                <w:color w:val="FFFFFF"/>
                <w:sz w:val="20"/>
              </w:rPr>
              <w:t>Formula</w:t>
            </w:r>
          </w:p>
        </w:tc>
      </w:tr>
      <w:tr w14:paraId="3E3700B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5025" w:type="dxa"/>
          </w:tcPr>
          <w:p w14:paraId="2476EDEF">
            <w:pPr>
              <w:pStyle w:val="24"/>
              <w:keepNext/>
              <w:spacing w:before="0" w:after="0" w:line="240" w:lineRule="auto"/>
              <w:jc w:val="left"/>
            </w:pPr>
            <w:r>
              <w:rPr>
                <w:rStyle w:val="36"/>
                <w:sz w:val="20"/>
              </w:rPr>
              <w:t>solve(crossprod(Xtilde), crossprod(Xtilde, y))</w:t>
            </w:r>
          </w:p>
        </w:tc>
        <w:tc>
          <w:tcPr>
            <w:tcW w:w="4272" w:type="dxa"/>
          </w:tcPr>
          <w:p w14:paraId="0E21222E">
            <w:pPr>
              <w:pStyle w:val="24"/>
              <w:keepNext/>
              <w:spacing w:before="0" w:after="0" w:line="240" w:lineRule="auto"/>
              <w:jc w:val="left"/>
            </w:pPr>
            <m:oMathPara>
              <m:oMath>
                <m:acc>
                  <m:accPr/>
                  <m:e>
                    <m:r>
                      <m:rPr>
                        <m:sty m:val="b"/>
                      </m:rPr>
                      <m:t>β</m:t>
                    </m:r>
                  </m:e>
                </m:acc>
                <m:r>
                  <m:rPr>
                    <m:sty m:val="p"/>
                  </m:rPr>
                  <m:t>=</m:t>
                </m:r>
                <m:sSup>
                  <m:sSupPr/>
                  <m:e>
                    <m:d>
                      <m:dPr>
                        <m:sepChr m:val=""/>
                      </m:dPr>
                      <m:e>
                        <m:sSup>
                          <m:sSupPr/>
                          <m:e>
                            <m:acc>
                              <m:accPr>
                                <m:chr m:val="̃"/>
                              </m:accPr>
                              <m:e>
                                <m:r>
                                  <m:rPr>
                                    <m:sty m:val="b"/>
                                  </m:rPr>
                                  <m:t>X</m:t>
                                </m:r>
                              </m:e>
                            </m:acc>
                          </m:e>
                          <m:sup>
                            <m:r>
                              <m:rPr>
                                <m:sty m:val="p"/>
                              </m:rPr>
                              <m:t>⊤</m:t>
                            </m:r>
                          </m:sup>
                        </m:sSup>
                        <m:acc>
                          <m:accPr>
                            <m:chr m:val="̃"/>
                          </m:accPr>
                          <m:e>
                            <m:r>
                              <m:rPr>
                                <m:sty m:val="b"/>
                              </m:rPr>
                              <m:t>X</m:t>
                            </m:r>
                          </m:e>
                        </m:acc>
                      </m:e>
                    </m:d>
                  </m:e>
                  <m:sup>
                    <m:r>
                      <m:rPr>
                        <m:sty m:val="p"/>
                      </m:rPr>
                      <m:t>−</m:t>
                    </m:r>
                    <m:r>
                      <m:rPr/>
                      <m:t>1</m:t>
                    </m:r>
                  </m:sup>
                </m:sSup>
                <m:sSup>
                  <m:sSupPr/>
                  <m:e>
                    <m:acc>
                      <m:accPr>
                        <m:chr m:val="̃"/>
                      </m:accPr>
                      <m:e>
                        <m:r>
                          <m:rPr>
                            <m:sty m:val="b"/>
                          </m:rPr>
                          <m:t>X</m:t>
                        </m:r>
                      </m:e>
                    </m:acc>
                  </m:e>
                  <m:sup>
                    <m:r>
                      <m:rPr>
                        <m:sty m:val="p"/>
                      </m:rPr>
                      <m:t>⊤</m:t>
                    </m:r>
                  </m:sup>
                </m:sSup>
                <m:r>
                  <m:rPr>
                    <m:sty m:val="b"/>
                  </m:rPr>
                  <m:t>y</m:t>
                </m:r>
              </m:oMath>
            </m:oMathPara>
          </w:p>
        </w:tc>
      </w:tr>
      <w:tr w14:paraId="4F34981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5025" w:type="dxa"/>
            <w:shd w:val="clear" w:color="auto" w:fill="EEF2F9"/>
          </w:tcPr>
          <w:p w14:paraId="35A6F894">
            <w:pPr>
              <w:pStyle w:val="24"/>
              <w:keepNext/>
              <w:spacing w:before="0" w:after="0" w:line="240" w:lineRule="auto"/>
              <w:jc w:val="left"/>
            </w:pPr>
            <w:r>
              <w:rPr>
                <w:rStyle w:val="36"/>
                <w:sz w:val="20"/>
              </w:rPr>
              <w:t>crossprod(y - Xtilde %*% betaest)</w:t>
            </w:r>
          </w:p>
        </w:tc>
        <w:tc>
          <w:tcPr>
            <w:tcW w:w="4272" w:type="dxa"/>
            <w:shd w:val="clear" w:color="auto" w:fill="EEF2F9"/>
          </w:tcPr>
          <w:p w14:paraId="17EA793A">
            <w:pPr>
              <w:pStyle w:val="24"/>
              <w:keepNext/>
              <w:spacing w:before="0" w:after="0" w:line="240" w:lineRule="auto"/>
              <w:jc w:val="left"/>
            </w:pPr>
            <m:oMathPara>
              <m:oMath>
                <m:r>
                  <m:rPr/>
                  <m:t>RSS</m:t>
                </m:r>
                <m:r>
                  <m:rPr>
                    <m:sty m:val="p"/>
                  </m:rPr>
                  <m:t>=</m:t>
                </m:r>
                <m:sSup>
                  <m:sSupPr/>
                  <m:e>
                    <m:d>
                      <m:dPr>
                        <m:sepChr m:val=""/>
                      </m:dPr>
                      <m:e>
                        <m:r>
                          <m:rPr>
                            <m:sty m:val="b"/>
                          </m:rPr>
                          <m:t>y</m:t>
                        </m:r>
                        <m:r>
                          <m:rPr>
                            <m:sty m:val="p"/>
                          </m:rPr>
                          <m:t>−</m:t>
                        </m:r>
                        <m:acc>
                          <m:accPr>
                            <m:chr m:val="̃"/>
                          </m:accPr>
                          <m:e>
                            <m:r>
                              <m:rPr>
                                <m:sty m:val="b"/>
                              </m:rPr>
                              <m:t>X</m:t>
                            </m:r>
                          </m:e>
                        </m:acc>
                        <m:acc>
                          <m:accPr/>
                          <m:e>
                            <m:r>
                              <m:rPr>
                                <m:sty m:val="b"/>
                              </m:rPr>
                              <m:t>β</m:t>
                            </m:r>
                          </m:e>
                        </m:acc>
                      </m:e>
                    </m:d>
                  </m:e>
                  <m:sup>
                    <m:r>
                      <m:rPr>
                        <m:sty m:val="p"/>
                      </m:rPr>
                      <m:t>⊤</m:t>
                    </m:r>
                  </m:sup>
                </m:sSup>
                <m:d>
                  <m:dPr>
                    <m:sepChr m:val=""/>
                  </m:dPr>
                  <m:e>
                    <m:r>
                      <m:rPr>
                        <m:sty m:val="b"/>
                      </m:rPr>
                      <m:t>y</m:t>
                    </m:r>
                    <m:r>
                      <m:rPr>
                        <m:sty m:val="p"/>
                      </m:rPr>
                      <m:t>−</m:t>
                    </m:r>
                    <m:acc>
                      <m:accPr>
                        <m:chr m:val="̃"/>
                      </m:accPr>
                      <m:e>
                        <m:r>
                          <m:rPr>
                            <m:sty m:val="b"/>
                          </m:rPr>
                          <m:t>X</m:t>
                        </m:r>
                      </m:e>
                    </m:acc>
                    <m:acc>
                      <m:accPr/>
                      <m:e>
                        <m:r>
                          <m:rPr>
                            <m:sty m:val="b"/>
                          </m:rPr>
                          <m:t>β</m:t>
                        </m:r>
                      </m:e>
                    </m:acc>
                  </m:e>
                </m:d>
                <m:r>
                  <m:rPr>
                    <m:sty m:val="p"/>
                  </m:rPr>
                  <m:t>=∑</m:t>
                </m:r>
                <m:sSubSup>
                  <m:sSubSupPr/>
                  <m:e>
                    <m:r>
                      <m:rPr/>
                      <m:t>e</m:t>
                    </m:r>
                  </m:e>
                  <m:sub>
                    <m:r>
                      <m:rPr/>
                      <m:t>i</m:t>
                    </m:r>
                  </m:sub>
                  <m:sup>
                    <m:r>
                      <m:rPr/>
                      <m:t>2</m:t>
                    </m:r>
                  </m:sup>
                </m:sSubSup>
              </m:oMath>
            </m:oMathPara>
          </w:p>
        </w:tc>
      </w:tr>
      <w:tr w14:paraId="132FA397">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5025" w:type="dxa"/>
          </w:tcPr>
          <w:p w14:paraId="2C6545EA">
            <w:pPr>
              <w:pStyle w:val="24"/>
              <w:keepNext/>
              <w:spacing w:before="0" w:after="0" w:line="240" w:lineRule="auto"/>
              <w:jc w:val="left"/>
            </w:pPr>
            <w:r>
              <w:rPr>
                <w:rStyle w:val="36"/>
                <w:sz w:val="20"/>
              </w:rPr>
              <w:t>/ (n - (p + 1))</w:t>
            </w:r>
          </w:p>
        </w:tc>
        <w:tc>
          <w:tcPr>
            <w:tcW w:w="4272" w:type="dxa"/>
          </w:tcPr>
          <w:p w14:paraId="63E85156">
            <w:pPr>
              <w:pStyle w:val="24"/>
              <w:keepNext/>
              <w:spacing w:before="0" w:after="0" w:line="240" w:lineRule="auto"/>
              <w:jc w:val="left"/>
            </w:pPr>
            <w:r>
              <w:rPr>
                <w:sz w:val="20"/>
              </w:rPr>
              <w:t xml:space="preserve">divide by the degrees of freedom </w:t>
            </w:r>
            <m:oMath>
              <m:r>
                <m:rPr/>
                <m:t>n</m:t>
              </m:r>
              <m:r>
                <m:rPr>
                  <m:sty m:val="p"/>
                </m:rPr>
                <m:t>−</m:t>
              </m:r>
              <m:r>
                <m:rPr/>
                <m:t>p</m:t>
              </m:r>
              <m:r>
                <m:rPr>
                  <m:sty m:val="p"/>
                </m:rPr>
                <m:t>−</m:t>
              </m:r>
              <m:r>
                <m:rPr/>
                <m:t>1</m:t>
              </m:r>
            </m:oMath>
          </w:p>
        </w:tc>
      </w:tr>
      <w:tr w14:paraId="1AA19DAF">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5025" w:type="dxa"/>
            <w:shd w:val="clear" w:color="auto" w:fill="EEF2F9"/>
          </w:tcPr>
          <w:p w14:paraId="28C55EC6">
            <w:pPr>
              <w:pStyle w:val="24"/>
              <w:keepNext w:val="0"/>
              <w:spacing w:before="0" w:after="0" w:line="240" w:lineRule="auto"/>
              <w:jc w:val="left"/>
            </w:pPr>
            <w:r>
              <w:rPr>
                <w:rStyle w:val="36"/>
                <w:sz w:val="20"/>
              </w:rPr>
              <w:t>sigma2est * solve(crossprod(Xtilde))</w:t>
            </w:r>
          </w:p>
        </w:tc>
        <w:tc>
          <w:tcPr>
            <w:tcW w:w="4272" w:type="dxa"/>
            <w:shd w:val="clear" w:color="auto" w:fill="EEF2F9"/>
          </w:tcPr>
          <w:p w14:paraId="27CD56B3">
            <w:pPr>
              <w:pStyle w:val="24"/>
              <w:keepNext w:val="0"/>
              <w:spacing w:before="0" w:after="0" w:line="240" w:lineRule="auto"/>
              <w:jc w:val="left"/>
            </w:pPr>
            <m:oMathPara>
              <m:oMath>
                <m:sSup>
                  <m:sSupPr/>
                  <m:e>
                    <m:acc>
                      <m:accPr/>
                      <m:e>
                        <m:r>
                          <m:rPr/>
                          <m:t>σ</m:t>
                        </m:r>
                      </m:e>
                    </m:acc>
                  </m:e>
                  <m:sup>
                    <m:r>
                      <m:rPr/>
                      <m:t>2</m:t>
                    </m:r>
                  </m:sup>
                </m:sSup>
                <m:sSup>
                  <m:sSupPr/>
                  <m:e>
                    <m:d>
                      <m:dPr>
                        <m:sepChr m:val=""/>
                      </m:dPr>
                      <m:e>
                        <m:sSup>
                          <m:sSupPr/>
                          <m:e>
                            <m:acc>
                              <m:accPr>
                                <m:chr m:val="̃"/>
                              </m:accPr>
                              <m:e>
                                <m:r>
                                  <m:rPr>
                                    <m:sty m:val="b"/>
                                  </m:rPr>
                                  <m:t>X</m:t>
                                </m:r>
                              </m:e>
                            </m:acc>
                          </m:e>
                          <m:sup>
                            <m:r>
                              <m:rPr>
                                <m:sty m:val="p"/>
                              </m:rPr>
                              <m:t>⊤</m:t>
                            </m:r>
                          </m:sup>
                        </m:sSup>
                        <m:acc>
                          <m:accPr>
                            <m:chr m:val="̃"/>
                          </m:accPr>
                          <m:e>
                            <m:r>
                              <m:rPr>
                                <m:sty m:val="b"/>
                              </m:rPr>
                              <m:t>X</m:t>
                            </m:r>
                          </m:e>
                        </m:acc>
                      </m:e>
                    </m:d>
                  </m:e>
                  <m:sup>
                    <m:r>
                      <m:rPr>
                        <m:sty m:val="p"/>
                      </m:rPr>
                      <m:t>−</m:t>
                    </m:r>
                    <m:r>
                      <m:rPr/>
                      <m:t>1</m:t>
                    </m:r>
                  </m:sup>
                </m:sSup>
              </m:oMath>
            </m:oMathPara>
          </w:p>
        </w:tc>
      </w:tr>
    </w:tbl>
    <w:p w14:paraId="557C18FA">
      <w:pPr>
        <w:pStyle w:val="3"/>
        <w:spacing w:before="200"/>
      </w:pPr>
      <w:r>
        <w:t xml:space="preserve">The line with </w:t>
      </w:r>
      <w:r>
        <w:rPr>
          <w:rStyle w:val="36"/>
        </w:rPr>
        <w:t>crossprod(y - Xtilde %*% betaest)</w:t>
      </w:r>
      <w:r>
        <w:t xml:space="preserve"> is the RSS of Section 4 of Part 1, written as a product of a vector by itself. The result is exactly the same as </w:t>
      </w:r>
      <w:r>
        <w:rPr>
          <w:rStyle w:val="36"/>
        </w:rPr>
        <w:t>lm()</w:t>
      </w:r>
      <w:r>
        <w:t>:</w:t>
      </w:r>
    </w:p>
    <w:p w14:paraId="46A321AE">
      <w:pPr>
        <w:pStyle w:val="32"/>
      </w:pPr>
      <w:r>
        <w:t>Table 5. True coefficients, estimates and standard errors</w:t>
      </w:r>
    </w:p>
    <w:tbl>
      <w:tblPr>
        <w:tblStyle w:val="29"/>
        <w:tblW w:w="9297" w:type="dxa"/>
        <w:jc w:val="center"/>
        <w:tblCaption w:val="Table 5. True coefficients, estimates and standard errors"/>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2414"/>
        <w:gridCol w:w="1966"/>
        <w:gridCol w:w="2377"/>
        <w:gridCol w:w="2538"/>
      </w:tblGrid>
      <w:tr w14:paraId="22788FF2">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2414" w:type="dxa"/>
            <w:shd w:val="clear" w:color="auto" w:fill="1F3864"/>
          </w:tcPr>
          <w:p w14:paraId="0D5FFAFC">
            <w:pPr>
              <w:pStyle w:val="24"/>
              <w:keepNext/>
              <w:spacing w:before="0" w:after="0" w:line="240" w:lineRule="auto"/>
              <w:jc w:val="left"/>
            </w:pPr>
            <w:r>
              <w:rPr>
                <w:b/>
                <w:color w:val="FFFFFF"/>
                <w:sz w:val="20"/>
              </w:rPr>
              <w:t>Coefficient</w:t>
            </w:r>
          </w:p>
        </w:tc>
        <w:tc>
          <w:tcPr>
            <w:tcW w:w="1967" w:type="dxa"/>
            <w:shd w:val="clear" w:color="auto" w:fill="1F3864"/>
          </w:tcPr>
          <w:p w14:paraId="6639477B">
            <w:pPr>
              <w:pStyle w:val="24"/>
              <w:keepNext/>
              <w:spacing w:before="0" w:after="0" w:line="240" w:lineRule="auto"/>
              <w:jc w:val="right"/>
            </w:pPr>
            <w:r>
              <w:rPr>
                <w:b/>
                <w:color w:val="FFFFFF"/>
                <w:sz w:val="20"/>
              </w:rPr>
              <w:t xml:space="preserve">True </w:t>
            </w:r>
            <m:oMath>
              <m:r>
                <m:rPr/>
                <m:t>β</m:t>
              </m:r>
            </m:oMath>
          </w:p>
        </w:tc>
        <w:tc>
          <w:tcPr>
            <w:tcW w:w="2378" w:type="dxa"/>
            <w:shd w:val="clear" w:color="auto" w:fill="1F3864"/>
          </w:tcPr>
          <w:p w14:paraId="6C4C315A">
            <w:pPr>
              <w:pStyle w:val="24"/>
              <w:keepNext/>
              <w:spacing w:before="0" w:after="0" w:line="240" w:lineRule="auto"/>
              <w:jc w:val="right"/>
            </w:pPr>
            <w:r>
              <w:rPr>
                <w:b/>
                <w:color w:val="FFFFFF"/>
                <w:sz w:val="20"/>
              </w:rPr>
              <w:t xml:space="preserve">Estimate (by hand = </w:t>
            </w:r>
            <w:r>
              <w:rPr>
                <w:rStyle w:val="36"/>
                <w:b/>
                <w:color w:val="FFFFFF"/>
                <w:sz w:val="20"/>
              </w:rPr>
              <w:t>lm()</w:t>
            </w:r>
            <w:r>
              <w:rPr>
                <w:b/>
                <w:color w:val="FFFFFF"/>
                <w:sz w:val="20"/>
              </w:rPr>
              <w:t>)</w:t>
            </w:r>
          </w:p>
        </w:tc>
        <w:tc>
          <w:tcPr>
            <w:tcW w:w="2538" w:type="dxa"/>
            <w:shd w:val="clear" w:color="auto" w:fill="1F3864"/>
          </w:tcPr>
          <w:p w14:paraId="63909E27">
            <w:pPr>
              <w:pStyle w:val="24"/>
              <w:keepNext/>
              <w:spacing w:before="0" w:after="0" w:line="240" w:lineRule="auto"/>
              <w:jc w:val="right"/>
            </w:pPr>
            <w:r>
              <w:rPr>
                <w:b/>
                <w:color w:val="FFFFFF"/>
                <w:sz w:val="20"/>
              </w:rPr>
              <w:t xml:space="preserve">Std. Error (by hand = </w:t>
            </w:r>
            <w:r>
              <w:rPr>
                <w:rStyle w:val="36"/>
                <w:b/>
                <w:color w:val="FFFFFF"/>
                <w:sz w:val="20"/>
              </w:rPr>
              <w:t>lm()</w:t>
            </w:r>
            <w:r>
              <w:rPr>
                <w:b/>
                <w:color w:val="FFFFFF"/>
                <w:sz w:val="20"/>
              </w:rPr>
              <w:t>)</w:t>
            </w:r>
          </w:p>
        </w:tc>
      </w:tr>
      <w:tr w14:paraId="68575C5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414" w:type="dxa"/>
          </w:tcPr>
          <w:p w14:paraId="7B855E93">
            <w:pPr>
              <w:pStyle w:val="24"/>
              <w:keepNext/>
              <w:spacing w:before="0" w:after="0" w:line="240" w:lineRule="auto"/>
              <w:jc w:val="left"/>
            </w:pPr>
            <m:oMath>
              <m:sSub>
                <m:sSubPr/>
                <m:e>
                  <m:r>
                    <m:rPr/>
                    <m:t>β</m:t>
                  </m:r>
                </m:e>
                <m:sub>
                  <m:r>
                    <m:rPr/>
                    <m:t>0</m:t>
                  </m:r>
                </m:sub>
              </m:sSub>
            </m:oMath>
            <w:r>
              <w:rPr>
                <w:sz w:val="20"/>
              </w:rPr>
              <w:t xml:space="preserve"> (Intercept)</w:t>
            </w:r>
          </w:p>
        </w:tc>
        <w:tc>
          <w:tcPr>
            <w:tcW w:w="1967" w:type="dxa"/>
          </w:tcPr>
          <w:p w14:paraId="65505F7C">
            <w:pPr>
              <w:pStyle w:val="24"/>
              <w:keepNext/>
              <w:spacing w:before="0" w:after="0" w:line="240" w:lineRule="auto"/>
              <w:jc w:val="right"/>
            </w:pPr>
            <w:r>
              <w:rPr>
                <w:sz w:val="20"/>
              </w:rPr>
              <w:t>0.0000</w:t>
            </w:r>
          </w:p>
        </w:tc>
        <w:tc>
          <w:tcPr>
            <w:tcW w:w="2378" w:type="dxa"/>
          </w:tcPr>
          <w:p w14:paraId="14CF9AEE">
            <w:pPr>
              <w:pStyle w:val="24"/>
              <w:keepNext/>
              <w:spacing w:before="0" w:after="0" w:line="240" w:lineRule="auto"/>
              <w:jc w:val="right"/>
            </w:pPr>
            <w:r>
              <w:rPr>
                <w:sz w:val="20"/>
              </w:rPr>
              <w:t>0.1543</w:t>
            </w:r>
          </w:p>
        </w:tc>
        <w:tc>
          <w:tcPr>
            <w:tcW w:w="2538" w:type="dxa"/>
          </w:tcPr>
          <w:p w14:paraId="7A924CD3">
            <w:pPr>
              <w:pStyle w:val="24"/>
              <w:keepNext/>
              <w:spacing w:before="0" w:after="0" w:line="240" w:lineRule="auto"/>
              <w:jc w:val="right"/>
            </w:pPr>
            <w:r>
              <w:rPr>
                <w:sz w:val="20"/>
              </w:rPr>
              <w:t>0.1465</w:t>
            </w:r>
          </w:p>
        </w:tc>
      </w:tr>
      <w:tr w14:paraId="30FF6AF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414" w:type="dxa"/>
            <w:shd w:val="clear" w:color="auto" w:fill="EEF2F9"/>
          </w:tcPr>
          <w:p w14:paraId="0260ED93">
            <w:pPr>
              <w:pStyle w:val="24"/>
              <w:keepNext/>
              <w:spacing w:before="0" w:after="0" w:line="240" w:lineRule="auto"/>
              <w:jc w:val="left"/>
            </w:pPr>
            <m:oMath>
              <m:sSub>
                <m:sSubPr/>
                <m:e>
                  <m:r>
                    <m:rPr/>
                    <m:t>β</m:t>
                  </m:r>
                </m:e>
                <m:sub>
                  <m:r>
                    <m:rPr/>
                    <m:t>1</m:t>
                  </m:r>
                </m:sub>
              </m:sSub>
            </m:oMath>
            <w:r>
              <w:rPr>
                <w:sz w:val="20"/>
              </w:rPr>
              <w:t xml:space="preserve"> (X1)</w:t>
            </w:r>
          </w:p>
        </w:tc>
        <w:tc>
          <w:tcPr>
            <w:tcW w:w="1967" w:type="dxa"/>
            <w:shd w:val="clear" w:color="auto" w:fill="EEF2F9"/>
          </w:tcPr>
          <w:p w14:paraId="5294D000">
            <w:pPr>
              <w:pStyle w:val="24"/>
              <w:keepNext/>
              <w:spacing w:before="0" w:after="0" w:line="240" w:lineRule="auto"/>
              <w:jc w:val="right"/>
            </w:pPr>
            <w:r>
              <w:rPr>
                <w:sz w:val="20"/>
              </w:rPr>
              <w:t>−2.3449</w:t>
            </w:r>
          </w:p>
        </w:tc>
        <w:tc>
          <w:tcPr>
            <w:tcW w:w="2378" w:type="dxa"/>
            <w:shd w:val="clear" w:color="auto" w:fill="EEF2F9"/>
          </w:tcPr>
          <w:p w14:paraId="5D2F9FFB">
            <w:pPr>
              <w:pStyle w:val="24"/>
              <w:keepNext/>
              <w:spacing w:before="0" w:after="0" w:line="240" w:lineRule="auto"/>
              <w:jc w:val="right"/>
            </w:pPr>
            <w:r>
              <w:rPr>
                <w:sz w:val="20"/>
              </w:rPr>
              <w:t>−2.3666</w:t>
            </w:r>
          </w:p>
        </w:tc>
        <w:tc>
          <w:tcPr>
            <w:tcW w:w="2538" w:type="dxa"/>
            <w:shd w:val="clear" w:color="auto" w:fill="EEF2F9"/>
          </w:tcPr>
          <w:p w14:paraId="19D8F6E3">
            <w:pPr>
              <w:pStyle w:val="24"/>
              <w:keepNext/>
              <w:spacing w:before="0" w:after="0" w:line="240" w:lineRule="auto"/>
              <w:jc w:val="right"/>
            </w:pPr>
            <w:r>
              <w:rPr>
                <w:sz w:val="20"/>
              </w:rPr>
              <w:t>0.1359</w:t>
            </w:r>
          </w:p>
        </w:tc>
      </w:tr>
      <w:tr w14:paraId="76F2E87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414" w:type="dxa"/>
          </w:tcPr>
          <w:p w14:paraId="1C7D901F">
            <w:pPr>
              <w:pStyle w:val="24"/>
              <w:keepNext/>
              <w:spacing w:before="0" w:after="0" w:line="240" w:lineRule="auto"/>
              <w:jc w:val="left"/>
            </w:pPr>
            <m:oMath>
              <m:sSub>
                <m:sSubPr/>
                <m:e>
                  <m:r>
                    <m:rPr/>
                    <m:t>β</m:t>
                  </m:r>
                </m:e>
                <m:sub>
                  <m:r>
                    <m:rPr/>
                    <m:t>2</m:t>
                  </m:r>
                </m:sub>
              </m:sSub>
            </m:oMath>
            <w:r>
              <w:rPr>
                <w:sz w:val="20"/>
              </w:rPr>
              <w:t xml:space="preserve"> (X2)</w:t>
            </w:r>
          </w:p>
        </w:tc>
        <w:tc>
          <w:tcPr>
            <w:tcW w:w="1967" w:type="dxa"/>
          </w:tcPr>
          <w:p w14:paraId="5D0FE288">
            <w:pPr>
              <w:pStyle w:val="24"/>
              <w:keepNext/>
              <w:spacing w:before="0" w:after="0" w:line="240" w:lineRule="auto"/>
              <w:jc w:val="right"/>
            </w:pPr>
            <w:r>
              <w:rPr>
                <w:sz w:val="20"/>
              </w:rPr>
              <w:t>−1.2788</w:t>
            </w:r>
          </w:p>
        </w:tc>
        <w:tc>
          <w:tcPr>
            <w:tcW w:w="2378" w:type="dxa"/>
          </w:tcPr>
          <w:p w14:paraId="1921571E">
            <w:pPr>
              <w:pStyle w:val="24"/>
              <w:keepNext/>
              <w:spacing w:before="0" w:after="0" w:line="240" w:lineRule="auto"/>
              <w:jc w:val="right"/>
            </w:pPr>
            <w:r>
              <w:rPr>
                <w:sz w:val="20"/>
              </w:rPr>
              <w:t>−1.0711</w:t>
            </w:r>
          </w:p>
        </w:tc>
        <w:tc>
          <w:tcPr>
            <w:tcW w:w="2538" w:type="dxa"/>
          </w:tcPr>
          <w:p w14:paraId="774AA5F2">
            <w:pPr>
              <w:pStyle w:val="24"/>
              <w:keepNext/>
              <w:spacing w:before="0" w:after="0" w:line="240" w:lineRule="auto"/>
              <w:jc w:val="right"/>
            </w:pPr>
            <w:r>
              <w:rPr>
                <w:sz w:val="20"/>
              </w:rPr>
              <w:t>0.1438</w:t>
            </w:r>
          </w:p>
        </w:tc>
      </w:tr>
      <w:tr w14:paraId="47B6A557">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414" w:type="dxa"/>
            <w:shd w:val="clear" w:color="auto" w:fill="EEF2F9"/>
          </w:tcPr>
          <w:p w14:paraId="274B7416">
            <w:pPr>
              <w:pStyle w:val="24"/>
              <w:keepNext/>
              <w:spacing w:before="0" w:after="0" w:line="240" w:lineRule="auto"/>
              <w:jc w:val="left"/>
            </w:pPr>
            <m:oMath>
              <m:sSub>
                <m:sSubPr/>
                <m:e>
                  <m:r>
                    <m:rPr/>
                    <m:t>β</m:t>
                  </m:r>
                </m:e>
                <m:sub>
                  <m:r>
                    <m:rPr/>
                    <m:t>3</m:t>
                  </m:r>
                </m:sub>
              </m:sSub>
            </m:oMath>
            <w:r>
              <w:rPr>
                <w:sz w:val="20"/>
              </w:rPr>
              <w:t xml:space="preserve"> (X3)</w:t>
            </w:r>
          </w:p>
        </w:tc>
        <w:tc>
          <w:tcPr>
            <w:tcW w:w="1967" w:type="dxa"/>
            <w:shd w:val="clear" w:color="auto" w:fill="EEF2F9"/>
          </w:tcPr>
          <w:p w14:paraId="2A4EBABB">
            <w:pPr>
              <w:pStyle w:val="24"/>
              <w:keepNext/>
              <w:spacing w:before="0" w:after="0" w:line="240" w:lineRule="auto"/>
              <w:jc w:val="right"/>
            </w:pPr>
            <w:r>
              <w:rPr>
                <w:sz w:val="20"/>
              </w:rPr>
              <w:t>0.7285</w:t>
            </w:r>
          </w:p>
        </w:tc>
        <w:tc>
          <w:tcPr>
            <w:tcW w:w="2378" w:type="dxa"/>
            <w:shd w:val="clear" w:color="auto" w:fill="EEF2F9"/>
          </w:tcPr>
          <w:p w14:paraId="69BAB8FA">
            <w:pPr>
              <w:pStyle w:val="24"/>
              <w:keepNext/>
              <w:spacing w:before="0" w:after="0" w:line="240" w:lineRule="auto"/>
              <w:jc w:val="right"/>
            </w:pPr>
            <w:r>
              <w:rPr>
                <w:sz w:val="20"/>
              </w:rPr>
              <w:t>0.8957</w:t>
            </w:r>
          </w:p>
        </w:tc>
        <w:tc>
          <w:tcPr>
            <w:tcW w:w="2538" w:type="dxa"/>
            <w:shd w:val="clear" w:color="auto" w:fill="EEF2F9"/>
          </w:tcPr>
          <w:p w14:paraId="1C129A42">
            <w:pPr>
              <w:pStyle w:val="24"/>
              <w:keepNext/>
              <w:spacing w:before="0" w:after="0" w:line="240" w:lineRule="auto"/>
              <w:jc w:val="right"/>
            </w:pPr>
            <w:r>
              <w:rPr>
                <w:sz w:val="20"/>
              </w:rPr>
              <w:t>0.1633</w:t>
            </w:r>
          </w:p>
        </w:tc>
      </w:tr>
      <w:tr w14:paraId="6EFFB3C5">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414" w:type="dxa"/>
          </w:tcPr>
          <w:p w14:paraId="6FB3A3A9">
            <w:pPr>
              <w:pStyle w:val="24"/>
              <w:keepNext/>
              <w:spacing w:before="0" w:after="0" w:line="240" w:lineRule="auto"/>
              <w:jc w:val="left"/>
            </w:pPr>
            <m:oMath>
              <m:sSub>
                <m:sSubPr/>
                <m:e>
                  <m:r>
                    <m:rPr/>
                    <m:t>β</m:t>
                  </m:r>
                </m:e>
                <m:sub>
                  <m:r>
                    <m:rPr/>
                    <m:t>4</m:t>
                  </m:r>
                </m:sub>
              </m:sSub>
            </m:oMath>
            <w:r>
              <w:rPr>
                <w:sz w:val="20"/>
              </w:rPr>
              <w:t xml:space="preserve"> (X4)</w:t>
            </w:r>
          </w:p>
        </w:tc>
        <w:tc>
          <w:tcPr>
            <w:tcW w:w="1967" w:type="dxa"/>
          </w:tcPr>
          <w:p w14:paraId="78DD3569">
            <w:pPr>
              <w:pStyle w:val="24"/>
              <w:keepNext/>
              <w:spacing w:before="0" w:after="0" w:line="240" w:lineRule="auto"/>
              <w:jc w:val="right"/>
            </w:pPr>
            <w:r>
              <w:rPr>
                <w:sz w:val="20"/>
              </w:rPr>
              <w:t>4.0821</w:t>
            </w:r>
          </w:p>
        </w:tc>
        <w:tc>
          <w:tcPr>
            <w:tcW w:w="2378" w:type="dxa"/>
          </w:tcPr>
          <w:p w14:paraId="3E6AD0E0">
            <w:pPr>
              <w:pStyle w:val="24"/>
              <w:keepNext/>
              <w:spacing w:before="0" w:after="0" w:line="240" w:lineRule="auto"/>
              <w:jc w:val="right"/>
            </w:pPr>
            <w:r>
              <w:rPr>
                <w:sz w:val="20"/>
              </w:rPr>
              <w:t>4.1873</w:t>
            </w:r>
          </w:p>
        </w:tc>
        <w:tc>
          <w:tcPr>
            <w:tcW w:w="2538" w:type="dxa"/>
          </w:tcPr>
          <w:p w14:paraId="1FBA616F">
            <w:pPr>
              <w:pStyle w:val="24"/>
              <w:keepNext/>
              <w:spacing w:before="0" w:after="0" w:line="240" w:lineRule="auto"/>
              <w:jc w:val="right"/>
            </w:pPr>
            <w:r>
              <w:rPr>
                <w:sz w:val="20"/>
              </w:rPr>
              <w:t>0.1804</w:t>
            </w:r>
          </w:p>
        </w:tc>
      </w:tr>
      <w:tr w14:paraId="5AD0ABA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414" w:type="dxa"/>
            <w:shd w:val="clear" w:color="auto" w:fill="EEF2F9"/>
          </w:tcPr>
          <w:p w14:paraId="500A6365">
            <w:pPr>
              <w:pStyle w:val="24"/>
              <w:keepNext w:val="0"/>
              <w:spacing w:before="0" w:after="0" w:line="240" w:lineRule="auto"/>
              <w:jc w:val="left"/>
            </w:pPr>
            <m:oMath>
              <m:sSub>
                <m:sSubPr/>
                <m:e>
                  <m:r>
                    <m:rPr/>
                    <m:t>β</m:t>
                  </m:r>
                </m:e>
                <m:sub>
                  <m:r>
                    <m:rPr/>
                    <m:t>5</m:t>
                  </m:r>
                </m:sub>
              </m:sSub>
            </m:oMath>
            <w:r>
              <w:rPr>
                <w:sz w:val="20"/>
              </w:rPr>
              <w:t xml:space="preserve"> (X5)</w:t>
            </w:r>
          </w:p>
        </w:tc>
        <w:tc>
          <w:tcPr>
            <w:tcW w:w="1967" w:type="dxa"/>
            <w:shd w:val="clear" w:color="auto" w:fill="EEF2F9"/>
          </w:tcPr>
          <w:p w14:paraId="6E0B3E6F">
            <w:pPr>
              <w:pStyle w:val="24"/>
              <w:keepNext w:val="0"/>
              <w:spacing w:before="0" w:after="0" w:line="240" w:lineRule="auto"/>
              <w:jc w:val="right"/>
            </w:pPr>
            <w:r>
              <w:rPr>
                <w:sz w:val="20"/>
              </w:rPr>
              <w:t>−2.9832</w:t>
            </w:r>
          </w:p>
        </w:tc>
        <w:tc>
          <w:tcPr>
            <w:tcW w:w="2378" w:type="dxa"/>
            <w:shd w:val="clear" w:color="auto" w:fill="EEF2F9"/>
          </w:tcPr>
          <w:p w14:paraId="24976499">
            <w:pPr>
              <w:pStyle w:val="24"/>
              <w:keepNext w:val="0"/>
              <w:spacing w:before="0" w:after="0" w:line="240" w:lineRule="auto"/>
              <w:jc w:val="right"/>
            </w:pPr>
            <w:r>
              <w:rPr>
                <w:sz w:val="20"/>
              </w:rPr>
              <w:t>−2.8192</w:t>
            </w:r>
          </w:p>
        </w:tc>
        <w:tc>
          <w:tcPr>
            <w:tcW w:w="2538" w:type="dxa"/>
            <w:shd w:val="clear" w:color="auto" w:fill="EEF2F9"/>
          </w:tcPr>
          <w:p w14:paraId="1A809A73">
            <w:pPr>
              <w:pStyle w:val="24"/>
              <w:keepNext w:val="0"/>
              <w:spacing w:before="0" w:after="0" w:line="240" w:lineRule="auto"/>
              <w:jc w:val="right"/>
            </w:pPr>
            <w:r>
              <w:rPr>
                <w:sz w:val="20"/>
              </w:rPr>
              <w:t>0.1578</w:t>
            </w:r>
          </w:p>
        </w:tc>
      </w:tr>
    </w:tbl>
    <w:p w14:paraId="1AEF6744">
      <w:pPr>
        <w:pStyle w:val="3"/>
        <w:spacing w:before="200"/>
      </w:pPr>
      <w:r>
        <w:t xml:space="preserve">The manual value of </w:t>
      </w:r>
      <m:oMath>
        <m:sSup>
          <m:sSupPr/>
          <m:e>
            <m:acc>
              <m:accPr/>
              <m:e>
                <m:r>
                  <m:rPr/>
                  <m:t>σ</m:t>
                </m:r>
              </m:e>
            </m:acc>
          </m:e>
          <m:sup>
            <m:r>
              <m:rPr/>
              <m:t>2</m:t>
            </m:r>
          </m:sup>
        </m:sSup>
      </m:oMath>
      <w:r>
        <w:t xml:space="preserve"> is </w:t>
      </w:r>
      <m:oMath>
        <m:r>
          <m:rPr/>
          <m:t>1.0064</m:t>
        </m:r>
      </m:oMath>
      <w:r>
        <w:t xml:space="preserve">, so </w:t>
      </w:r>
      <m:oMath>
        <m:acc>
          <m:accPr/>
          <m:e>
            <m:r>
              <m:rPr/>
              <m:t>σ</m:t>
            </m:r>
          </m:e>
        </m:acc>
        <m:r>
          <m:rPr>
            <m:sty m:val="p"/>
          </m:rPr>
          <m:t>=</m:t>
        </m:r>
        <m:r>
          <m:rPr/>
          <m:t>1.0032</m:t>
        </m:r>
      </m:oMath>
      <w:r>
        <w:t xml:space="preserve">, the same as the output of </w:t>
      </w:r>
      <w:r>
        <w:rPr>
          <w:rStyle w:val="36"/>
        </w:rPr>
        <w:t>lm()</w:t>
      </w:r>
      <w:r>
        <w:t>. The estimates are close to the true values: the largest difference is 0.21, about 1.5 standard errors.</w:t>
      </w:r>
    </w:p>
    <w:bookmarkEnd w:id="8"/>
    <w:p w14:paraId="6CCE0BD3">
      <w:pPr>
        <w:pStyle w:val="4"/>
      </w:pPr>
      <w:bookmarkStart w:id="9" w:name="a.8-repeating-the-experiment-10000-times"/>
      <w:r>
        <w:t>A.8 Repeating the experiment 10,000 times</w:t>
      </w:r>
    </w:p>
    <w:p w14:paraId="58CF1D58">
      <w:pPr>
        <w:pStyle w:val="23"/>
      </w:pPr>
      <w:r>
        <w:t xml:space="preserve">One sample gives one value of </w:t>
      </w:r>
      <m:oMath>
        <m:acc>
          <m:accPr/>
          <m:e>
            <m:r>
              <m:rPr>
                <m:sty m:val="b"/>
              </m:rPr>
              <m:t>β</m:t>
            </m:r>
          </m:e>
        </m:acc>
      </m:oMath>
      <w:r>
        <w:t xml:space="preserve">. But </w:t>
      </w:r>
      <m:oMath>
        <m:acc>
          <m:accPr/>
          <m:e>
            <m:r>
              <m:rPr>
                <m:sty m:val="b"/>
              </m:rPr>
              <m:t>β</m:t>
            </m:r>
          </m:e>
        </m:acc>
      </m:oMath>
      <w:r>
        <w:t xml:space="preserve"> is a random vector: with another sample of errors, we would get other values. To study its behaviour, we keep </w:t>
      </w:r>
      <m:oMath>
        <m:r>
          <m:rPr>
            <m:sty m:val="b"/>
          </m:rPr>
          <m:t>X</m:t>
        </m:r>
      </m:oMath>
      <w:r>
        <w:t xml:space="preserve"> and </w:t>
      </w:r>
      <m:oMath>
        <m:r>
          <m:rPr>
            <m:sty m:val="b"/>
          </m:rPr>
          <m:t>β</m:t>
        </m:r>
      </m:oMath>
      <w:r>
        <w:t xml:space="preserve"> fixed, we generate new errors 10,000 times, and we estimate the model each time:</w:t>
      </w:r>
    </w:p>
    <w:p w14:paraId="1F2378D5">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betasim &lt;- varbetasim &lt;- NULL</w:t>
      </w:r>
      <w:r>
        <w:rPr>
          <w:rFonts w:ascii="Consolas" w:hAnsi="Consolas" w:eastAsia="Consolas" w:cs="Consolas"/>
          <w:sz w:val="18"/>
        </w:rPr>
        <w:br w:type="textWrapping"/>
      </w:r>
      <w:r>
        <w:rPr>
          <w:rStyle w:val="36"/>
          <w:rFonts w:ascii="Consolas" w:hAnsi="Consolas" w:eastAsia="Consolas" w:cs="Consolas"/>
          <w:sz w:val="18"/>
        </w:rPr>
        <w:t>set.seed(2)</w:t>
      </w:r>
      <w:r>
        <w:rPr>
          <w:rFonts w:ascii="Consolas" w:hAnsi="Consolas" w:eastAsia="Consolas" w:cs="Consolas"/>
          <w:sz w:val="18"/>
        </w:rPr>
        <w:br w:type="textWrapping"/>
      </w:r>
      <w:r>
        <w:rPr>
          <w:rStyle w:val="36"/>
          <w:rFonts w:ascii="Consolas" w:hAnsi="Consolas" w:eastAsia="Consolas" w:cs="Consolas"/>
          <w:sz w:val="18"/>
        </w:rPr>
        <w:t>for(i in 1:10000) {</w:t>
      </w:r>
      <w:r>
        <w:rPr>
          <w:rFonts w:ascii="Consolas" w:hAnsi="Consolas" w:eastAsia="Consolas" w:cs="Consolas"/>
          <w:sz w:val="18"/>
        </w:rPr>
        <w:br w:type="textWrapping"/>
      </w:r>
      <w:r>
        <w:rPr>
          <w:rStyle w:val="36"/>
          <w:rFonts w:ascii="Consolas" w:hAnsi="Consolas" w:eastAsia="Consolas" w:cs="Consolas"/>
          <w:sz w:val="18"/>
        </w:rPr>
        <w:t xml:space="preserve">  eps &lt;- rnorm(n, 0, sigma)</w:t>
      </w:r>
      <w:r>
        <w:rPr>
          <w:rFonts w:ascii="Consolas" w:hAnsi="Consolas" w:eastAsia="Consolas" w:cs="Consolas"/>
          <w:sz w:val="18"/>
        </w:rPr>
        <w:br w:type="textWrapping"/>
      </w:r>
      <w:r>
        <w:rPr>
          <w:rStyle w:val="36"/>
          <w:rFonts w:ascii="Consolas" w:hAnsi="Consolas" w:eastAsia="Consolas" w:cs="Consolas"/>
          <w:sz w:val="18"/>
        </w:rPr>
        <w:t xml:space="preserve">  y &lt;- drop(beta0 + X %*% beta) + eps</w:t>
      </w:r>
      <w:r>
        <w:rPr>
          <w:rFonts w:ascii="Consolas" w:hAnsi="Consolas" w:eastAsia="Consolas" w:cs="Consolas"/>
          <w:sz w:val="18"/>
        </w:rPr>
        <w:br w:type="textWrapping"/>
      </w:r>
      <w:r>
        <w:rPr>
          <w:rFonts w:ascii="Consolas" w:hAnsi="Consolas" w:eastAsia="Consolas" w:cs="Consolas"/>
          <w:sz w:val="18"/>
        </w:rPr>
        <w:br w:type="textWrapping"/>
      </w:r>
      <w:r>
        <w:rPr>
          <w:rStyle w:val="36"/>
          <w:rFonts w:ascii="Consolas" w:hAnsi="Consolas" w:eastAsia="Consolas" w:cs="Consolas"/>
          <w:sz w:val="18"/>
        </w:rPr>
        <w:t xml:space="preserve">  betaest &lt;- drop(solve(crossprod(Xtilde), crossprod(Xtilde, y)))</w:t>
      </w:r>
      <w:r>
        <w:rPr>
          <w:rFonts w:ascii="Consolas" w:hAnsi="Consolas" w:eastAsia="Consolas" w:cs="Consolas"/>
          <w:sz w:val="18"/>
        </w:rPr>
        <w:br w:type="textWrapping"/>
      </w:r>
      <w:r>
        <w:rPr>
          <w:rStyle w:val="36"/>
          <w:rFonts w:ascii="Consolas" w:hAnsi="Consolas" w:eastAsia="Consolas" w:cs="Consolas"/>
          <w:sz w:val="18"/>
        </w:rPr>
        <w:t xml:space="preserve">  sigma2est &lt;- drop(crossprod(y - Xtilde %*% betaest) / (n - (p + 1)))</w:t>
      </w:r>
      <w:r>
        <w:rPr>
          <w:rFonts w:ascii="Consolas" w:hAnsi="Consolas" w:eastAsia="Consolas" w:cs="Consolas"/>
          <w:sz w:val="18"/>
        </w:rPr>
        <w:br w:type="textWrapping"/>
      </w:r>
      <w:r>
        <w:rPr>
          <w:rStyle w:val="36"/>
          <w:rFonts w:ascii="Consolas" w:hAnsi="Consolas" w:eastAsia="Consolas" w:cs="Consolas"/>
          <w:sz w:val="18"/>
        </w:rPr>
        <w:t xml:space="preserve">  varbetaest &lt;- diag(sigma2est * solve(crossprod(Xtilde)))</w:t>
      </w:r>
      <w:r>
        <w:rPr>
          <w:rFonts w:ascii="Consolas" w:hAnsi="Consolas" w:eastAsia="Consolas" w:cs="Consolas"/>
          <w:sz w:val="18"/>
        </w:rPr>
        <w:br w:type="textWrapping"/>
      </w:r>
      <w:r>
        <w:rPr>
          <w:rFonts w:ascii="Consolas" w:hAnsi="Consolas" w:eastAsia="Consolas" w:cs="Consolas"/>
          <w:sz w:val="18"/>
        </w:rPr>
        <w:br w:type="textWrapping"/>
      </w:r>
      <w:r>
        <w:rPr>
          <w:rStyle w:val="36"/>
          <w:rFonts w:ascii="Consolas" w:hAnsi="Consolas" w:eastAsia="Consolas" w:cs="Consolas"/>
          <w:sz w:val="18"/>
        </w:rPr>
        <w:t xml:space="preserve">  betasim &lt;- rbind(betasim, betaest)</w:t>
      </w:r>
      <w:r>
        <w:rPr>
          <w:rFonts w:ascii="Consolas" w:hAnsi="Consolas" w:eastAsia="Consolas" w:cs="Consolas"/>
          <w:sz w:val="18"/>
        </w:rPr>
        <w:br w:type="textWrapping"/>
      </w:r>
      <w:r>
        <w:rPr>
          <w:rStyle w:val="36"/>
          <w:rFonts w:ascii="Consolas" w:hAnsi="Consolas" w:eastAsia="Consolas" w:cs="Consolas"/>
          <w:sz w:val="18"/>
        </w:rPr>
        <w:t xml:space="preserve">  varbetasim &lt;- rbind(varbetasim, varbetaest)</w:t>
      </w:r>
      <w:r>
        <w:rPr>
          <w:rFonts w:ascii="Consolas" w:hAnsi="Consolas" w:eastAsia="Consolas" w:cs="Consolas"/>
          <w:sz w:val="18"/>
        </w:rPr>
        <w:br w:type="textWrapping"/>
      </w:r>
      <w:r>
        <w:rPr>
          <w:rStyle w:val="36"/>
          <w:rFonts w:ascii="Consolas" w:hAnsi="Consolas" w:eastAsia="Consolas" w:cs="Consolas"/>
          <w:sz w:val="18"/>
        </w:rPr>
        <w:t>}</w:t>
      </w:r>
    </w:p>
    <w:p w14:paraId="00ED3571">
      <w:pPr>
        <w:pStyle w:val="23"/>
      </w:pPr>
      <w:r>
        <w:t xml:space="preserve">At each turn, </w:t>
      </w:r>
      <w:r>
        <w:rPr>
          <w:rStyle w:val="36"/>
        </w:rPr>
        <w:t>rbind()</w:t>
      </w:r>
      <w:r>
        <w:t xml:space="preserve"> adds a new row to the results. This works, but it is slow for large loops. The commented lines of the course code show a faster way: create the empty matrix first with </w:t>
      </w:r>
      <w:r>
        <w:rPr>
          <w:rStyle w:val="36"/>
        </w:rPr>
        <w:t>matrix(NA, nrow = 10000, ncol = 6)</w:t>
      </w:r>
      <w:r>
        <w:t xml:space="preserve"> and fill row </w:t>
      </w:r>
      <w:r>
        <w:rPr>
          <w:rStyle w:val="36"/>
        </w:rPr>
        <w:t>i</w:t>
      </w:r>
      <w:r>
        <w:t xml:space="preserve"> at each turn.</w:t>
      </w:r>
    </w:p>
    <w:p w14:paraId="784E40AF">
      <w:pPr>
        <w:pStyle w:val="3"/>
      </w:pPr>
      <w:r>
        <w:t>We then compare three things, for each coefficient:</w:t>
      </w:r>
    </w:p>
    <w:p w14:paraId="55CBE0EA">
      <w:pPr>
        <w:pStyle w:val="32"/>
      </w:pPr>
      <w:r>
        <w:t>Table 6. Results of the 10,000 simulations</w:t>
      </w:r>
    </w:p>
    <w:tbl>
      <w:tblPr>
        <w:tblStyle w:val="29"/>
        <w:tblW w:w="9297" w:type="dxa"/>
        <w:jc w:val="center"/>
        <w:tblCaption w:val="Table 6. Results of the 10,000 simulations"/>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1430"/>
        <w:gridCol w:w="1430"/>
        <w:gridCol w:w="1430"/>
        <w:gridCol w:w="1430"/>
        <w:gridCol w:w="1787"/>
        <w:gridCol w:w="1787"/>
      </w:tblGrid>
      <w:tr w14:paraId="6EBFA89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1430" w:type="dxa"/>
            <w:shd w:val="clear" w:color="auto" w:fill="1F3864"/>
          </w:tcPr>
          <w:p w14:paraId="04789C25">
            <w:pPr>
              <w:pStyle w:val="24"/>
              <w:keepNext/>
              <w:spacing w:before="0" w:after="0" w:line="240" w:lineRule="auto"/>
              <w:jc w:val="left"/>
            </w:pPr>
            <w:r>
              <w:rPr>
                <w:b/>
                <w:color w:val="FFFFFF"/>
                <w:sz w:val="19"/>
              </w:rPr>
              <w:t>Coefficient</w:t>
            </w:r>
          </w:p>
        </w:tc>
        <w:tc>
          <w:tcPr>
            <w:tcW w:w="1430" w:type="dxa"/>
            <w:shd w:val="clear" w:color="auto" w:fill="1F3864"/>
          </w:tcPr>
          <w:p w14:paraId="79099BD9">
            <w:pPr>
              <w:pStyle w:val="24"/>
              <w:keepNext/>
              <w:spacing w:before="0" w:after="0" w:line="240" w:lineRule="auto"/>
              <w:jc w:val="right"/>
            </w:pPr>
            <w:r>
              <w:rPr>
                <w:b/>
                <w:color w:val="FFFFFF"/>
                <w:sz w:val="19"/>
              </w:rPr>
              <w:t xml:space="preserve">True </w:t>
            </w:r>
            <m:oMath>
              <m:sSub>
                <m:sSubPr/>
                <m:e>
                  <m:r>
                    <m:rPr/>
                    <m:t>β</m:t>
                  </m:r>
                </m:e>
                <m:sub>
                  <m:r>
                    <m:rPr/>
                    <m:t>j</m:t>
                  </m:r>
                </m:sub>
              </m:sSub>
            </m:oMath>
          </w:p>
        </w:tc>
        <w:tc>
          <w:tcPr>
            <w:tcW w:w="1430" w:type="dxa"/>
            <w:shd w:val="clear" w:color="auto" w:fill="1F3864"/>
          </w:tcPr>
          <w:p w14:paraId="1C9C4FE4">
            <w:pPr>
              <w:pStyle w:val="24"/>
              <w:keepNext/>
              <w:spacing w:before="0" w:after="0" w:line="240" w:lineRule="auto"/>
              <w:jc w:val="right"/>
            </w:pPr>
            <w:r>
              <w:rPr>
                <w:b/>
                <w:color w:val="FFFFFF"/>
                <w:sz w:val="19"/>
              </w:rPr>
              <w:t xml:space="preserve">Mean of </w:t>
            </w:r>
            <m:oMath>
              <m:sSub>
                <m:sSubPr/>
                <m:e>
                  <m:acc>
                    <m:accPr/>
                    <m:e>
                      <m:r>
                        <m:rPr/>
                        <m:t>β</m:t>
                      </m:r>
                    </m:e>
                  </m:acc>
                </m:e>
                <m:sub>
                  <m:r>
                    <m:rPr/>
                    <m:t>j</m:t>
                  </m:r>
                </m:sub>
              </m:sSub>
            </m:oMath>
          </w:p>
        </w:tc>
        <w:tc>
          <w:tcPr>
            <w:tcW w:w="1430" w:type="dxa"/>
            <w:shd w:val="clear" w:color="auto" w:fill="1F3864"/>
          </w:tcPr>
          <w:p w14:paraId="2CD51603">
            <w:pPr>
              <w:pStyle w:val="24"/>
              <w:keepNext/>
              <w:spacing w:before="0" w:after="0" w:line="240" w:lineRule="auto"/>
              <w:jc w:val="right"/>
            </w:pPr>
            <w:r>
              <w:rPr>
                <w:b/>
                <w:color w:val="FFFFFF"/>
                <w:sz w:val="19"/>
              </w:rPr>
              <w:t>True variance</w:t>
            </w:r>
          </w:p>
        </w:tc>
        <w:tc>
          <w:tcPr>
            <w:tcW w:w="1788" w:type="dxa"/>
            <w:shd w:val="clear" w:color="auto" w:fill="1F3864"/>
          </w:tcPr>
          <w:p w14:paraId="72105B61">
            <w:pPr>
              <w:pStyle w:val="24"/>
              <w:keepNext/>
              <w:spacing w:before="0" w:after="0" w:line="240" w:lineRule="auto"/>
              <w:jc w:val="right"/>
            </w:pPr>
            <w:r>
              <w:rPr>
                <w:b/>
                <w:color w:val="FFFFFF"/>
                <w:sz w:val="19"/>
              </w:rPr>
              <w:t xml:space="preserve">Variance of </w:t>
            </w:r>
            <m:oMath>
              <m:sSub>
                <m:sSubPr/>
                <m:e>
                  <m:acc>
                    <m:accPr/>
                    <m:e>
                      <m:r>
                        <m:rPr/>
                        <m:t>β</m:t>
                      </m:r>
                    </m:e>
                  </m:acc>
                </m:e>
                <m:sub>
                  <m:r>
                    <m:rPr/>
                    <m:t>j</m:t>
                  </m:r>
                </m:sub>
              </m:sSub>
            </m:oMath>
            <w:r>
              <w:rPr>
                <w:b/>
                <w:color w:val="FFFFFF"/>
                <w:sz w:val="19"/>
              </w:rPr>
              <w:t xml:space="preserve"> (simulated)</w:t>
            </w:r>
          </w:p>
        </w:tc>
        <w:tc>
          <w:tcPr>
            <w:tcW w:w="1788" w:type="dxa"/>
            <w:shd w:val="clear" w:color="auto" w:fill="1F3864"/>
          </w:tcPr>
          <w:p w14:paraId="59779E17">
            <w:pPr>
              <w:pStyle w:val="24"/>
              <w:keepNext/>
              <w:spacing w:before="0" w:after="0" w:line="240" w:lineRule="auto"/>
              <w:jc w:val="right"/>
            </w:pPr>
            <w:r>
              <w:rPr>
                <w:b/>
                <w:color w:val="FFFFFF"/>
                <w:sz w:val="19"/>
              </w:rPr>
              <w:t>Mean of estimated variance</w:t>
            </w:r>
          </w:p>
        </w:tc>
      </w:tr>
      <w:tr w14:paraId="200A8EFB">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430" w:type="dxa"/>
          </w:tcPr>
          <w:p w14:paraId="04E58546">
            <w:pPr>
              <w:pStyle w:val="24"/>
              <w:keepNext/>
              <w:spacing w:before="0" w:after="0" w:line="240" w:lineRule="auto"/>
              <w:jc w:val="left"/>
            </w:pPr>
            <m:oMathPara>
              <m:oMath>
                <m:sSub>
                  <m:sSubPr/>
                  <m:e>
                    <m:r>
                      <m:rPr/>
                      <m:t>β</m:t>
                    </m:r>
                  </m:e>
                  <m:sub>
                    <m:r>
                      <m:rPr/>
                      <m:t>0</m:t>
                    </m:r>
                  </m:sub>
                </m:sSub>
              </m:oMath>
            </m:oMathPara>
          </w:p>
        </w:tc>
        <w:tc>
          <w:tcPr>
            <w:tcW w:w="1430" w:type="dxa"/>
          </w:tcPr>
          <w:p w14:paraId="4595DEBC">
            <w:pPr>
              <w:pStyle w:val="24"/>
              <w:keepNext/>
              <w:spacing w:before="0" w:after="0" w:line="240" w:lineRule="auto"/>
              <w:jc w:val="right"/>
            </w:pPr>
            <w:r>
              <w:rPr>
                <w:sz w:val="19"/>
              </w:rPr>
              <w:t>0.0000</w:t>
            </w:r>
          </w:p>
        </w:tc>
        <w:tc>
          <w:tcPr>
            <w:tcW w:w="1430" w:type="dxa"/>
          </w:tcPr>
          <w:p w14:paraId="0970DC02">
            <w:pPr>
              <w:pStyle w:val="24"/>
              <w:keepNext/>
              <w:spacing w:before="0" w:after="0" w:line="240" w:lineRule="auto"/>
              <w:jc w:val="right"/>
            </w:pPr>
            <w:r>
              <w:rPr>
                <w:sz w:val="19"/>
              </w:rPr>
              <w:t>0.0004</w:t>
            </w:r>
          </w:p>
        </w:tc>
        <w:tc>
          <w:tcPr>
            <w:tcW w:w="1430" w:type="dxa"/>
          </w:tcPr>
          <w:p w14:paraId="56A40A5F">
            <w:pPr>
              <w:pStyle w:val="24"/>
              <w:keepNext/>
              <w:spacing w:before="0" w:after="0" w:line="240" w:lineRule="auto"/>
              <w:jc w:val="right"/>
            </w:pPr>
            <w:r>
              <w:rPr>
                <w:sz w:val="19"/>
              </w:rPr>
              <w:t>0.0213</w:t>
            </w:r>
          </w:p>
        </w:tc>
        <w:tc>
          <w:tcPr>
            <w:tcW w:w="1788" w:type="dxa"/>
          </w:tcPr>
          <w:p w14:paraId="7C5F1AEA">
            <w:pPr>
              <w:pStyle w:val="24"/>
              <w:keepNext/>
              <w:spacing w:before="0" w:after="0" w:line="240" w:lineRule="auto"/>
              <w:jc w:val="right"/>
            </w:pPr>
            <w:r>
              <w:rPr>
                <w:sz w:val="19"/>
              </w:rPr>
              <w:t>0.0219</w:t>
            </w:r>
          </w:p>
        </w:tc>
        <w:tc>
          <w:tcPr>
            <w:tcW w:w="1788" w:type="dxa"/>
          </w:tcPr>
          <w:p w14:paraId="14B5CF21">
            <w:pPr>
              <w:pStyle w:val="24"/>
              <w:keepNext/>
              <w:spacing w:before="0" w:after="0" w:line="240" w:lineRule="auto"/>
              <w:jc w:val="right"/>
            </w:pPr>
            <w:r>
              <w:rPr>
                <w:sz w:val="19"/>
              </w:rPr>
              <w:t>0.0213</w:t>
            </w:r>
          </w:p>
        </w:tc>
      </w:tr>
      <w:tr w14:paraId="3128931B">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430" w:type="dxa"/>
            <w:shd w:val="clear" w:color="auto" w:fill="EEF2F9"/>
          </w:tcPr>
          <w:p w14:paraId="42FE78E6">
            <w:pPr>
              <w:pStyle w:val="24"/>
              <w:keepNext/>
              <w:spacing w:before="0" w:after="0" w:line="240" w:lineRule="auto"/>
              <w:jc w:val="left"/>
            </w:pPr>
            <m:oMathPara>
              <m:oMath>
                <m:sSub>
                  <m:sSubPr/>
                  <m:e>
                    <m:r>
                      <m:rPr/>
                      <m:t>β</m:t>
                    </m:r>
                  </m:e>
                  <m:sub>
                    <m:r>
                      <m:rPr/>
                      <m:t>1</m:t>
                    </m:r>
                  </m:sub>
                </m:sSub>
              </m:oMath>
            </m:oMathPara>
          </w:p>
        </w:tc>
        <w:tc>
          <w:tcPr>
            <w:tcW w:w="1430" w:type="dxa"/>
            <w:shd w:val="clear" w:color="auto" w:fill="EEF2F9"/>
          </w:tcPr>
          <w:p w14:paraId="056C90D9">
            <w:pPr>
              <w:pStyle w:val="24"/>
              <w:keepNext/>
              <w:spacing w:before="0" w:after="0" w:line="240" w:lineRule="auto"/>
              <w:jc w:val="right"/>
            </w:pPr>
            <w:r>
              <w:rPr>
                <w:sz w:val="19"/>
              </w:rPr>
              <w:t>−2.3449</w:t>
            </w:r>
          </w:p>
        </w:tc>
        <w:tc>
          <w:tcPr>
            <w:tcW w:w="1430" w:type="dxa"/>
            <w:shd w:val="clear" w:color="auto" w:fill="EEF2F9"/>
          </w:tcPr>
          <w:p w14:paraId="78098445">
            <w:pPr>
              <w:pStyle w:val="24"/>
              <w:keepNext/>
              <w:spacing w:before="0" w:after="0" w:line="240" w:lineRule="auto"/>
              <w:jc w:val="right"/>
            </w:pPr>
            <w:r>
              <w:rPr>
                <w:sz w:val="19"/>
              </w:rPr>
              <w:t>−2.3438</w:t>
            </w:r>
          </w:p>
        </w:tc>
        <w:tc>
          <w:tcPr>
            <w:tcW w:w="1430" w:type="dxa"/>
            <w:shd w:val="clear" w:color="auto" w:fill="EEF2F9"/>
          </w:tcPr>
          <w:p w14:paraId="34B5BC2F">
            <w:pPr>
              <w:pStyle w:val="24"/>
              <w:keepNext/>
              <w:spacing w:before="0" w:after="0" w:line="240" w:lineRule="auto"/>
              <w:jc w:val="right"/>
            </w:pPr>
            <w:r>
              <w:rPr>
                <w:sz w:val="19"/>
              </w:rPr>
              <w:t>0.0183</w:t>
            </w:r>
          </w:p>
        </w:tc>
        <w:tc>
          <w:tcPr>
            <w:tcW w:w="1788" w:type="dxa"/>
            <w:shd w:val="clear" w:color="auto" w:fill="EEF2F9"/>
          </w:tcPr>
          <w:p w14:paraId="3AFE2965">
            <w:pPr>
              <w:pStyle w:val="24"/>
              <w:keepNext/>
              <w:spacing w:before="0" w:after="0" w:line="240" w:lineRule="auto"/>
              <w:jc w:val="right"/>
            </w:pPr>
            <w:r>
              <w:rPr>
                <w:sz w:val="19"/>
              </w:rPr>
              <w:t>0.0185</w:t>
            </w:r>
          </w:p>
        </w:tc>
        <w:tc>
          <w:tcPr>
            <w:tcW w:w="1788" w:type="dxa"/>
            <w:shd w:val="clear" w:color="auto" w:fill="EEF2F9"/>
          </w:tcPr>
          <w:p w14:paraId="53E0C66E">
            <w:pPr>
              <w:pStyle w:val="24"/>
              <w:keepNext/>
              <w:spacing w:before="0" w:after="0" w:line="240" w:lineRule="auto"/>
              <w:jc w:val="right"/>
            </w:pPr>
            <w:r>
              <w:rPr>
                <w:sz w:val="19"/>
              </w:rPr>
              <w:t>0.0183</w:t>
            </w:r>
          </w:p>
        </w:tc>
      </w:tr>
      <w:tr w14:paraId="5B546BC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430" w:type="dxa"/>
          </w:tcPr>
          <w:p w14:paraId="41002CBF">
            <w:pPr>
              <w:pStyle w:val="24"/>
              <w:keepNext/>
              <w:spacing w:before="0" w:after="0" w:line="240" w:lineRule="auto"/>
              <w:jc w:val="left"/>
            </w:pPr>
            <m:oMathPara>
              <m:oMath>
                <m:sSub>
                  <m:sSubPr/>
                  <m:e>
                    <m:r>
                      <m:rPr/>
                      <m:t>β</m:t>
                    </m:r>
                  </m:e>
                  <m:sub>
                    <m:r>
                      <m:rPr/>
                      <m:t>2</m:t>
                    </m:r>
                  </m:sub>
                </m:sSub>
              </m:oMath>
            </m:oMathPara>
          </w:p>
        </w:tc>
        <w:tc>
          <w:tcPr>
            <w:tcW w:w="1430" w:type="dxa"/>
          </w:tcPr>
          <w:p w14:paraId="15C0209D">
            <w:pPr>
              <w:pStyle w:val="24"/>
              <w:keepNext/>
              <w:spacing w:before="0" w:after="0" w:line="240" w:lineRule="auto"/>
              <w:jc w:val="right"/>
            </w:pPr>
            <w:r>
              <w:rPr>
                <w:sz w:val="19"/>
              </w:rPr>
              <w:t>−1.2788</w:t>
            </w:r>
          </w:p>
        </w:tc>
        <w:tc>
          <w:tcPr>
            <w:tcW w:w="1430" w:type="dxa"/>
          </w:tcPr>
          <w:p w14:paraId="7131D722">
            <w:pPr>
              <w:pStyle w:val="24"/>
              <w:keepNext/>
              <w:spacing w:before="0" w:after="0" w:line="240" w:lineRule="auto"/>
              <w:jc w:val="right"/>
            </w:pPr>
            <w:r>
              <w:rPr>
                <w:sz w:val="19"/>
              </w:rPr>
              <w:t>−1.2784</w:t>
            </w:r>
          </w:p>
        </w:tc>
        <w:tc>
          <w:tcPr>
            <w:tcW w:w="1430" w:type="dxa"/>
          </w:tcPr>
          <w:p w14:paraId="0C644B7F">
            <w:pPr>
              <w:pStyle w:val="24"/>
              <w:keepNext/>
              <w:spacing w:before="0" w:after="0" w:line="240" w:lineRule="auto"/>
              <w:jc w:val="right"/>
            </w:pPr>
            <w:r>
              <w:rPr>
                <w:sz w:val="19"/>
              </w:rPr>
              <w:t>0.0205</w:t>
            </w:r>
          </w:p>
        </w:tc>
        <w:tc>
          <w:tcPr>
            <w:tcW w:w="1788" w:type="dxa"/>
          </w:tcPr>
          <w:p w14:paraId="4830F866">
            <w:pPr>
              <w:pStyle w:val="24"/>
              <w:keepNext/>
              <w:spacing w:before="0" w:after="0" w:line="240" w:lineRule="auto"/>
              <w:jc w:val="right"/>
            </w:pPr>
            <w:r>
              <w:rPr>
                <w:sz w:val="19"/>
              </w:rPr>
              <w:t>0.0206</w:t>
            </w:r>
          </w:p>
        </w:tc>
        <w:tc>
          <w:tcPr>
            <w:tcW w:w="1788" w:type="dxa"/>
          </w:tcPr>
          <w:p w14:paraId="636C97DD">
            <w:pPr>
              <w:pStyle w:val="24"/>
              <w:keepNext/>
              <w:spacing w:before="0" w:after="0" w:line="240" w:lineRule="auto"/>
              <w:jc w:val="right"/>
            </w:pPr>
            <w:r>
              <w:rPr>
                <w:sz w:val="19"/>
              </w:rPr>
              <w:t>0.0205</w:t>
            </w:r>
          </w:p>
        </w:tc>
      </w:tr>
      <w:tr w14:paraId="5A1D562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430" w:type="dxa"/>
            <w:shd w:val="clear" w:color="auto" w:fill="EEF2F9"/>
          </w:tcPr>
          <w:p w14:paraId="778D9AE6">
            <w:pPr>
              <w:pStyle w:val="24"/>
              <w:keepNext/>
              <w:spacing w:before="0" w:after="0" w:line="240" w:lineRule="auto"/>
              <w:jc w:val="left"/>
            </w:pPr>
            <m:oMathPara>
              <m:oMath>
                <m:sSub>
                  <m:sSubPr/>
                  <m:e>
                    <m:r>
                      <m:rPr/>
                      <m:t>β</m:t>
                    </m:r>
                  </m:e>
                  <m:sub>
                    <m:r>
                      <m:rPr/>
                      <m:t>3</m:t>
                    </m:r>
                  </m:sub>
                </m:sSub>
              </m:oMath>
            </m:oMathPara>
          </w:p>
        </w:tc>
        <w:tc>
          <w:tcPr>
            <w:tcW w:w="1430" w:type="dxa"/>
            <w:shd w:val="clear" w:color="auto" w:fill="EEF2F9"/>
          </w:tcPr>
          <w:p w14:paraId="2E2690A8">
            <w:pPr>
              <w:pStyle w:val="24"/>
              <w:keepNext/>
              <w:spacing w:before="0" w:after="0" w:line="240" w:lineRule="auto"/>
              <w:jc w:val="right"/>
            </w:pPr>
            <w:r>
              <w:rPr>
                <w:sz w:val="19"/>
              </w:rPr>
              <w:t>0.7285</w:t>
            </w:r>
          </w:p>
        </w:tc>
        <w:tc>
          <w:tcPr>
            <w:tcW w:w="1430" w:type="dxa"/>
            <w:shd w:val="clear" w:color="auto" w:fill="EEF2F9"/>
          </w:tcPr>
          <w:p w14:paraId="1D7EEEF8">
            <w:pPr>
              <w:pStyle w:val="24"/>
              <w:keepNext/>
              <w:spacing w:before="0" w:after="0" w:line="240" w:lineRule="auto"/>
              <w:jc w:val="right"/>
            </w:pPr>
            <w:r>
              <w:rPr>
                <w:sz w:val="19"/>
              </w:rPr>
              <w:t>0.7286</w:t>
            </w:r>
          </w:p>
        </w:tc>
        <w:tc>
          <w:tcPr>
            <w:tcW w:w="1430" w:type="dxa"/>
            <w:shd w:val="clear" w:color="auto" w:fill="EEF2F9"/>
          </w:tcPr>
          <w:p w14:paraId="745EE9F1">
            <w:pPr>
              <w:pStyle w:val="24"/>
              <w:keepNext/>
              <w:spacing w:before="0" w:after="0" w:line="240" w:lineRule="auto"/>
              <w:jc w:val="right"/>
            </w:pPr>
            <w:r>
              <w:rPr>
                <w:sz w:val="19"/>
              </w:rPr>
              <w:t>0.0265</w:t>
            </w:r>
          </w:p>
        </w:tc>
        <w:tc>
          <w:tcPr>
            <w:tcW w:w="1788" w:type="dxa"/>
            <w:shd w:val="clear" w:color="auto" w:fill="EEF2F9"/>
          </w:tcPr>
          <w:p w14:paraId="2A435BCD">
            <w:pPr>
              <w:pStyle w:val="24"/>
              <w:keepNext/>
              <w:spacing w:before="0" w:after="0" w:line="240" w:lineRule="auto"/>
              <w:jc w:val="right"/>
            </w:pPr>
            <w:r>
              <w:rPr>
                <w:sz w:val="19"/>
              </w:rPr>
              <w:t>0.0265</w:t>
            </w:r>
          </w:p>
        </w:tc>
        <w:tc>
          <w:tcPr>
            <w:tcW w:w="1788" w:type="dxa"/>
            <w:shd w:val="clear" w:color="auto" w:fill="EEF2F9"/>
          </w:tcPr>
          <w:p w14:paraId="2D02AB3C">
            <w:pPr>
              <w:pStyle w:val="24"/>
              <w:keepNext/>
              <w:spacing w:before="0" w:after="0" w:line="240" w:lineRule="auto"/>
              <w:jc w:val="right"/>
            </w:pPr>
            <w:r>
              <w:rPr>
                <w:sz w:val="19"/>
              </w:rPr>
              <w:t>0.0265</w:t>
            </w:r>
          </w:p>
        </w:tc>
      </w:tr>
      <w:tr w14:paraId="7298307F">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430" w:type="dxa"/>
          </w:tcPr>
          <w:p w14:paraId="44F43029">
            <w:pPr>
              <w:pStyle w:val="24"/>
              <w:keepNext/>
              <w:spacing w:before="0" w:after="0" w:line="240" w:lineRule="auto"/>
              <w:jc w:val="left"/>
            </w:pPr>
            <m:oMathPara>
              <m:oMath>
                <m:sSub>
                  <m:sSubPr/>
                  <m:e>
                    <m:r>
                      <m:rPr/>
                      <m:t>β</m:t>
                    </m:r>
                  </m:e>
                  <m:sub>
                    <m:r>
                      <m:rPr/>
                      <m:t>4</m:t>
                    </m:r>
                  </m:sub>
                </m:sSub>
              </m:oMath>
            </m:oMathPara>
          </w:p>
        </w:tc>
        <w:tc>
          <w:tcPr>
            <w:tcW w:w="1430" w:type="dxa"/>
          </w:tcPr>
          <w:p w14:paraId="16894156">
            <w:pPr>
              <w:pStyle w:val="24"/>
              <w:keepNext/>
              <w:spacing w:before="0" w:after="0" w:line="240" w:lineRule="auto"/>
              <w:jc w:val="right"/>
            </w:pPr>
            <w:r>
              <w:rPr>
                <w:sz w:val="19"/>
              </w:rPr>
              <w:t>4.0821</w:t>
            </w:r>
          </w:p>
        </w:tc>
        <w:tc>
          <w:tcPr>
            <w:tcW w:w="1430" w:type="dxa"/>
          </w:tcPr>
          <w:p w14:paraId="6F136C7C">
            <w:pPr>
              <w:pStyle w:val="24"/>
              <w:keepNext/>
              <w:spacing w:before="0" w:after="0" w:line="240" w:lineRule="auto"/>
              <w:jc w:val="right"/>
            </w:pPr>
            <w:r>
              <w:rPr>
                <w:sz w:val="19"/>
              </w:rPr>
              <w:t>4.0798</w:t>
            </w:r>
          </w:p>
        </w:tc>
        <w:tc>
          <w:tcPr>
            <w:tcW w:w="1430" w:type="dxa"/>
          </w:tcPr>
          <w:p w14:paraId="7F8D9C5B">
            <w:pPr>
              <w:pStyle w:val="24"/>
              <w:keepNext/>
              <w:spacing w:before="0" w:after="0" w:line="240" w:lineRule="auto"/>
              <w:jc w:val="right"/>
            </w:pPr>
            <w:r>
              <w:rPr>
                <w:sz w:val="19"/>
              </w:rPr>
              <w:t>0.0323</w:t>
            </w:r>
          </w:p>
        </w:tc>
        <w:tc>
          <w:tcPr>
            <w:tcW w:w="1788" w:type="dxa"/>
          </w:tcPr>
          <w:p w14:paraId="4C679750">
            <w:pPr>
              <w:pStyle w:val="24"/>
              <w:keepNext/>
              <w:spacing w:before="0" w:after="0" w:line="240" w:lineRule="auto"/>
              <w:jc w:val="right"/>
            </w:pPr>
            <w:r>
              <w:rPr>
                <w:sz w:val="19"/>
              </w:rPr>
              <w:t>0.0319</w:t>
            </w:r>
          </w:p>
        </w:tc>
        <w:tc>
          <w:tcPr>
            <w:tcW w:w="1788" w:type="dxa"/>
          </w:tcPr>
          <w:p w14:paraId="4AA91DEB">
            <w:pPr>
              <w:pStyle w:val="24"/>
              <w:keepNext/>
              <w:spacing w:before="0" w:after="0" w:line="240" w:lineRule="auto"/>
              <w:jc w:val="right"/>
            </w:pPr>
            <w:r>
              <w:rPr>
                <w:sz w:val="19"/>
              </w:rPr>
              <w:t>0.0323</w:t>
            </w:r>
          </w:p>
        </w:tc>
      </w:tr>
      <w:tr w14:paraId="09762732">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430" w:type="dxa"/>
            <w:shd w:val="clear" w:color="auto" w:fill="EEF2F9"/>
          </w:tcPr>
          <w:p w14:paraId="6BEEDBE5">
            <w:pPr>
              <w:pStyle w:val="24"/>
              <w:keepNext w:val="0"/>
              <w:spacing w:before="0" w:after="0" w:line="240" w:lineRule="auto"/>
              <w:jc w:val="left"/>
            </w:pPr>
            <m:oMathPara>
              <m:oMath>
                <m:sSub>
                  <m:sSubPr/>
                  <m:e>
                    <m:r>
                      <m:rPr/>
                      <m:t>β</m:t>
                    </m:r>
                  </m:e>
                  <m:sub>
                    <m:r>
                      <m:rPr/>
                      <m:t>5</m:t>
                    </m:r>
                  </m:sub>
                </m:sSub>
              </m:oMath>
            </m:oMathPara>
          </w:p>
        </w:tc>
        <w:tc>
          <w:tcPr>
            <w:tcW w:w="1430" w:type="dxa"/>
            <w:shd w:val="clear" w:color="auto" w:fill="EEF2F9"/>
          </w:tcPr>
          <w:p w14:paraId="6A5C57B8">
            <w:pPr>
              <w:pStyle w:val="24"/>
              <w:keepNext w:val="0"/>
              <w:spacing w:before="0" w:after="0" w:line="240" w:lineRule="auto"/>
              <w:jc w:val="right"/>
            </w:pPr>
            <w:r>
              <w:rPr>
                <w:sz w:val="19"/>
              </w:rPr>
              <w:t>−2.9832</w:t>
            </w:r>
          </w:p>
        </w:tc>
        <w:tc>
          <w:tcPr>
            <w:tcW w:w="1430" w:type="dxa"/>
            <w:shd w:val="clear" w:color="auto" w:fill="EEF2F9"/>
          </w:tcPr>
          <w:p w14:paraId="6A847DDF">
            <w:pPr>
              <w:pStyle w:val="24"/>
              <w:keepNext w:val="0"/>
              <w:spacing w:before="0" w:after="0" w:line="240" w:lineRule="auto"/>
              <w:jc w:val="right"/>
            </w:pPr>
            <w:r>
              <w:rPr>
                <w:sz w:val="19"/>
              </w:rPr>
              <w:t>−2.9874</w:t>
            </w:r>
          </w:p>
        </w:tc>
        <w:tc>
          <w:tcPr>
            <w:tcW w:w="1430" w:type="dxa"/>
            <w:shd w:val="clear" w:color="auto" w:fill="EEF2F9"/>
          </w:tcPr>
          <w:p w14:paraId="2BF9E7ED">
            <w:pPr>
              <w:pStyle w:val="24"/>
              <w:keepNext w:val="0"/>
              <w:spacing w:before="0" w:after="0" w:line="240" w:lineRule="auto"/>
              <w:jc w:val="right"/>
            </w:pPr>
            <w:r>
              <w:rPr>
                <w:sz w:val="19"/>
              </w:rPr>
              <w:t>0.0247</w:t>
            </w:r>
          </w:p>
        </w:tc>
        <w:tc>
          <w:tcPr>
            <w:tcW w:w="1788" w:type="dxa"/>
            <w:shd w:val="clear" w:color="auto" w:fill="EEF2F9"/>
          </w:tcPr>
          <w:p w14:paraId="709A1FF1">
            <w:pPr>
              <w:pStyle w:val="24"/>
              <w:keepNext w:val="0"/>
              <w:spacing w:before="0" w:after="0" w:line="240" w:lineRule="auto"/>
              <w:jc w:val="right"/>
            </w:pPr>
            <w:r>
              <w:rPr>
                <w:sz w:val="19"/>
              </w:rPr>
              <w:t>0.0248</w:t>
            </w:r>
          </w:p>
        </w:tc>
        <w:tc>
          <w:tcPr>
            <w:tcW w:w="1788" w:type="dxa"/>
            <w:shd w:val="clear" w:color="auto" w:fill="EEF2F9"/>
          </w:tcPr>
          <w:p w14:paraId="4665D912">
            <w:pPr>
              <w:pStyle w:val="24"/>
              <w:keepNext w:val="0"/>
              <w:spacing w:before="0" w:after="0" w:line="240" w:lineRule="auto"/>
              <w:jc w:val="right"/>
            </w:pPr>
            <w:r>
              <w:rPr>
                <w:sz w:val="19"/>
              </w:rPr>
              <w:t>0.0247</w:t>
            </w:r>
          </w:p>
        </w:tc>
      </w:tr>
    </w:tbl>
    <w:p w14:paraId="012FE694">
      <w:pPr>
        <w:pStyle w:val="3"/>
        <w:spacing w:before="200"/>
      </w:pPr>
      <w:r>
        <w:t>Three results come out of this table:</w:t>
      </w:r>
    </w:p>
    <w:p w14:paraId="015FFEB1">
      <w:pPr>
        <w:pStyle w:val="24"/>
        <w:numPr>
          <w:ilvl w:val="0"/>
          <w:numId w:val="2"/>
        </w:numPr>
      </w:pPr>
      <w:r>
        <w:rPr>
          <w:b/>
          <w:bCs/>
        </w:rPr>
        <w:t>The estimator is unbiased.</w:t>
      </w:r>
      <w:r>
        <w:t xml:space="preserve"> The mean of </w:t>
      </w:r>
      <m:oMath>
        <m:sSub>
          <m:sSubPr/>
          <m:e>
            <m:acc>
              <m:accPr/>
              <m:e>
                <m:r>
                  <m:rPr/>
                  <m:t>β</m:t>
                </m:r>
              </m:e>
            </m:acc>
          </m:e>
          <m:sub>
            <m:r>
              <m:rPr/>
              <m:t>j</m:t>
            </m:r>
          </m:sub>
        </m:sSub>
      </m:oMath>
      <w:r>
        <w:t xml:space="preserve"> over the 10,000 samples is almost equal to the true </w:t>
      </w:r>
      <m:oMath>
        <m:sSub>
          <m:sSubPr/>
          <m:e>
            <m:r>
              <m:rPr/>
              <m:t>β</m:t>
            </m:r>
          </m:e>
          <m:sub>
            <m:r>
              <m:rPr/>
              <m:t>j</m:t>
            </m:r>
          </m:sub>
        </m:sSub>
      </m:oMath>
      <w:r>
        <w:t xml:space="preserve">: </w:t>
      </w:r>
      <m:oMath>
        <m:r>
          <m:rPr/>
          <m:t>E</m:t>
        </m:r>
        <m:d>
          <m:dPr>
            <m:sepChr m:val=""/>
          </m:dPr>
          <m:e>
            <m:acc>
              <m:accPr/>
              <m:e>
                <m:r>
                  <m:rPr>
                    <m:sty m:val="b"/>
                  </m:rPr>
                  <m:t>β</m:t>
                </m:r>
              </m:e>
            </m:acc>
          </m:e>
        </m:d>
        <m:r>
          <m:rPr>
            <m:sty m:val="p"/>
          </m:rPr>
          <m:t>=</m:t>
        </m:r>
        <m:r>
          <m:rPr>
            <m:sty m:val="b"/>
          </m:rPr>
          <m:t>β</m:t>
        </m:r>
      </m:oMath>
      <w:r>
        <w:t>.</w:t>
      </w:r>
    </w:p>
    <w:p w14:paraId="0311F37B">
      <w:pPr>
        <w:pStyle w:val="24"/>
        <w:numPr>
          <w:ilvl w:val="0"/>
          <w:numId w:val="2"/>
        </w:numPr>
      </w:pPr>
      <w:r>
        <w:rPr>
          <w:b/>
          <w:bCs/>
        </w:rPr>
        <w:t>The variance formula is correct.</w:t>
      </w:r>
      <w:r>
        <w:t xml:space="preserve"> The simulated variance of </w:t>
      </w:r>
      <m:oMath>
        <m:sSub>
          <m:sSubPr/>
          <m:e>
            <m:acc>
              <m:accPr/>
              <m:e>
                <m:r>
                  <m:rPr/>
                  <m:t>β</m:t>
                </m:r>
              </m:e>
            </m:acc>
          </m:e>
          <m:sub>
            <m:r>
              <m:rPr/>
              <m:t>j</m:t>
            </m:r>
          </m:sub>
        </m:sSub>
      </m:oMath>
      <w:r>
        <w:t xml:space="preserve"> is almost equal to the diagonal of </w:t>
      </w:r>
      <m:oMath>
        <m:sSup>
          <m:sSupPr/>
          <m:e>
            <m:r>
              <m:rPr/>
              <m:t>σ</m:t>
            </m:r>
          </m:e>
          <m:sup>
            <m:r>
              <m:rPr/>
              <m:t>2</m:t>
            </m:r>
          </m:sup>
        </m:sSup>
        <m:sSup>
          <m:sSupPr/>
          <m:e>
            <m:d>
              <m:dPr>
                <m:sepChr m:val=""/>
              </m:dPr>
              <m:e>
                <m:sSup>
                  <m:sSupPr/>
                  <m:e>
                    <m:r>
                      <m:rPr>
                        <m:sty m:val="b"/>
                      </m:rPr>
                      <m:t>X</m:t>
                    </m:r>
                  </m:e>
                  <m:sup>
                    <m:r>
                      <m:rPr>
                        <m:sty m:val="p"/>
                      </m:rPr>
                      <m:t>⊤</m:t>
                    </m:r>
                  </m:sup>
                </m:sSup>
                <m:r>
                  <m:rPr>
                    <m:sty m:val="b"/>
                  </m:rPr>
                  <m:t>X</m:t>
                </m:r>
              </m:e>
            </m:d>
          </m:e>
          <m:sup>
            <m:r>
              <m:rPr>
                <m:sty m:val="p"/>
              </m:rPr>
              <m:t>−</m:t>
            </m:r>
            <m:r>
              <m:rPr/>
              <m:t>1</m:t>
            </m:r>
          </m:sup>
        </m:sSup>
      </m:oMath>
      <w:r>
        <w:t xml:space="preserve"> of Section A.5.</w:t>
      </w:r>
    </w:p>
    <w:p w14:paraId="2384C670">
      <w:pPr>
        <w:pStyle w:val="24"/>
        <w:numPr>
          <w:ilvl w:val="0"/>
          <w:numId w:val="2"/>
        </w:numPr>
      </w:pPr>
      <w:r>
        <w:rPr>
          <w:b/>
          <w:bCs/>
        </w:rPr>
        <w:t>The variance estimator is unbiased too.</w:t>
      </w:r>
      <w:r>
        <w:t xml:space="preserve"> The mean of the estimated variances </w:t>
      </w:r>
      <m:oMath>
        <m:sSup>
          <m:sSupPr/>
          <m:e>
            <m:acc>
              <m:accPr/>
              <m:e>
                <m:r>
                  <m:rPr/>
                  <m:t>σ</m:t>
                </m:r>
              </m:e>
            </m:acc>
          </m:e>
          <m:sup>
            <m:r>
              <m:rPr/>
              <m:t>2</m:t>
            </m:r>
          </m:sup>
        </m:sSup>
        <m:sSup>
          <m:sSupPr/>
          <m:e>
            <m:d>
              <m:dPr>
                <m:sepChr m:val=""/>
              </m:dPr>
              <m:e>
                <m:sSup>
                  <m:sSupPr/>
                  <m:e>
                    <m:r>
                      <m:rPr>
                        <m:sty m:val="b"/>
                      </m:rPr>
                      <m:t>X</m:t>
                    </m:r>
                  </m:e>
                  <m:sup>
                    <m:r>
                      <m:rPr>
                        <m:sty m:val="p"/>
                      </m:rPr>
                      <m:t>⊤</m:t>
                    </m:r>
                  </m:sup>
                </m:sSup>
                <m:r>
                  <m:rPr>
                    <m:sty m:val="b"/>
                  </m:rPr>
                  <m:t>X</m:t>
                </m:r>
              </m:e>
            </m:d>
          </m:e>
          <m:sup>
            <m:r>
              <m:rPr>
                <m:sty m:val="p"/>
              </m:rPr>
              <m:t>−</m:t>
            </m:r>
            <m:r>
              <m:rPr/>
              <m:t>1</m:t>
            </m:r>
          </m:sup>
        </m:sSup>
      </m:oMath>
      <w:r>
        <w:t xml:space="preserve"> is almost equal to the true variance. This is the reason why we divide the RSS by </w:t>
      </w:r>
      <m:oMath>
        <m:r>
          <m:rPr/>
          <m:t>n</m:t>
        </m:r>
        <m:r>
          <m:rPr>
            <m:sty m:val="p"/>
          </m:rPr>
          <m:t>−</m:t>
        </m:r>
        <m:r>
          <m:rPr/>
          <m:t>p</m:t>
        </m:r>
        <m:r>
          <m:rPr>
            <m:sty m:val="p"/>
          </m:rPr>
          <m:t>−</m:t>
        </m:r>
        <m:r>
          <m:rPr/>
          <m:t>1</m:t>
        </m:r>
      </m:oMath>
      <w:r>
        <w:t xml:space="preserve"> and not by </w:t>
      </w:r>
      <m:oMath>
        <m:r>
          <m:rPr/>
          <m:t>n</m:t>
        </m:r>
      </m:oMath>
      <w:r>
        <w:t>.</w:t>
      </w:r>
    </w:p>
    <w:p w14:paraId="3915FE7F">
      <w:pPr>
        <w:pStyle w:val="35"/>
        <w:keepNext/>
        <w:jc w:val="center"/>
      </w:pPr>
      <w:r>
        <w:drawing>
          <wp:inline distT="0" distB="0" distL="114300" distR="114300">
            <wp:extent cx="5669280" cy="3464560"/>
            <wp:effectExtent l="0" t="0" r="0" b="0"/>
            <wp:docPr id="35" name="Picture" descr="Figure 3. Distribution of the 6 estimated coefficients over 10,000 simulations. Red dashed line: true value. Green dashed line: mean of the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Figure 3. Distribution of the 6 estimated coefficients over 10,000 simulations. Red dashed line: true value. Green dashed line: mean of the estimates."/>
                    <pic:cNvPicPr>
                      <a:picLocks noChangeAspect="1" noChangeArrowheads="1"/>
                    </pic:cNvPicPr>
                  </pic:nvPicPr>
                  <pic:blipFill>
                    <a:blip r:embed="rId9"/>
                    <a:stretch>
                      <a:fillRect/>
                    </a:stretch>
                  </pic:blipFill>
                  <pic:spPr>
                    <a:xfrm>
                      <a:off x="0" y="0"/>
                      <a:ext cx="5669280" cy="3464560"/>
                    </a:xfrm>
                    <a:prstGeom prst="rect">
                      <a:avLst/>
                    </a:prstGeom>
                    <a:noFill/>
                    <a:ln w="9525">
                      <a:noFill/>
                    </a:ln>
                  </pic:spPr>
                </pic:pic>
              </a:graphicData>
            </a:graphic>
          </wp:inline>
        </w:drawing>
      </w:r>
    </w:p>
    <w:p w14:paraId="0759A6B9">
      <w:pPr>
        <w:pStyle w:val="33"/>
      </w:pPr>
      <w:r>
        <w:t>Figure 3. Distribution of the 6 estimated coefficients over 10,000 simulations. Red dashed line: true value. Green dashed line: mean of the estimates.</w:t>
      </w:r>
    </w:p>
    <w:p w14:paraId="435A111B">
      <w:pPr>
        <w:pStyle w:val="3"/>
      </w:pPr>
      <w:r>
        <w:t>Each histogram has a bell shape centred on the true value, so the red and the green lines are almost on top of each other. This is the picture of an unbiased estimator.</w:t>
      </w:r>
    </w:p>
    <w:bookmarkEnd w:id="9"/>
    <w:p w14:paraId="635575EA">
      <w:pPr>
        <w:pStyle w:val="4"/>
      </w:pPr>
      <w:bookmarkStart w:id="10" w:name="a.9-the-hat-matrix"/>
      <w:r>
        <w:t>A.9 The hat matrix</w:t>
      </w:r>
    </w:p>
    <w:p w14:paraId="45FAFCBA">
      <w:pPr>
        <w:pStyle w:val="23"/>
      </w:pPr>
      <w:r>
        <w:t xml:space="preserve">The fitted values of the model are </w:t>
      </w:r>
      <m:oMath>
        <m:acc>
          <m:accPr/>
          <m:e>
            <m:r>
              <m:rPr>
                <m:sty m:val="b"/>
              </m:rPr>
              <m:t>y</m:t>
            </m:r>
          </m:e>
        </m:acc>
        <m:r>
          <m:rPr>
            <m:sty m:val="p"/>
          </m:rPr>
          <m:t>=</m:t>
        </m:r>
        <m:acc>
          <m:accPr>
            <m:chr m:val="̃"/>
          </m:accPr>
          <m:e>
            <m:r>
              <m:rPr>
                <m:sty m:val="b"/>
              </m:rPr>
              <m:t>X</m:t>
            </m:r>
          </m:e>
        </m:acc>
        <m:acc>
          <m:accPr/>
          <m:e>
            <m:r>
              <m:rPr>
                <m:sty m:val="b"/>
              </m:rPr>
              <m:t>β</m:t>
            </m:r>
          </m:e>
        </m:acc>
      </m:oMath>
      <w:r>
        <w:t xml:space="preserve">. If we replace </w:t>
      </w:r>
      <m:oMath>
        <m:acc>
          <m:accPr/>
          <m:e>
            <m:r>
              <m:rPr>
                <m:sty m:val="b"/>
              </m:rPr>
              <m:t>β</m:t>
            </m:r>
          </m:e>
        </m:acc>
      </m:oMath>
      <w:r>
        <w:t xml:space="preserve"> by its formula, we get:</w:t>
      </w:r>
    </w:p>
    <w:p w14:paraId="5291310F">
      <w:pPr>
        <w:pStyle w:val="3"/>
      </w:pPr>
      <m:oMathPara>
        <m:oMathParaPr>
          <m:jc m:val="center"/>
        </m:oMathParaPr>
        <m:oMath>
          <m:acc>
            <m:accPr/>
            <m:e>
              <m:r>
                <m:rPr>
                  <m:sty m:val="b"/>
                </m:rPr>
                <m:t>y</m:t>
              </m:r>
            </m:e>
          </m:acc>
          <m:r>
            <m:rPr>
              <m:sty m:val="p"/>
            </m:rPr>
            <m:t>=</m:t>
          </m:r>
          <m:acc>
            <m:accPr>
              <m:chr m:val="̃"/>
            </m:accPr>
            <m:e>
              <m:r>
                <m:rPr>
                  <m:sty m:val="b"/>
                </m:rPr>
                <m:t>X</m:t>
              </m:r>
            </m:e>
          </m:acc>
          <m:sSup>
            <m:sSupPr/>
            <m:e>
              <m:d>
                <m:dPr>
                  <m:sepChr m:val=""/>
                </m:dPr>
                <m:e>
                  <m:sSup>
                    <m:sSupPr/>
                    <m:e>
                      <m:acc>
                        <m:accPr>
                          <m:chr m:val="̃"/>
                        </m:accPr>
                        <m:e>
                          <m:r>
                            <m:rPr>
                              <m:sty m:val="b"/>
                            </m:rPr>
                            <m:t>X</m:t>
                          </m:r>
                        </m:e>
                      </m:acc>
                    </m:e>
                    <m:sup>
                      <m:r>
                        <m:rPr>
                          <m:sty m:val="p"/>
                        </m:rPr>
                        <m:t>⊤</m:t>
                      </m:r>
                    </m:sup>
                  </m:sSup>
                  <m:acc>
                    <m:accPr>
                      <m:chr m:val="̃"/>
                    </m:accPr>
                    <m:e>
                      <m:r>
                        <m:rPr>
                          <m:sty m:val="b"/>
                        </m:rPr>
                        <m:t>X</m:t>
                      </m:r>
                    </m:e>
                  </m:acc>
                </m:e>
              </m:d>
            </m:e>
            <m:sup>
              <m:r>
                <m:rPr>
                  <m:sty m:val="p"/>
                </m:rPr>
                <m:t>−</m:t>
              </m:r>
              <m:r>
                <m:rPr/>
                <m:t>1</m:t>
              </m:r>
            </m:sup>
          </m:sSup>
          <m:sSup>
            <m:sSupPr/>
            <m:e>
              <m:acc>
                <m:accPr>
                  <m:chr m:val="̃"/>
                </m:accPr>
                <m:e>
                  <m:r>
                    <m:rPr>
                      <m:sty m:val="b"/>
                    </m:rPr>
                    <m:t>X</m:t>
                  </m:r>
                </m:e>
              </m:acc>
            </m:e>
            <m:sup>
              <m:r>
                <m:rPr>
                  <m:sty m:val="p"/>
                </m:rPr>
                <m:t>⊤</m:t>
              </m:r>
            </m:sup>
          </m:sSup>
          <m:r>
            <m:rPr>
              <m:sty m:val="b"/>
            </m:rPr>
            <m:t>y</m:t>
          </m:r>
          <m:r>
            <m:rPr>
              <m:sty m:val="p"/>
            </m:rPr>
            <m:t>=</m:t>
          </m:r>
          <m:r>
            <m:rPr>
              <m:sty m:val="b"/>
            </m:rPr>
            <m:t>Hy</m:t>
          </m:r>
          <m:r>
            <m:rPr/>
            <m:t>  </m:t>
          </m:r>
          <m:r>
            <m:rPr>
              <m:nor/>
              <m:sty m:val="p"/>
            </m:rPr>
            <w:rPr>
              <w:b w:val="0"/>
              <w:i w:val="0"/>
            </w:rPr>
            <m:t>with</m:t>
          </m:r>
          <m:r>
            <m:rPr/>
            <m:t> </m:t>
          </m:r>
          <m:r>
            <m:rPr>
              <m:sty m:val="b"/>
            </m:rPr>
            <m:t>H</m:t>
          </m:r>
          <m:r>
            <m:rPr>
              <m:sty m:val="p"/>
            </m:rPr>
            <m:t>=</m:t>
          </m:r>
          <m:acc>
            <m:accPr>
              <m:chr m:val="̃"/>
            </m:accPr>
            <m:e>
              <m:r>
                <m:rPr>
                  <m:sty m:val="b"/>
                </m:rPr>
                <m:t>X</m:t>
              </m:r>
            </m:e>
          </m:acc>
          <m:sSup>
            <m:sSupPr/>
            <m:e>
              <m:d>
                <m:dPr>
                  <m:sepChr m:val=""/>
                </m:dPr>
                <m:e>
                  <m:sSup>
                    <m:sSupPr/>
                    <m:e>
                      <m:acc>
                        <m:accPr>
                          <m:chr m:val="̃"/>
                        </m:accPr>
                        <m:e>
                          <m:r>
                            <m:rPr>
                              <m:sty m:val="b"/>
                            </m:rPr>
                            <m:t>X</m:t>
                          </m:r>
                        </m:e>
                      </m:acc>
                    </m:e>
                    <m:sup>
                      <m:r>
                        <m:rPr>
                          <m:sty m:val="p"/>
                        </m:rPr>
                        <m:t>⊤</m:t>
                      </m:r>
                    </m:sup>
                  </m:sSup>
                  <m:acc>
                    <m:accPr>
                      <m:chr m:val="̃"/>
                    </m:accPr>
                    <m:e>
                      <m:r>
                        <m:rPr>
                          <m:sty m:val="b"/>
                        </m:rPr>
                        <m:t>X</m:t>
                      </m:r>
                    </m:e>
                  </m:acc>
                </m:e>
              </m:d>
            </m:e>
            <m:sup>
              <m:r>
                <m:rPr>
                  <m:sty m:val="p"/>
                </m:rPr>
                <m:t>−</m:t>
              </m:r>
              <m:r>
                <m:rPr/>
                <m:t>1</m:t>
              </m:r>
            </m:sup>
          </m:sSup>
          <m:sSup>
            <m:sSupPr/>
            <m:e>
              <m:acc>
                <m:accPr>
                  <m:chr m:val="̃"/>
                </m:accPr>
                <m:e>
                  <m:r>
                    <m:rPr>
                      <m:sty m:val="b"/>
                    </m:rPr>
                    <m:t>X</m:t>
                  </m:r>
                </m:e>
              </m:acc>
            </m:e>
            <m:sup>
              <m:r>
                <m:rPr>
                  <m:sty m:val="p"/>
                </m:rPr>
                <m:t>⊤</m:t>
              </m:r>
            </m:sup>
          </m:sSup>
        </m:oMath>
      </m:oMathPara>
    </w:p>
    <w:p w14:paraId="36FAED9C">
      <w:pPr>
        <w:pStyle w:val="23"/>
      </w:pPr>
      <w:r>
        <w:t xml:space="preserve">The matrix </w:t>
      </w:r>
      <m:oMath>
        <m:r>
          <m:rPr>
            <m:sty m:val="b"/>
          </m:rPr>
          <m:t>H</m:t>
        </m:r>
      </m:oMath>
      <w:r>
        <w:t xml:space="preserve"> is called the hat matrix, because it “puts a hat” on </w:t>
      </w:r>
      <m:oMath>
        <m:r>
          <m:rPr>
            <m:sty m:val="b"/>
          </m:rPr>
          <m:t>y</m:t>
        </m:r>
      </m:oMath>
      <w:r>
        <w:t>.</w:t>
      </w:r>
    </w:p>
    <w:p w14:paraId="1EF0C5C8">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H &lt;- Xtilde %*% solve(crossprod(Xtilde)) %*% t(Xtilde)</w:t>
      </w:r>
      <w:r>
        <w:rPr>
          <w:rFonts w:ascii="Consolas" w:hAnsi="Consolas" w:eastAsia="Consolas" w:cs="Consolas"/>
          <w:sz w:val="18"/>
        </w:rPr>
        <w:br w:type="textWrapping"/>
      </w:r>
      <w:r>
        <w:rPr>
          <w:rStyle w:val="36"/>
          <w:rFonts w:ascii="Consolas" w:hAnsi="Consolas" w:eastAsia="Consolas" w:cs="Consolas"/>
          <w:sz w:val="18"/>
        </w:rPr>
        <w:t>sum(diag(H))</w:t>
      </w:r>
      <w:r>
        <w:rPr>
          <w:rFonts w:ascii="Consolas" w:hAnsi="Consolas" w:eastAsia="Consolas" w:cs="Consolas"/>
          <w:sz w:val="18"/>
        </w:rPr>
        <w:br w:type="textWrapping"/>
      </w:r>
      <w:r>
        <w:rPr>
          <w:rStyle w:val="36"/>
          <w:rFonts w:ascii="Consolas" w:hAnsi="Consolas" w:eastAsia="Consolas" w:cs="Consolas"/>
          <w:sz w:val="18"/>
        </w:rPr>
        <w:t>plot(y, drop(H %*% y))</w:t>
      </w:r>
      <w:r>
        <w:rPr>
          <w:rFonts w:ascii="Consolas" w:hAnsi="Consolas" w:eastAsia="Consolas" w:cs="Consolas"/>
          <w:sz w:val="18"/>
        </w:rPr>
        <w:br w:type="textWrapping"/>
      </w:r>
      <w:r>
        <w:rPr>
          <w:rStyle w:val="36"/>
          <w:rFonts w:ascii="Consolas" w:hAnsi="Consolas" w:eastAsia="Consolas" w:cs="Consolas"/>
          <w:sz w:val="18"/>
        </w:rPr>
        <w:t>abline(0, 1, lty = 3, col = 2)</w:t>
      </w:r>
    </w:p>
    <w:p w14:paraId="7C9AC935">
      <w:pPr>
        <w:pStyle w:val="23"/>
      </w:pPr>
      <w:r>
        <w:t xml:space="preserve">The sum of the diagonal of </w:t>
      </w:r>
      <m:oMath>
        <m:r>
          <m:rPr>
            <m:sty m:val="b"/>
          </m:rPr>
          <m:t>H</m:t>
        </m:r>
      </m:oMath>
      <w:r>
        <w:t xml:space="preserve"> (the trace) is equal to 6, which is </w:t>
      </w:r>
      <m:oMath>
        <m:r>
          <m:rPr/>
          <m:t>p</m:t>
        </m:r>
        <m:r>
          <m:rPr>
            <m:sty m:val="p"/>
          </m:rPr>
          <m:t>+</m:t>
        </m:r>
        <m:r>
          <m:rPr/>
          <m:t>1</m:t>
        </m:r>
      </m:oMath>
      <w:r>
        <w:t xml:space="preserve">, the number of estimated coefficients. This is where the degrees of freedom </w:t>
      </w:r>
      <m:oMath>
        <m:r>
          <m:rPr/>
          <m:t>n</m:t>
        </m:r>
        <m:r>
          <m:rPr>
            <m:sty m:val="p"/>
          </m:rPr>
          <m:t>−</m:t>
        </m:r>
        <m:r>
          <m:rPr/>
          <m:t>p</m:t>
        </m:r>
        <m:r>
          <m:rPr>
            <m:sty m:val="p"/>
          </m:rPr>
          <m:t>−</m:t>
        </m:r>
        <m:r>
          <m:rPr/>
          <m:t>1</m:t>
        </m:r>
        <m:r>
          <m:rPr>
            <m:sty m:val="p"/>
          </m:rPr>
          <m:t>=</m:t>
        </m:r>
        <m:r>
          <m:rPr/>
          <m:t>n</m:t>
        </m:r>
        <m:r>
          <m:rPr>
            <m:sty m:val="p"/>
          </m:rPr>
          <m:t>−</m:t>
        </m:r>
        <m:r>
          <m:rPr>
            <m:nor/>
            <m:sty m:val="p"/>
          </m:rPr>
          <m:t>trace</m:t>
        </m:r>
        <m:d>
          <m:dPr>
            <m:sepChr m:val=""/>
          </m:dPr>
          <m:e>
            <m:r>
              <m:rPr>
                <m:sty m:val="b"/>
              </m:rPr>
              <m:t>H</m:t>
            </m:r>
          </m:e>
        </m:d>
      </m:oMath>
      <w:r>
        <w:t xml:space="preserve"> come from. The diagonal elements </w:t>
      </w:r>
      <m:oMath>
        <m:sSub>
          <m:sSubPr/>
          <m:e>
            <m:r>
              <m:rPr/>
              <m:t>h</m:t>
            </m:r>
          </m:e>
          <m:sub>
            <m:r>
              <m:rPr/>
              <m:t>ii</m:t>
            </m:r>
          </m:sub>
        </m:sSub>
      </m:oMath>
      <w:r>
        <w:t xml:space="preserve"> are called the leverages: they measure how much each observation </w:t>
      </w:r>
      <m:oMath>
        <m:sSub>
          <m:sSubPr/>
          <m:e>
            <m:r>
              <m:rPr/>
              <m:t>y</m:t>
            </m:r>
          </m:e>
          <m:sub>
            <m:r>
              <m:rPr/>
              <m:t>i</m:t>
            </m:r>
          </m:sub>
        </m:sSub>
      </m:oMath>
      <w:r>
        <w:t xml:space="preserve"> influences its own fitted value.</w:t>
      </w:r>
    </w:p>
    <w:p w14:paraId="72CF6A16">
      <w:pPr>
        <w:pStyle w:val="35"/>
        <w:keepNext/>
        <w:jc w:val="center"/>
      </w:pPr>
      <w:r>
        <w:drawing>
          <wp:inline distT="0" distB="0" distL="114300" distR="114300">
            <wp:extent cx="3931285" cy="2386965"/>
            <wp:effectExtent l="0" t="0" r="0" b="0"/>
            <wp:docPr id="39" name="Picture" descr="Figure 4. Observed values y against fitted values Hy (dotted line: y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Figure 4. Observed values y against fitted values Hy (dotted line: y = x)"/>
                    <pic:cNvPicPr>
                      <a:picLocks noChangeAspect="1" noChangeArrowheads="1"/>
                    </pic:cNvPicPr>
                  </pic:nvPicPr>
                  <pic:blipFill>
                    <a:blip r:embed="rId10"/>
                    <a:stretch>
                      <a:fillRect/>
                    </a:stretch>
                  </pic:blipFill>
                  <pic:spPr>
                    <a:xfrm>
                      <a:off x="0" y="0"/>
                      <a:ext cx="3931919" cy="2387237"/>
                    </a:xfrm>
                    <a:prstGeom prst="rect">
                      <a:avLst/>
                    </a:prstGeom>
                    <a:noFill/>
                    <a:ln w="9525">
                      <a:noFill/>
                    </a:ln>
                  </pic:spPr>
                </pic:pic>
              </a:graphicData>
            </a:graphic>
          </wp:inline>
        </w:drawing>
      </w:r>
    </w:p>
    <w:p w14:paraId="71F4E7F4">
      <w:pPr>
        <w:pStyle w:val="33"/>
      </w:pPr>
      <w:r>
        <w:t>Figure 4. Observed values y against fitted values Hy (dotted line: y = x)</w:t>
      </w:r>
    </w:p>
    <w:p w14:paraId="75809714">
      <w:pPr>
        <w:pStyle w:val="3"/>
      </w:pPr>
      <w:r>
        <w:t xml:space="preserve">The points are close to the line </w:t>
      </w:r>
      <m:oMath>
        <m:r>
          <m:rPr/>
          <m:t>y</m:t>
        </m:r>
        <m:r>
          <m:rPr>
            <m:sty m:val="p"/>
          </m:rPr>
          <m:t>=</m:t>
        </m:r>
        <m:r>
          <m:rPr/>
          <m:t>x</m:t>
        </m:r>
      </m:oMath>
      <w:r>
        <w:t xml:space="preserve">, because the model explains most of the variation (the R-squared was 0.969 for the first sample). In this code, </w:t>
      </w:r>
      <w:r>
        <w:rPr>
          <w:rStyle w:val="36"/>
        </w:rPr>
        <w:t>y</w:t>
      </w:r>
      <w:r>
        <w:t xml:space="preserve"> is the last sample generated by the loop of Section A.8.</w:t>
      </w:r>
    </w:p>
    <w:bookmarkEnd w:id="1"/>
    <w:bookmarkEnd w:id="10"/>
    <w:p w14:paraId="6BECDA68">
      <w:pPr>
        <w:pStyle w:val="2"/>
      </w:pPr>
      <w:bookmarkStart w:id="11" w:name="X63e0e01393f10a0603ff4b964b4200e54c7fe10"/>
      <w:r>
        <w:t>Part B: Real data with the mtcars data set</w:t>
      </w:r>
    </w:p>
    <w:p w14:paraId="5E4F7EC0">
      <w:pPr>
        <w:pStyle w:val="4"/>
      </w:pPr>
      <w:bookmarkStart w:id="12" w:name="b.1-the-data-set"/>
      <w:r>
        <w:t>B.1 The data set</w:t>
      </w:r>
    </w:p>
    <w:p w14:paraId="54B4A940">
      <w:pPr>
        <w:pStyle w:val="23"/>
      </w:pPr>
      <w:r>
        <w:t xml:space="preserve">The </w:t>
      </w:r>
      <w:r>
        <w:rPr>
          <w:rStyle w:val="36"/>
        </w:rPr>
        <w:t>mtcars</w:t>
      </w:r>
      <w:r>
        <w:t xml:space="preserve"> data set is included in R. It contains information on 32 car models, extracted from road tests published by the US magazine </w:t>
      </w:r>
      <w:r>
        <w:rPr>
          <w:i/>
          <w:iCs/>
        </w:rPr>
        <w:t>Motor Trend</w:t>
      </w:r>
      <w:r>
        <w:t xml:space="preserve"> in 1974: the fuel consumption and ten variables describing the design and the performance of the cars.</w:t>
      </w:r>
    </w:p>
    <w:p w14:paraId="4D61094B">
      <w:pPr>
        <w:pStyle w:val="32"/>
      </w:pPr>
      <w:r>
        <w:t>Table 7. Variables of mtcars</w:t>
      </w:r>
    </w:p>
    <w:tbl>
      <w:tblPr>
        <w:tblStyle w:val="29"/>
        <w:tblW w:w="9297" w:type="dxa"/>
        <w:jc w:val="center"/>
        <w:tblCaption w:val="Table 7. Variables of mtcars"/>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2125"/>
        <w:gridCol w:w="7172"/>
      </w:tblGrid>
      <w:tr w14:paraId="37FC7D72">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2126" w:type="dxa"/>
            <w:shd w:val="clear" w:color="auto" w:fill="1F3864"/>
          </w:tcPr>
          <w:p w14:paraId="0AFB8401">
            <w:pPr>
              <w:pStyle w:val="24"/>
              <w:keepNext/>
              <w:spacing w:before="0" w:after="0" w:line="240" w:lineRule="auto"/>
              <w:jc w:val="left"/>
            </w:pPr>
            <w:r>
              <w:rPr>
                <w:b/>
                <w:color w:val="FFFFFF"/>
                <w:sz w:val="20"/>
              </w:rPr>
              <w:t>Variable</w:t>
            </w:r>
          </w:p>
        </w:tc>
        <w:tc>
          <w:tcPr>
            <w:tcW w:w="7172" w:type="dxa"/>
            <w:shd w:val="clear" w:color="auto" w:fill="1F3864"/>
          </w:tcPr>
          <w:p w14:paraId="0012CFD4">
            <w:pPr>
              <w:pStyle w:val="24"/>
              <w:keepNext/>
              <w:spacing w:before="0" w:after="0" w:line="240" w:lineRule="auto"/>
              <w:jc w:val="left"/>
            </w:pPr>
            <w:r>
              <w:rPr>
                <w:b/>
                <w:color w:val="FFFFFF"/>
                <w:sz w:val="20"/>
              </w:rPr>
              <w:t>Description</w:t>
            </w:r>
          </w:p>
        </w:tc>
      </w:tr>
      <w:tr w14:paraId="2EE57AB2">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26" w:type="dxa"/>
          </w:tcPr>
          <w:p w14:paraId="2126AD89">
            <w:pPr>
              <w:pStyle w:val="24"/>
              <w:keepNext/>
              <w:spacing w:before="0" w:after="0" w:line="240" w:lineRule="auto"/>
              <w:jc w:val="left"/>
            </w:pPr>
            <w:r>
              <w:rPr>
                <w:rStyle w:val="36"/>
                <w:sz w:val="20"/>
              </w:rPr>
              <w:t>mpg</w:t>
            </w:r>
          </w:p>
        </w:tc>
        <w:tc>
          <w:tcPr>
            <w:tcW w:w="7172" w:type="dxa"/>
          </w:tcPr>
          <w:p w14:paraId="74171BFC">
            <w:pPr>
              <w:pStyle w:val="24"/>
              <w:keepNext/>
              <w:spacing w:before="0" w:after="0" w:line="240" w:lineRule="auto"/>
              <w:jc w:val="left"/>
            </w:pPr>
            <w:r>
              <w:rPr>
                <w:sz w:val="20"/>
              </w:rPr>
              <w:t xml:space="preserve">Fuel consumption in miles per US gallon (higher = more efficient). This is the </w:t>
            </w:r>
            <w:r>
              <w:rPr>
                <w:b/>
                <w:bCs/>
                <w:sz w:val="20"/>
              </w:rPr>
              <w:t>target</w:t>
            </w:r>
            <w:r>
              <w:rPr>
                <w:sz w:val="20"/>
              </w:rPr>
              <w:t>.</w:t>
            </w:r>
          </w:p>
        </w:tc>
      </w:tr>
      <w:tr w14:paraId="05BB946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26" w:type="dxa"/>
            <w:shd w:val="clear" w:color="auto" w:fill="EEF2F9"/>
          </w:tcPr>
          <w:p w14:paraId="429BAE69">
            <w:pPr>
              <w:pStyle w:val="24"/>
              <w:keepNext/>
              <w:spacing w:before="0" w:after="0" w:line="240" w:lineRule="auto"/>
              <w:jc w:val="left"/>
            </w:pPr>
            <w:r>
              <w:rPr>
                <w:rStyle w:val="36"/>
                <w:sz w:val="20"/>
              </w:rPr>
              <w:t>cyl</w:t>
            </w:r>
          </w:p>
        </w:tc>
        <w:tc>
          <w:tcPr>
            <w:tcW w:w="7172" w:type="dxa"/>
            <w:shd w:val="clear" w:color="auto" w:fill="EEF2F9"/>
          </w:tcPr>
          <w:p w14:paraId="12C3A2D3">
            <w:pPr>
              <w:pStyle w:val="24"/>
              <w:keepNext/>
              <w:spacing w:before="0" w:after="0" w:line="240" w:lineRule="auto"/>
              <w:jc w:val="left"/>
            </w:pPr>
            <w:r>
              <w:rPr>
                <w:sz w:val="20"/>
              </w:rPr>
              <w:t>Number of cylinders</w:t>
            </w:r>
          </w:p>
        </w:tc>
      </w:tr>
      <w:tr w14:paraId="10DA1424">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26" w:type="dxa"/>
          </w:tcPr>
          <w:p w14:paraId="6C314988">
            <w:pPr>
              <w:pStyle w:val="24"/>
              <w:keepNext/>
              <w:spacing w:before="0" w:after="0" w:line="240" w:lineRule="auto"/>
              <w:jc w:val="left"/>
            </w:pPr>
            <w:r>
              <w:rPr>
                <w:rStyle w:val="36"/>
                <w:sz w:val="20"/>
              </w:rPr>
              <w:t>disp</w:t>
            </w:r>
          </w:p>
        </w:tc>
        <w:tc>
          <w:tcPr>
            <w:tcW w:w="7172" w:type="dxa"/>
          </w:tcPr>
          <w:p w14:paraId="6310BBD1">
            <w:pPr>
              <w:pStyle w:val="24"/>
              <w:keepNext/>
              <w:spacing w:before="0" w:after="0" w:line="240" w:lineRule="auto"/>
              <w:jc w:val="left"/>
            </w:pPr>
            <w:r>
              <w:rPr>
                <w:sz w:val="20"/>
              </w:rPr>
              <w:t>Engine displacement (cubic inches)</w:t>
            </w:r>
          </w:p>
        </w:tc>
      </w:tr>
      <w:tr w14:paraId="21949AA9">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26" w:type="dxa"/>
            <w:shd w:val="clear" w:color="auto" w:fill="EEF2F9"/>
          </w:tcPr>
          <w:p w14:paraId="456DB33C">
            <w:pPr>
              <w:pStyle w:val="24"/>
              <w:keepNext/>
              <w:spacing w:before="0" w:after="0" w:line="240" w:lineRule="auto"/>
              <w:jc w:val="left"/>
            </w:pPr>
            <w:r>
              <w:rPr>
                <w:rStyle w:val="36"/>
                <w:sz w:val="20"/>
              </w:rPr>
              <w:t>hp</w:t>
            </w:r>
          </w:p>
        </w:tc>
        <w:tc>
          <w:tcPr>
            <w:tcW w:w="7172" w:type="dxa"/>
            <w:shd w:val="clear" w:color="auto" w:fill="EEF2F9"/>
          </w:tcPr>
          <w:p w14:paraId="0E7D4152">
            <w:pPr>
              <w:pStyle w:val="24"/>
              <w:keepNext/>
              <w:spacing w:before="0" w:after="0" w:line="240" w:lineRule="auto"/>
              <w:jc w:val="left"/>
            </w:pPr>
            <w:r>
              <w:rPr>
                <w:sz w:val="20"/>
              </w:rPr>
              <w:t>Gross horsepower</w:t>
            </w:r>
          </w:p>
        </w:tc>
      </w:tr>
      <w:tr w14:paraId="0F70C74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26" w:type="dxa"/>
          </w:tcPr>
          <w:p w14:paraId="40591594">
            <w:pPr>
              <w:pStyle w:val="24"/>
              <w:keepNext/>
              <w:spacing w:before="0" w:after="0" w:line="240" w:lineRule="auto"/>
              <w:jc w:val="left"/>
            </w:pPr>
            <w:r>
              <w:rPr>
                <w:rStyle w:val="36"/>
                <w:sz w:val="20"/>
              </w:rPr>
              <w:t>drat</w:t>
            </w:r>
          </w:p>
        </w:tc>
        <w:tc>
          <w:tcPr>
            <w:tcW w:w="7172" w:type="dxa"/>
          </w:tcPr>
          <w:p w14:paraId="4E98F22D">
            <w:pPr>
              <w:pStyle w:val="24"/>
              <w:keepNext/>
              <w:spacing w:before="0" w:after="0" w:line="240" w:lineRule="auto"/>
              <w:jc w:val="left"/>
            </w:pPr>
            <w:r>
              <w:rPr>
                <w:sz w:val="20"/>
              </w:rPr>
              <w:t>Rear axle ratio</w:t>
            </w:r>
          </w:p>
        </w:tc>
      </w:tr>
      <w:tr w14:paraId="32CC352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26" w:type="dxa"/>
            <w:shd w:val="clear" w:color="auto" w:fill="EEF2F9"/>
          </w:tcPr>
          <w:p w14:paraId="38F27009">
            <w:pPr>
              <w:pStyle w:val="24"/>
              <w:keepNext/>
              <w:spacing w:before="0" w:after="0" w:line="240" w:lineRule="auto"/>
              <w:jc w:val="left"/>
            </w:pPr>
            <w:r>
              <w:rPr>
                <w:rStyle w:val="36"/>
                <w:sz w:val="20"/>
              </w:rPr>
              <w:t>wt</w:t>
            </w:r>
          </w:p>
        </w:tc>
        <w:tc>
          <w:tcPr>
            <w:tcW w:w="7172" w:type="dxa"/>
            <w:shd w:val="clear" w:color="auto" w:fill="EEF2F9"/>
          </w:tcPr>
          <w:p w14:paraId="565823F2">
            <w:pPr>
              <w:pStyle w:val="24"/>
              <w:keepNext/>
              <w:spacing w:before="0" w:after="0" w:line="240" w:lineRule="auto"/>
              <w:jc w:val="left"/>
            </w:pPr>
            <w:r>
              <w:rPr>
                <w:sz w:val="20"/>
              </w:rPr>
              <w:t>Weight (thousands of pounds)</w:t>
            </w:r>
          </w:p>
        </w:tc>
      </w:tr>
      <w:tr w14:paraId="149BD15B">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26" w:type="dxa"/>
          </w:tcPr>
          <w:p w14:paraId="4BDF763A">
            <w:pPr>
              <w:pStyle w:val="24"/>
              <w:keepNext/>
              <w:spacing w:before="0" w:after="0" w:line="240" w:lineRule="auto"/>
              <w:jc w:val="left"/>
            </w:pPr>
            <w:r>
              <w:rPr>
                <w:rStyle w:val="36"/>
                <w:sz w:val="20"/>
              </w:rPr>
              <w:t>qsec</w:t>
            </w:r>
          </w:p>
        </w:tc>
        <w:tc>
          <w:tcPr>
            <w:tcW w:w="7172" w:type="dxa"/>
          </w:tcPr>
          <w:p w14:paraId="265B190A">
            <w:pPr>
              <w:pStyle w:val="24"/>
              <w:keepNext/>
              <w:spacing w:before="0" w:after="0" w:line="240" w:lineRule="auto"/>
              <w:jc w:val="left"/>
            </w:pPr>
            <w:r>
              <w:rPr>
                <w:sz w:val="20"/>
              </w:rPr>
              <w:t>Time for a quarter mile (seconds); lower = better acceleration</w:t>
            </w:r>
          </w:p>
        </w:tc>
      </w:tr>
      <w:tr w14:paraId="39FB496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26" w:type="dxa"/>
            <w:shd w:val="clear" w:color="auto" w:fill="EEF2F9"/>
          </w:tcPr>
          <w:p w14:paraId="68D8DFD0">
            <w:pPr>
              <w:pStyle w:val="24"/>
              <w:keepNext/>
              <w:spacing w:before="0" w:after="0" w:line="240" w:lineRule="auto"/>
              <w:jc w:val="left"/>
            </w:pPr>
            <w:r>
              <w:rPr>
                <w:rStyle w:val="36"/>
                <w:sz w:val="20"/>
              </w:rPr>
              <w:t>vs</w:t>
            </w:r>
          </w:p>
        </w:tc>
        <w:tc>
          <w:tcPr>
            <w:tcW w:w="7172" w:type="dxa"/>
            <w:shd w:val="clear" w:color="auto" w:fill="EEF2F9"/>
          </w:tcPr>
          <w:p w14:paraId="2183E881">
            <w:pPr>
              <w:pStyle w:val="24"/>
              <w:keepNext/>
              <w:spacing w:before="0" w:after="0" w:line="240" w:lineRule="auto"/>
              <w:jc w:val="left"/>
            </w:pPr>
            <w:r>
              <w:rPr>
                <w:sz w:val="20"/>
              </w:rPr>
              <w:t>Engine shape: 0 = V-shaped, 1 = straight</w:t>
            </w:r>
          </w:p>
        </w:tc>
      </w:tr>
      <w:tr w14:paraId="6E40CFE7">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26" w:type="dxa"/>
          </w:tcPr>
          <w:p w14:paraId="698C36E6">
            <w:pPr>
              <w:pStyle w:val="24"/>
              <w:keepNext/>
              <w:spacing w:before="0" w:after="0" w:line="240" w:lineRule="auto"/>
              <w:jc w:val="left"/>
            </w:pPr>
            <w:r>
              <w:rPr>
                <w:rStyle w:val="36"/>
                <w:sz w:val="20"/>
              </w:rPr>
              <w:t>am</w:t>
            </w:r>
          </w:p>
        </w:tc>
        <w:tc>
          <w:tcPr>
            <w:tcW w:w="7172" w:type="dxa"/>
          </w:tcPr>
          <w:p w14:paraId="1CF2BB11">
            <w:pPr>
              <w:pStyle w:val="24"/>
              <w:keepNext/>
              <w:spacing w:before="0" w:after="0" w:line="240" w:lineRule="auto"/>
              <w:jc w:val="left"/>
            </w:pPr>
            <w:r>
              <w:rPr>
                <w:sz w:val="20"/>
              </w:rPr>
              <w:t>Transmission: 0 = automatic, 1 = manual</w:t>
            </w:r>
          </w:p>
        </w:tc>
      </w:tr>
      <w:tr w14:paraId="350224B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26" w:type="dxa"/>
            <w:shd w:val="clear" w:color="auto" w:fill="EEF2F9"/>
          </w:tcPr>
          <w:p w14:paraId="4D5EA50E">
            <w:pPr>
              <w:pStyle w:val="24"/>
              <w:keepNext/>
              <w:spacing w:before="0" w:after="0" w:line="240" w:lineRule="auto"/>
              <w:jc w:val="left"/>
            </w:pPr>
            <w:r>
              <w:rPr>
                <w:rStyle w:val="36"/>
                <w:sz w:val="20"/>
              </w:rPr>
              <w:t>gear</w:t>
            </w:r>
          </w:p>
        </w:tc>
        <w:tc>
          <w:tcPr>
            <w:tcW w:w="7172" w:type="dxa"/>
            <w:shd w:val="clear" w:color="auto" w:fill="EEF2F9"/>
          </w:tcPr>
          <w:p w14:paraId="2F839B66">
            <w:pPr>
              <w:pStyle w:val="24"/>
              <w:keepNext/>
              <w:spacing w:before="0" w:after="0" w:line="240" w:lineRule="auto"/>
              <w:jc w:val="left"/>
            </w:pPr>
            <w:r>
              <w:rPr>
                <w:sz w:val="20"/>
              </w:rPr>
              <w:t>Number of forward gears</w:t>
            </w:r>
          </w:p>
        </w:tc>
      </w:tr>
      <w:tr w14:paraId="561C6D3F">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126" w:type="dxa"/>
          </w:tcPr>
          <w:p w14:paraId="3BFAD8BD">
            <w:pPr>
              <w:pStyle w:val="24"/>
              <w:keepNext w:val="0"/>
              <w:spacing w:before="0" w:after="0" w:line="240" w:lineRule="auto"/>
              <w:jc w:val="left"/>
            </w:pPr>
            <w:r>
              <w:rPr>
                <w:rStyle w:val="36"/>
                <w:sz w:val="20"/>
              </w:rPr>
              <w:t>carb</w:t>
            </w:r>
          </w:p>
        </w:tc>
        <w:tc>
          <w:tcPr>
            <w:tcW w:w="7172" w:type="dxa"/>
          </w:tcPr>
          <w:p w14:paraId="1132E54C">
            <w:pPr>
              <w:pStyle w:val="24"/>
              <w:keepNext w:val="0"/>
              <w:spacing w:before="0" w:after="0" w:line="240" w:lineRule="auto"/>
              <w:jc w:val="left"/>
            </w:pPr>
            <w:r>
              <w:rPr>
                <w:sz w:val="20"/>
              </w:rPr>
              <w:t>Number of carburetors</w:t>
            </w:r>
          </w:p>
        </w:tc>
      </w:tr>
    </w:tbl>
    <w:p w14:paraId="14092D3F">
      <w:pPr>
        <w:pStyle w:val="3"/>
        <w:spacing w:before="200"/>
      </w:pPr>
      <w:r>
        <w:t xml:space="preserve">Although all the variables are stored as numbers in R, </w:t>
      </w:r>
      <w:r>
        <w:rPr>
          <w:rStyle w:val="36"/>
        </w:rPr>
        <w:t>vs</w:t>
      </w:r>
      <w:r>
        <w:t xml:space="preserve"> and </w:t>
      </w:r>
      <w:r>
        <w:rPr>
          <w:rStyle w:val="36"/>
        </w:rPr>
        <w:t>am</w:t>
      </w:r>
      <w:r>
        <w:t xml:space="preserve"> are binary categorical variables, and </w:t>
      </w:r>
      <w:r>
        <w:rPr>
          <w:rStyle w:val="36"/>
        </w:rPr>
        <w:t>cyl</w:t>
      </w:r>
      <w:r>
        <w:t xml:space="preserve">, </w:t>
      </w:r>
      <w:r>
        <w:rPr>
          <w:rStyle w:val="36"/>
        </w:rPr>
        <w:t>gear</w:t>
      </w:r>
      <w:r>
        <w:t xml:space="preserve"> and </w:t>
      </w:r>
      <w:r>
        <w:rPr>
          <w:rStyle w:val="36"/>
        </w:rPr>
        <w:t>carb</w:t>
      </w:r>
      <w:r>
        <w:t xml:space="preserve"> can be treated as discrete or categorical variables.</w:t>
      </w:r>
    </w:p>
    <w:bookmarkEnd w:id="12"/>
    <w:p w14:paraId="5652783A">
      <w:pPr>
        <w:pStyle w:val="4"/>
      </w:pPr>
      <w:bookmarkStart w:id="13" w:name="b.2-first-exploration"/>
      <w:r>
        <w:t>B.2 First exploration</w:t>
      </w:r>
    </w:p>
    <w:p w14:paraId="65F4FEA9">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data(mtcars)</w:t>
      </w:r>
      <w:r>
        <w:rPr>
          <w:rFonts w:ascii="Consolas" w:hAnsi="Consolas" w:eastAsia="Consolas" w:cs="Consolas"/>
          <w:sz w:val="18"/>
        </w:rPr>
        <w:br w:type="textWrapping"/>
      </w:r>
      <w:r>
        <w:rPr>
          <w:rStyle w:val="36"/>
          <w:rFonts w:ascii="Consolas" w:hAnsi="Consolas" w:eastAsia="Consolas" w:cs="Consolas"/>
          <w:sz w:val="18"/>
        </w:rPr>
        <w:t>str(mtcars)</w:t>
      </w:r>
      <w:r>
        <w:rPr>
          <w:rFonts w:ascii="Consolas" w:hAnsi="Consolas" w:eastAsia="Consolas" w:cs="Consolas"/>
          <w:sz w:val="18"/>
        </w:rPr>
        <w:br w:type="textWrapping"/>
      </w:r>
      <w:r>
        <w:rPr>
          <w:rStyle w:val="36"/>
          <w:rFonts w:ascii="Consolas" w:hAnsi="Consolas" w:eastAsia="Consolas" w:cs="Consolas"/>
          <w:sz w:val="18"/>
        </w:rPr>
        <w:t>summary(mtcars)</w:t>
      </w:r>
      <w:r>
        <w:rPr>
          <w:rFonts w:ascii="Consolas" w:hAnsi="Consolas" w:eastAsia="Consolas" w:cs="Consolas"/>
          <w:sz w:val="18"/>
        </w:rPr>
        <w:br w:type="textWrapping"/>
      </w:r>
      <w:r>
        <w:rPr>
          <w:rStyle w:val="36"/>
          <w:rFonts w:ascii="Consolas" w:hAnsi="Consolas" w:eastAsia="Consolas" w:cs="Consolas"/>
          <w:sz w:val="18"/>
        </w:rPr>
        <w:t>table(mtcars$vs)</w:t>
      </w:r>
      <w:r>
        <w:rPr>
          <w:rFonts w:ascii="Consolas" w:hAnsi="Consolas" w:eastAsia="Consolas" w:cs="Consolas"/>
          <w:sz w:val="18"/>
        </w:rPr>
        <w:br w:type="textWrapping"/>
      </w:r>
      <w:r>
        <w:rPr>
          <w:rStyle w:val="36"/>
          <w:rFonts w:ascii="Consolas" w:hAnsi="Consolas" w:eastAsia="Consolas" w:cs="Consolas"/>
          <w:sz w:val="18"/>
        </w:rPr>
        <w:t>table(mtcars$am)</w:t>
      </w:r>
      <w:r>
        <w:rPr>
          <w:rFonts w:ascii="Consolas" w:hAnsi="Consolas" w:eastAsia="Consolas" w:cs="Consolas"/>
          <w:sz w:val="18"/>
        </w:rPr>
        <w:br w:type="textWrapping"/>
      </w:r>
      <w:r>
        <w:rPr>
          <w:rStyle w:val="36"/>
          <w:rFonts w:ascii="Consolas" w:hAnsi="Consolas" w:eastAsia="Consolas" w:cs="Consolas"/>
          <w:sz w:val="18"/>
        </w:rPr>
        <w:t>table(mtcars$cyl)</w:t>
      </w:r>
      <w:r>
        <w:rPr>
          <w:rFonts w:ascii="Consolas" w:hAnsi="Consolas" w:eastAsia="Consolas" w:cs="Consolas"/>
          <w:sz w:val="18"/>
        </w:rPr>
        <w:br w:type="textWrapping"/>
      </w:r>
      <w:r>
        <w:rPr>
          <w:rStyle w:val="36"/>
          <w:rFonts w:ascii="Consolas" w:hAnsi="Consolas" w:eastAsia="Consolas" w:cs="Consolas"/>
          <w:sz w:val="18"/>
        </w:rPr>
        <w:t>table(mtcars$gear)</w:t>
      </w:r>
      <w:r>
        <w:rPr>
          <w:rFonts w:ascii="Consolas" w:hAnsi="Consolas" w:eastAsia="Consolas" w:cs="Consolas"/>
          <w:sz w:val="18"/>
        </w:rPr>
        <w:br w:type="textWrapping"/>
      </w:r>
      <w:r>
        <w:rPr>
          <w:rStyle w:val="36"/>
          <w:rFonts w:ascii="Consolas" w:hAnsi="Consolas" w:eastAsia="Consolas" w:cs="Consolas"/>
          <w:sz w:val="18"/>
        </w:rPr>
        <w:t>table(mtcars$carb)</w:t>
      </w:r>
    </w:p>
    <w:p w14:paraId="774213F2">
      <w:pPr>
        <w:pStyle w:val="23"/>
      </w:pPr>
      <w:r>
        <w:t xml:space="preserve">The function </w:t>
      </w:r>
      <w:r>
        <w:rPr>
          <w:rStyle w:val="36"/>
        </w:rPr>
        <w:t>str()</w:t>
      </w:r>
      <w:r>
        <w:t xml:space="preserve"> shows that we have 32 observations of 11 variables, all numeric. The function </w:t>
      </w:r>
      <w:r>
        <w:rPr>
          <w:rStyle w:val="36"/>
        </w:rPr>
        <w:t>summary()</w:t>
      </w:r>
      <w:r>
        <w:t xml:space="preserve"> gives, for each variable, the minimum, the quartiles, the median, the mean and the maximum. For example, </w:t>
      </w:r>
      <w:r>
        <w:rPr>
          <w:rStyle w:val="36"/>
        </w:rPr>
        <w:t>mpg</w:t>
      </w:r>
      <w:r>
        <w:t xml:space="preserve"> goes from 10.4 to 33.9, with a mean of 20.09. The function </w:t>
      </w:r>
      <w:r>
        <w:rPr>
          <w:rStyle w:val="36"/>
        </w:rPr>
        <w:t>table()</w:t>
      </w:r>
      <w:r>
        <w:t xml:space="preserve"> counts how many times each value appears:</w:t>
      </w:r>
    </w:p>
    <w:p w14:paraId="168A20BF">
      <w:pPr>
        <w:pStyle w:val="32"/>
      </w:pPr>
      <w:r>
        <w:t>Table 8. Number of cars for each value of the discrete variables</w:t>
      </w:r>
    </w:p>
    <w:tbl>
      <w:tblPr>
        <w:tblStyle w:val="29"/>
        <w:tblW w:w="9297" w:type="dxa"/>
        <w:jc w:val="center"/>
        <w:tblCaption w:val="Table 8. Number of cars for each value of the discrete variables"/>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2486"/>
        <w:gridCol w:w="6811"/>
      </w:tblGrid>
      <w:tr w14:paraId="23E8856F">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2486" w:type="dxa"/>
            <w:shd w:val="clear" w:color="auto" w:fill="1F3864"/>
          </w:tcPr>
          <w:p w14:paraId="38D201E2">
            <w:pPr>
              <w:pStyle w:val="24"/>
              <w:keepNext/>
              <w:spacing w:before="0" w:after="0" w:line="240" w:lineRule="auto"/>
              <w:jc w:val="left"/>
            </w:pPr>
            <w:r>
              <w:rPr>
                <w:b/>
                <w:color w:val="FFFFFF"/>
                <w:sz w:val="20"/>
              </w:rPr>
              <w:t>Variable</w:t>
            </w:r>
          </w:p>
        </w:tc>
        <w:tc>
          <w:tcPr>
            <w:tcW w:w="6811" w:type="dxa"/>
            <w:shd w:val="clear" w:color="auto" w:fill="1F3864"/>
          </w:tcPr>
          <w:p w14:paraId="2EFBBB2E">
            <w:pPr>
              <w:pStyle w:val="24"/>
              <w:keepNext/>
              <w:spacing w:before="0" w:after="0" w:line="240" w:lineRule="auto"/>
              <w:jc w:val="left"/>
            </w:pPr>
            <w:r>
              <w:rPr>
                <w:b/>
                <w:color w:val="FFFFFF"/>
                <w:sz w:val="20"/>
              </w:rPr>
              <w:t>Value: number of cars</w:t>
            </w:r>
          </w:p>
        </w:tc>
      </w:tr>
      <w:tr w14:paraId="0710EEF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486" w:type="dxa"/>
          </w:tcPr>
          <w:p w14:paraId="26B27223">
            <w:pPr>
              <w:pStyle w:val="24"/>
              <w:keepNext/>
              <w:spacing w:before="0" w:after="0" w:line="240" w:lineRule="auto"/>
              <w:jc w:val="left"/>
            </w:pPr>
            <w:r>
              <w:rPr>
                <w:rStyle w:val="36"/>
                <w:sz w:val="20"/>
              </w:rPr>
              <w:t>vs</w:t>
            </w:r>
          </w:p>
        </w:tc>
        <w:tc>
          <w:tcPr>
            <w:tcW w:w="6811" w:type="dxa"/>
          </w:tcPr>
          <w:p w14:paraId="0BDCEE48">
            <w:pPr>
              <w:pStyle w:val="24"/>
              <w:keepNext/>
              <w:spacing w:before="0" w:after="0" w:line="240" w:lineRule="auto"/>
              <w:jc w:val="left"/>
            </w:pPr>
            <w:r>
              <w:rPr>
                <w:sz w:val="20"/>
              </w:rPr>
              <w:t>0: 18, 1: 14</w:t>
            </w:r>
          </w:p>
        </w:tc>
      </w:tr>
      <w:tr w14:paraId="7060B517">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486" w:type="dxa"/>
            <w:shd w:val="clear" w:color="auto" w:fill="EEF2F9"/>
          </w:tcPr>
          <w:p w14:paraId="41202F25">
            <w:pPr>
              <w:pStyle w:val="24"/>
              <w:keepNext/>
              <w:spacing w:before="0" w:after="0" w:line="240" w:lineRule="auto"/>
              <w:jc w:val="left"/>
            </w:pPr>
            <w:r>
              <w:rPr>
                <w:rStyle w:val="36"/>
                <w:sz w:val="20"/>
              </w:rPr>
              <w:t>am</w:t>
            </w:r>
          </w:p>
        </w:tc>
        <w:tc>
          <w:tcPr>
            <w:tcW w:w="6811" w:type="dxa"/>
            <w:shd w:val="clear" w:color="auto" w:fill="EEF2F9"/>
          </w:tcPr>
          <w:p w14:paraId="3BE04C5C">
            <w:pPr>
              <w:pStyle w:val="24"/>
              <w:keepNext/>
              <w:spacing w:before="0" w:after="0" w:line="240" w:lineRule="auto"/>
              <w:jc w:val="left"/>
            </w:pPr>
            <w:r>
              <w:rPr>
                <w:sz w:val="20"/>
              </w:rPr>
              <w:t>0: 19, 1: 13</w:t>
            </w:r>
          </w:p>
        </w:tc>
      </w:tr>
      <w:tr w14:paraId="32B59AF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486" w:type="dxa"/>
          </w:tcPr>
          <w:p w14:paraId="46130C9F">
            <w:pPr>
              <w:pStyle w:val="24"/>
              <w:keepNext/>
              <w:spacing w:before="0" w:after="0" w:line="240" w:lineRule="auto"/>
              <w:jc w:val="left"/>
            </w:pPr>
            <w:r>
              <w:rPr>
                <w:rStyle w:val="36"/>
                <w:sz w:val="20"/>
              </w:rPr>
              <w:t>cyl</w:t>
            </w:r>
          </w:p>
        </w:tc>
        <w:tc>
          <w:tcPr>
            <w:tcW w:w="6811" w:type="dxa"/>
          </w:tcPr>
          <w:p w14:paraId="379C6F22">
            <w:pPr>
              <w:pStyle w:val="24"/>
              <w:keepNext/>
              <w:spacing w:before="0" w:after="0" w:line="240" w:lineRule="auto"/>
              <w:jc w:val="left"/>
            </w:pPr>
            <w:r>
              <w:rPr>
                <w:sz w:val="20"/>
              </w:rPr>
              <w:t>4: 11, 6: 7, 8: 14</w:t>
            </w:r>
          </w:p>
        </w:tc>
      </w:tr>
      <w:tr w14:paraId="6F6E6AAD">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486" w:type="dxa"/>
            <w:shd w:val="clear" w:color="auto" w:fill="EEF2F9"/>
          </w:tcPr>
          <w:p w14:paraId="46E859CA">
            <w:pPr>
              <w:pStyle w:val="24"/>
              <w:keepNext/>
              <w:spacing w:before="0" w:after="0" w:line="240" w:lineRule="auto"/>
              <w:jc w:val="left"/>
            </w:pPr>
            <w:r>
              <w:rPr>
                <w:rStyle w:val="36"/>
                <w:sz w:val="20"/>
              </w:rPr>
              <w:t>gear</w:t>
            </w:r>
          </w:p>
        </w:tc>
        <w:tc>
          <w:tcPr>
            <w:tcW w:w="6811" w:type="dxa"/>
            <w:shd w:val="clear" w:color="auto" w:fill="EEF2F9"/>
          </w:tcPr>
          <w:p w14:paraId="59285DE8">
            <w:pPr>
              <w:pStyle w:val="24"/>
              <w:keepNext/>
              <w:spacing w:before="0" w:after="0" w:line="240" w:lineRule="auto"/>
              <w:jc w:val="left"/>
            </w:pPr>
            <w:r>
              <w:rPr>
                <w:sz w:val="20"/>
              </w:rPr>
              <w:t>3: 15, 4: 12, 5: 5</w:t>
            </w:r>
          </w:p>
        </w:tc>
      </w:tr>
      <w:tr w14:paraId="10AA965C">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486" w:type="dxa"/>
          </w:tcPr>
          <w:p w14:paraId="517F4D79">
            <w:pPr>
              <w:pStyle w:val="24"/>
              <w:keepNext w:val="0"/>
              <w:spacing w:before="0" w:after="0" w:line="240" w:lineRule="auto"/>
              <w:jc w:val="left"/>
            </w:pPr>
            <w:r>
              <w:rPr>
                <w:rStyle w:val="36"/>
                <w:sz w:val="20"/>
              </w:rPr>
              <w:t>carb</w:t>
            </w:r>
          </w:p>
        </w:tc>
        <w:tc>
          <w:tcPr>
            <w:tcW w:w="6811" w:type="dxa"/>
          </w:tcPr>
          <w:p w14:paraId="4D95CBF7">
            <w:pPr>
              <w:pStyle w:val="24"/>
              <w:keepNext w:val="0"/>
              <w:spacing w:before="0" w:after="0" w:line="240" w:lineRule="auto"/>
              <w:jc w:val="left"/>
            </w:pPr>
            <w:r>
              <w:rPr>
                <w:sz w:val="20"/>
              </w:rPr>
              <w:t>1: 7, 2: 10, 3: 3, 4: 10, 6: 1, 8: 1</w:t>
            </w:r>
          </w:p>
        </w:tc>
      </w:tr>
      <w:bookmarkEnd w:id="13"/>
    </w:tbl>
    <w:p w14:paraId="395B3E8B">
      <w:pPr>
        <w:pStyle w:val="4"/>
      </w:pPr>
      <w:bookmarkStart w:id="14" w:name="b.3-is-mpg-normally-distributed"/>
      <w:r>
        <w:t>B.3 Is mpg normally distributed?</w:t>
      </w:r>
    </w:p>
    <w:p w14:paraId="5007E8ED">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hist(mtcars$mpg, main = "Miles/(US) gallon")</w:t>
      </w:r>
      <w:r>
        <w:rPr>
          <w:rFonts w:ascii="Consolas" w:hAnsi="Consolas" w:eastAsia="Consolas" w:cs="Consolas"/>
          <w:sz w:val="18"/>
        </w:rPr>
        <w:br w:type="textWrapping"/>
      </w:r>
      <w:r>
        <w:rPr>
          <w:rStyle w:val="36"/>
          <w:rFonts w:ascii="Consolas" w:hAnsi="Consolas" w:eastAsia="Consolas" w:cs="Consolas"/>
          <w:sz w:val="18"/>
        </w:rPr>
        <w:t>shapiro.test(mtcars$mpg)</w:t>
      </w:r>
    </w:p>
    <w:p w14:paraId="2DB594C0">
      <w:pPr>
        <w:pStyle w:val="35"/>
        <w:keepNext/>
        <w:jc w:val="center"/>
      </w:pPr>
      <w:r>
        <w:drawing>
          <wp:inline distT="0" distB="0" distL="114300" distR="114300">
            <wp:extent cx="3931285" cy="2386965"/>
            <wp:effectExtent l="0" t="0" r="0" b="0"/>
            <wp:docPr id="46" name="Picture" descr="Figure 5. Histogram of the fuel consumption m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Figure 5. Histogram of the fuel consumption mpg"/>
                    <pic:cNvPicPr>
                      <a:picLocks noChangeAspect="1" noChangeArrowheads="1"/>
                    </pic:cNvPicPr>
                  </pic:nvPicPr>
                  <pic:blipFill>
                    <a:blip r:embed="rId11"/>
                    <a:stretch>
                      <a:fillRect/>
                    </a:stretch>
                  </pic:blipFill>
                  <pic:spPr>
                    <a:xfrm>
                      <a:off x="0" y="0"/>
                      <a:ext cx="3931919" cy="2387237"/>
                    </a:xfrm>
                    <a:prstGeom prst="rect">
                      <a:avLst/>
                    </a:prstGeom>
                    <a:noFill/>
                    <a:ln w="9525">
                      <a:noFill/>
                    </a:ln>
                  </pic:spPr>
                </pic:pic>
              </a:graphicData>
            </a:graphic>
          </wp:inline>
        </w:drawing>
      </w:r>
    </w:p>
    <w:p w14:paraId="77FBD228">
      <w:pPr>
        <w:pStyle w:val="33"/>
      </w:pPr>
      <w:r>
        <w:t>Figure 5. Histogram of the fuel consumption mpg</w:t>
      </w:r>
    </w:p>
    <w:p w14:paraId="53A02903">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 xml:space="preserve">    Shapiro-Wilk normality test</w:t>
      </w:r>
      <w:r>
        <w:rPr>
          <w:rFonts w:ascii="Consolas" w:hAnsi="Consolas" w:eastAsia="Consolas" w:cs="Consolas"/>
          <w:sz w:val="18"/>
        </w:rPr>
        <w:br w:type="textWrapping"/>
      </w:r>
      <w:r>
        <w:rPr>
          <w:rFonts w:ascii="Consolas" w:hAnsi="Consolas" w:eastAsia="Consolas" w:cs="Consolas"/>
          <w:sz w:val="18"/>
        </w:rPr>
        <w:br w:type="textWrapping"/>
      </w:r>
      <w:r>
        <w:rPr>
          <w:rStyle w:val="36"/>
          <w:rFonts w:ascii="Consolas" w:hAnsi="Consolas" w:eastAsia="Consolas" w:cs="Consolas"/>
          <w:sz w:val="18"/>
        </w:rPr>
        <w:t>data:  mtcars$mpg</w:t>
      </w:r>
      <w:r>
        <w:rPr>
          <w:rFonts w:ascii="Consolas" w:hAnsi="Consolas" w:eastAsia="Consolas" w:cs="Consolas"/>
          <w:sz w:val="18"/>
        </w:rPr>
        <w:br w:type="textWrapping"/>
      </w:r>
      <w:r>
        <w:rPr>
          <w:rStyle w:val="36"/>
          <w:rFonts w:ascii="Consolas" w:hAnsi="Consolas" w:eastAsia="Consolas" w:cs="Consolas"/>
          <w:sz w:val="18"/>
        </w:rPr>
        <w:t>W = 0.94756, p-value = 0.1229</w:t>
      </w:r>
    </w:p>
    <w:p w14:paraId="5B67BFD1">
      <w:pPr>
        <w:pStyle w:val="23"/>
      </w:pPr>
      <w:r>
        <w:t xml:space="preserve">The null hypothesis </w:t>
      </w:r>
      <m:oMath>
        <m:sSub>
          <m:sSubPr/>
          <m:e>
            <m:r>
              <m:rPr/>
              <m:t>H</m:t>
            </m:r>
          </m:e>
          <m:sub>
            <m:r>
              <m:rPr/>
              <m:t>0</m:t>
            </m:r>
          </m:sub>
        </m:sSub>
      </m:oMath>
      <w:r>
        <w:t xml:space="preserve"> is that </w:t>
      </w:r>
      <w:r>
        <w:rPr>
          <w:rStyle w:val="36"/>
        </w:rPr>
        <w:t>mpg</w:t>
      </w:r>
      <w:r>
        <w:t xml:space="preserve"> follows a normal distribution, and the alternative </w:t>
      </w:r>
      <m:oMath>
        <m:sSub>
          <m:sSubPr/>
          <m:e>
            <m:r>
              <m:rPr/>
              <m:t>H</m:t>
            </m:r>
          </m:e>
          <m:sub>
            <m:r>
              <m:rPr/>
              <m:t>1</m:t>
            </m:r>
          </m:sub>
        </m:sSub>
      </m:oMath>
      <w:r>
        <w:t xml:space="preserve"> is that it does not. The statistic </w:t>
      </w:r>
      <m:oMath>
        <m:r>
          <m:rPr/>
          <m:t>W</m:t>
        </m:r>
        <m:r>
          <m:rPr>
            <m:sty m:val="p"/>
          </m:rPr>
          <m:t>=</m:t>
        </m:r>
        <m:r>
          <m:rPr/>
          <m:t>0.948</m:t>
        </m:r>
      </m:oMath>
      <w:r>
        <w:t xml:space="preserve"> is close to 1, and the p-value </w:t>
      </w:r>
      <m:oMath>
        <m:r>
          <m:rPr/>
          <m:t>0.1229</m:t>
        </m:r>
      </m:oMath>
      <w:r>
        <w:t xml:space="preserve"> is larger than 0.05, so we do not reject </w:t>
      </w:r>
      <m:oMath>
        <m:sSub>
          <m:sSubPr/>
          <m:e>
            <m:r>
              <m:rPr/>
              <m:t>H</m:t>
            </m:r>
          </m:e>
          <m:sub>
            <m:r>
              <m:rPr/>
              <m:t>0</m:t>
            </m:r>
          </m:sub>
        </m:sSub>
      </m:oMath>
      <w:r>
        <w:t>: there is no evidence against normality.</w:t>
      </w:r>
    </w:p>
    <w:p w14:paraId="3F97000A">
      <w:pPr>
        <w:pStyle w:val="3"/>
      </w:pPr>
      <w:r>
        <w:t>In a regression model, the normality assumption concerns the errors, not directly the response. So this check is only a first indication. We will look at the residuals again in Section B.8.</w:t>
      </w:r>
    </w:p>
    <w:bookmarkEnd w:id="14"/>
    <w:p w14:paraId="4F4FA0DB">
      <w:pPr>
        <w:pStyle w:val="4"/>
      </w:pPr>
      <w:bookmarkStart w:id="15" w:name="X05e2447091bede1c85d717e2011c3a041816f66"/>
      <w:r>
        <w:t>B.4 Does mpg depend on the categorical variables?</w:t>
      </w:r>
    </w:p>
    <w:p w14:paraId="7D9DA408">
      <w:pPr>
        <w:pStyle w:val="5"/>
      </w:pPr>
      <w:bookmarkStart w:id="16" w:name="analysis-of-deviance"/>
      <w:r>
        <w:t>Analysis of deviance</w:t>
      </w:r>
    </w:p>
    <w:p w14:paraId="7ECF94A3">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anova(glm(mpg ~ factor(cyl), data = mtcars), test = "Chisq")</w:t>
      </w:r>
    </w:p>
    <w:p w14:paraId="4A4795F0">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 xml:space="preserve">            Df Deviance Resid. Df Resid. Dev  Pr(&gt;Chi)    </w:t>
      </w:r>
      <w:r>
        <w:rPr>
          <w:rFonts w:ascii="Consolas" w:hAnsi="Consolas" w:eastAsia="Consolas" w:cs="Consolas"/>
          <w:sz w:val="18"/>
        </w:rPr>
        <w:br w:type="textWrapping"/>
      </w:r>
      <w:r>
        <w:rPr>
          <w:rStyle w:val="36"/>
          <w:rFonts w:ascii="Consolas" w:hAnsi="Consolas" w:eastAsia="Consolas" w:cs="Consolas"/>
          <w:sz w:val="18"/>
        </w:rPr>
        <w:t xml:space="preserve">NULL                           31    1126.05              </w:t>
      </w:r>
      <w:r>
        <w:rPr>
          <w:rFonts w:ascii="Consolas" w:hAnsi="Consolas" w:eastAsia="Consolas" w:cs="Consolas"/>
          <w:sz w:val="18"/>
        </w:rPr>
        <w:br w:type="textWrapping"/>
      </w:r>
      <w:r>
        <w:rPr>
          <w:rStyle w:val="36"/>
          <w:rFonts w:ascii="Consolas" w:hAnsi="Consolas" w:eastAsia="Consolas" w:cs="Consolas"/>
          <w:sz w:val="18"/>
        </w:rPr>
        <w:t>factor(cyl)  2   824.78        29     301.26 &lt; 2.2e-16 ***</w:t>
      </w:r>
    </w:p>
    <w:p w14:paraId="078994BF">
      <w:pPr>
        <w:pStyle w:val="23"/>
      </w:pPr>
      <w:r>
        <w:t>For a Gaussian model, the deviance is simply a sum of squares, so this output is directly connected to Part 1:</w:t>
      </w:r>
    </w:p>
    <w:p w14:paraId="1027CC23">
      <w:pPr>
        <w:pStyle w:val="24"/>
        <w:numPr>
          <w:ilvl w:val="0"/>
          <w:numId w:val="1"/>
        </w:numPr>
      </w:pPr>
      <w:r>
        <w:t xml:space="preserve">The line </w:t>
      </w:r>
      <w:r>
        <w:rPr>
          <w:rStyle w:val="36"/>
        </w:rPr>
        <w:t>NULL</w:t>
      </w:r>
      <w:r>
        <w:t xml:space="preserve"> is the model without any predictor. Its residual deviance, </w:t>
      </w:r>
      <m:oMath>
        <m:r>
          <m:rPr/>
          <m:t>1126.05</m:t>
        </m:r>
      </m:oMath>
      <w:r>
        <w:t xml:space="preserve">, is the total variability of </w:t>
      </w:r>
      <w:r>
        <w:rPr>
          <w:rStyle w:val="36"/>
        </w:rPr>
        <w:t>mpg</w:t>
      </w:r>
      <w:r>
        <w:t xml:space="preserve">: </w:t>
      </w:r>
      <m:oMath>
        <m:r>
          <m:rPr/>
          <m:t>TSS</m:t>
        </m:r>
        <m:r>
          <m:rPr>
            <m:sty m:val="p"/>
          </m:rPr>
          <m:t>=∑</m:t>
        </m:r>
        <m:sSup>
          <m:sSupPr/>
          <m:e>
            <m:d>
              <m:dPr>
                <m:sepChr m:val=""/>
              </m:dPr>
              <m:e>
                <m:sSub>
                  <m:sSubPr/>
                  <m:e>
                    <m:r>
                      <m:rPr/>
                      <m:t>Y</m:t>
                    </m:r>
                  </m:e>
                  <m:sub>
                    <m:r>
                      <m:rPr/>
                      <m:t>i</m:t>
                    </m:r>
                  </m:sub>
                </m:sSub>
                <m:r>
                  <m:rPr>
                    <m:sty m:val="p"/>
                  </m:rPr>
                  <m:t>−</m:t>
                </m:r>
                <m:acc>
                  <m:accPr>
                    <m:chr m:val="‾"/>
                  </m:accPr>
                  <m:e>
                    <m:r>
                      <m:rPr/>
                      <m:t>Y</m:t>
                    </m:r>
                  </m:e>
                </m:acc>
              </m:e>
            </m:d>
          </m:e>
          <m:sup>
            <m:r>
              <m:rPr/>
              <m:t>2</m:t>
            </m:r>
          </m:sup>
        </m:sSup>
      </m:oMath>
      <w:r>
        <w:t>.</w:t>
      </w:r>
    </w:p>
    <w:p w14:paraId="1F1CD084">
      <w:pPr>
        <w:pStyle w:val="24"/>
        <w:numPr>
          <w:ilvl w:val="0"/>
          <w:numId w:val="1"/>
        </w:numPr>
      </w:pPr>
      <w:r>
        <w:t xml:space="preserve">The variable </w:t>
      </w:r>
      <w:r>
        <w:rPr>
          <w:rStyle w:val="36"/>
        </w:rPr>
        <w:t>cyl</w:t>
      </w:r>
      <w:r>
        <w:t xml:space="preserve"> explains </w:t>
      </w:r>
      <m:oMath>
        <m:r>
          <m:rPr/>
          <m:t>824.78</m:t>
        </m:r>
      </m:oMath>
      <w:r>
        <w:t xml:space="preserve"> of this variability.</w:t>
      </w:r>
    </w:p>
    <w:p w14:paraId="57C49F50">
      <w:pPr>
        <w:pStyle w:val="24"/>
        <w:numPr>
          <w:ilvl w:val="0"/>
          <w:numId w:val="1"/>
        </w:numPr>
      </w:pPr>
      <w:r>
        <w:t xml:space="preserve">The remaining </w:t>
      </w:r>
      <m:oMath>
        <m:r>
          <m:rPr/>
          <m:t>301.26</m:t>
        </m:r>
      </m:oMath>
      <w:r>
        <w:t xml:space="preserve"> is the RSS of the model with </w:t>
      </w:r>
      <w:r>
        <w:rPr>
          <w:rStyle w:val="36"/>
        </w:rPr>
        <w:t>cyl</w:t>
      </w:r>
      <w:r>
        <w:t>. It is the variability not explained by the cylinders, which comes from other sources (weight, power, and so on).</w:t>
      </w:r>
    </w:p>
    <w:p w14:paraId="1A693CF1">
      <w:pPr>
        <w:pStyle w:val="23"/>
      </w:pPr>
      <w:r>
        <w:t xml:space="preserve">The decomposition is </w:t>
      </w:r>
      <m:oMath>
        <m:r>
          <m:rPr/>
          <m:t>1126.05</m:t>
        </m:r>
        <m:r>
          <m:rPr>
            <m:sty m:val="p"/>
          </m:rPr>
          <m:t>=</m:t>
        </m:r>
        <m:r>
          <m:rPr/>
          <m:t>824.78</m:t>
        </m:r>
        <m:r>
          <m:rPr>
            <m:sty m:val="p"/>
          </m:rPr>
          <m:t>+</m:t>
        </m:r>
        <m:r>
          <m:rPr/>
          <m:t>301.26</m:t>
        </m:r>
      </m:oMath>
      <w:r>
        <w:t xml:space="preserve">, that is </w:t>
      </w:r>
      <m:oMath>
        <m:r>
          <m:rPr/>
          <m:t>TSS</m:t>
        </m:r>
        <m:r>
          <m:rPr>
            <m:sty m:val="p"/>
          </m:rPr>
          <m:t>=</m:t>
        </m:r>
        <m:r>
          <m:rPr>
            <m:nor/>
            <m:sty m:val="p"/>
          </m:rPr>
          <m:t>explained</m:t>
        </m:r>
        <m:r>
          <m:rPr>
            <m:sty m:val="p"/>
          </m:rPr>
          <m:t>+</m:t>
        </m:r>
        <m:r>
          <m:rPr/>
          <m:t>RSS</m:t>
        </m:r>
      </m:oMath>
      <w:r>
        <w:t xml:space="preserve">. The cylinders explain </w:t>
      </w:r>
      <m:oMath>
        <m:r>
          <m:rPr/>
          <m:t>824.78</m:t>
        </m:r>
        <m:r>
          <m:rPr>
            <m:sty m:val="p"/>
          </m:rPr>
          <m:t>/</m:t>
        </m:r>
        <m:r>
          <m:rPr/>
          <m:t>1126.05</m:t>
        </m:r>
        <m:r>
          <m:rPr>
            <m:sty m:val="p"/>
          </m:rPr>
          <m:t>=</m:t>
        </m:r>
        <m:r>
          <m:rPr/>
          <m:t>73.2</m:t>
        </m:r>
        <m:r>
          <m:rPr>
            <m:sty m:val="p"/>
          </m:rPr>
          <m:t>%</m:t>
        </m:r>
      </m:oMath>
      <w:r>
        <w:t xml:space="preserve"> of the variability of </w:t>
      </w:r>
      <w:r>
        <w:rPr>
          <w:rStyle w:val="36"/>
        </w:rPr>
        <w:t>mpg</w:t>
      </w:r>
      <w:r>
        <w:t>. The p-value tests the null hypothesis that the variable has no effect; here it is smaller than 0.05, so we reject it. The same analysis for the other discrete variables gives:</w:t>
      </w:r>
    </w:p>
    <w:p w14:paraId="199B65CB">
      <w:pPr>
        <w:pStyle w:val="32"/>
      </w:pPr>
      <w:r>
        <w:t>Table 9. Share of the variability of mpg explained by each variable (total = 1126.05)</w:t>
      </w:r>
    </w:p>
    <w:tbl>
      <w:tblPr>
        <w:tblStyle w:val="29"/>
        <w:tblW w:w="9297" w:type="dxa"/>
        <w:jc w:val="center"/>
        <w:tblCaption w:val="Table 9. Share of the variability of mpg explained by each variable (total = 1126.05)"/>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1517"/>
        <w:gridCol w:w="1517"/>
        <w:gridCol w:w="1517"/>
        <w:gridCol w:w="1709"/>
        <w:gridCol w:w="1517"/>
        <w:gridCol w:w="1517"/>
      </w:tblGrid>
      <w:tr w14:paraId="37C8BD7E">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1518" w:type="dxa"/>
            <w:shd w:val="clear" w:color="auto" w:fill="1F3864"/>
          </w:tcPr>
          <w:p w14:paraId="5AC0CE02">
            <w:pPr>
              <w:pStyle w:val="24"/>
              <w:keepNext/>
              <w:spacing w:before="0" w:after="0" w:line="240" w:lineRule="auto"/>
              <w:jc w:val="left"/>
            </w:pPr>
            <w:r>
              <w:rPr>
                <w:b/>
                <w:color w:val="FFFFFF"/>
                <w:sz w:val="19"/>
              </w:rPr>
              <w:t>Variable</w:t>
            </w:r>
          </w:p>
        </w:tc>
        <w:tc>
          <w:tcPr>
            <w:tcW w:w="1518" w:type="dxa"/>
            <w:shd w:val="clear" w:color="auto" w:fill="1F3864"/>
          </w:tcPr>
          <w:p w14:paraId="39BF7012">
            <w:pPr>
              <w:pStyle w:val="24"/>
              <w:keepNext/>
              <w:spacing w:before="0" w:after="0" w:line="240" w:lineRule="auto"/>
              <w:jc w:val="right"/>
            </w:pPr>
            <w:r>
              <w:rPr>
                <w:b/>
                <w:color w:val="FFFFFF"/>
                <w:sz w:val="19"/>
              </w:rPr>
              <w:t>Df</w:t>
            </w:r>
          </w:p>
        </w:tc>
        <w:tc>
          <w:tcPr>
            <w:tcW w:w="1518" w:type="dxa"/>
            <w:shd w:val="clear" w:color="auto" w:fill="1F3864"/>
          </w:tcPr>
          <w:p w14:paraId="7B45EC52">
            <w:pPr>
              <w:pStyle w:val="24"/>
              <w:keepNext/>
              <w:spacing w:before="0" w:after="0" w:line="240" w:lineRule="auto"/>
              <w:jc w:val="right"/>
            </w:pPr>
            <w:r>
              <w:rPr>
                <w:b/>
                <w:color w:val="FFFFFF"/>
                <w:sz w:val="19"/>
              </w:rPr>
              <w:t>Explained deviance</w:t>
            </w:r>
          </w:p>
        </w:tc>
        <w:tc>
          <w:tcPr>
            <w:tcW w:w="1709" w:type="dxa"/>
            <w:shd w:val="clear" w:color="auto" w:fill="1F3864"/>
          </w:tcPr>
          <w:p w14:paraId="50487691">
            <w:pPr>
              <w:pStyle w:val="24"/>
              <w:keepNext/>
              <w:spacing w:before="0" w:after="0" w:line="240" w:lineRule="auto"/>
              <w:jc w:val="right"/>
            </w:pPr>
            <w:r>
              <w:rPr>
                <w:b/>
                <w:color w:val="FFFFFF"/>
                <w:sz w:val="19"/>
              </w:rPr>
              <w:t>Residual deviance (RSS)</w:t>
            </w:r>
          </w:p>
        </w:tc>
        <w:tc>
          <w:tcPr>
            <w:tcW w:w="1518" w:type="dxa"/>
            <w:shd w:val="clear" w:color="auto" w:fill="1F3864"/>
          </w:tcPr>
          <w:p w14:paraId="6ECC8953">
            <w:pPr>
              <w:pStyle w:val="24"/>
              <w:keepNext/>
              <w:spacing w:before="0" w:after="0" w:line="240" w:lineRule="auto"/>
              <w:jc w:val="right"/>
            </w:pPr>
            <w:r>
              <w:rPr>
                <w:b/>
                <w:color w:val="FFFFFF"/>
                <w:sz w:val="19"/>
              </w:rPr>
              <w:t>Explained share</w:t>
            </w:r>
          </w:p>
        </w:tc>
        <w:tc>
          <w:tcPr>
            <w:tcW w:w="1518" w:type="dxa"/>
            <w:shd w:val="clear" w:color="auto" w:fill="1F3864"/>
          </w:tcPr>
          <w:p w14:paraId="09E5C13F">
            <w:pPr>
              <w:pStyle w:val="24"/>
              <w:keepNext/>
              <w:spacing w:before="0" w:after="0" w:line="240" w:lineRule="auto"/>
              <w:jc w:val="right"/>
            </w:pPr>
            <w:r>
              <w:rPr>
                <w:b/>
                <w:color w:val="FFFFFF"/>
                <w:sz w:val="19"/>
              </w:rPr>
              <w:t>p-value</w:t>
            </w:r>
          </w:p>
        </w:tc>
      </w:tr>
      <w:tr w14:paraId="62D87BBE">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18" w:type="dxa"/>
          </w:tcPr>
          <w:p w14:paraId="3D419356">
            <w:pPr>
              <w:pStyle w:val="24"/>
              <w:keepNext/>
              <w:spacing w:before="0" w:after="0" w:line="240" w:lineRule="auto"/>
              <w:jc w:val="left"/>
            </w:pPr>
            <w:r>
              <w:rPr>
                <w:rStyle w:val="36"/>
                <w:sz w:val="19"/>
              </w:rPr>
              <w:t>cyl</w:t>
            </w:r>
          </w:p>
        </w:tc>
        <w:tc>
          <w:tcPr>
            <w:tcW w:w="1518" w:type="dxa"/>
          </w:tcPr>
          <w:p w14:paraId="28F3BC14">
            <w:pPr>
              <w:pStyle w:val="24"/>
              <w:keepNext/>
              <w:spacing w:before="0" w:after="0" w:line="240" w:lineRule="auto"/>
              <w:jc w:val="right"/>
            </w:pPr>
            <w:r>
              <w:rPr>
                <w:sz w:val="19"/>
              </w:rPr>
              <w:t>2</w:t>
            </w:r>
          </w:p>
        </w:tc>
        <w:tc>
          <w:tcPr>
            <w:tcW w:w="1518" w:type="dxa"/>
          </w:tcPr>
          <w:p w14:paraId="462FB787">
            <w:pPr>
              <w:pStyle w:val="24"/>
              <w:keepNext/>
              <w:spacing w:before="0" w:after="0" w:line="240" w:lineRule="auto"/>
              <w:jc w:val="right"/>
            </w:pPr>
            <w:r>
              <w:rPr>
                <w:sz w:val="19"/>
              </w:rPr>
              <w:t>824.78</w:t>
            </w:r>
          </w:p>
        </w:tc>
        <w:tc>
          <w:tcPr>
            <w:tcW w:w="1709" w:type="dxa"/>
          </w:tcPr>
          <w:p w14:paraId="0583B4D9">
            <w:pPr>
              <w:pStyle w:val="24"/>
              <w:keepNext/>
              <w:spacing w:before="0" w:after="0" w:line="240" w:lineRule="auto"/>
              <w:jc w:val="right"/>
            </w:pPr>
            <w:r>
              <w:rPr>
                <w:sz w:val="19"/>
              </w:rPr>
              <w:t>301.26</w:t>
            </w:r>
          </w:p>
        </w:tc>
        <w:tc>
          <w:tcPr>
            <w:tcW w:w="1518" w:type="dxa"/>
          </w:tcPr>
          <w:p w14:paraId="2CB9A5FE">
            <w:pPr>
              <w:pStyle w:val="24"/>
              <w:keepNext/>
              <w:spacing w:before="0" w:after="0" w:line="240" w:lineRule="auto"/>
              <w:jc w:val="right"/>
            </w:pPr>
            <w:r>
              <w:rPr>
                <w:sz w:val="19"/>
              </w:rPr>
              <w:t>73.2%</w:t>
            </w:r>
          </w:p>
        </w:tc>
        <w:tc>
          <w:tcPr>
            <w:tcW w:w="1518" w:type="dxa"/>
          </w:tcPr>
          <w:p w14:paraId="16A1A1D5">
            <w:pPr>
              <w:pStyle w:val="24"/>
              <w:keepNext/>
              <w:spacing w:before="0" w:after="0" w:line="240" w:lineRule="auto"/>
              <w:jc w:val="right"/>
            </w:pPr>
            <w:r>
              <w:rPr>
                <w:sz w:val="19"/>
              </w:rPr>
              <w:t>&lt; 2.2e-16</w:t>
            </w:r>
          </w:p>
        </w:tc>
      </w:tr>
      <w:tr w14:paraId="6C2941A5">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18" w:type="dxa"/>
            <w:shd w:val="clear" w:color="auto" w:fill="EEF2F9"/>
          </w:tcPr>
          <w:p w14:paraId="4C0D930B">
            <w:pPr>
              <w:pStyle w:val="24"/>
              <w:keepNext/>
              <w:spacing w:before="0" w:after="0" w:line="240" w:lineRule="auto"/>
              <w:jc w:val="left"/>
            </w:pPr>
            <w:r>
              <w:rPr>
                <w:rStyle w:val="36"/>
                <w:sz w:val="19"/>
              </w:rPr>
              <w:t>vs</w:t>
            </w:r>
          </w:p>
        </w:tc>
        <w:tc>
          <w:tcPr>
            <w:tcW w:w="1518" w:type="dxa"/>
            <w:shd w:val="clear" w:color="auto" w:fill="EEF2F9"/>
          </w:tcPr>
          <w:p w14:paraId="42B98474">
            <w:pPr>
              <w:pStyle w:val="24"/>
              <w:keepNext/>
              <w:spacing w:before="0" w:after="0" w:line="240" w:lineRule="auto"/>
              <w:jc w:val="right"/>
            </w:pPr>
            <w:r>
              <w:rPr>
                <w:sz w:val="19"/>
              </w:rPr>
              <w:t>1</w:t>
            </w:r>
          </w:p>
        </w:tc>
        <w:tc>
          <w:tcPr>
            <w:tcW w:w="1518" w:type="dxa"/>
            <w:shd w:val="clear" w:color="auto" w:fill="EEF2F9"/>
          </w:tcPr>
          <w:p w14:paraId="4B48660E">
            <w:pPr>
              <w:pStyle w:val="24"/>
              <w:keepNext/>
              <w:spacing w:before="0" w:after="0" w:line="240" w:lineRule="auto"/>
              <w:jc w:val="right"/>
            </w:pPr>
            <w:r>
              <w:rPr>
                <w:sz w:val="19"/>
              </w:rPr>
              <w:t>496.53</w:t>
            </w:r>
          </w:p>
        </w:tc>
        <w:tc>
          <w:tcPr>
            <w:tcW w:w="1709" w:type="dxa"/>
            <w:shd w:val="clear" w:color="auto" w:fill="EEF2F9"/>
          </w:tcPr>
          <w:p w14:paraId="5F84363C">
            <w:pPr>
              <w:pStyle w:val="24"/>
              <w:keepNext/>
              <w:spacing w:before="0" w:after="0" w:line="240" w:lineRule="auto"/>
              <w:jc w:val="right"/>
            </w:pPr>
            <w:r>
              <w:rPr>
                <w:sz w:val="19"/>
              </w:rPr>
              <w:t>629.52</w:t>
            </w:r>
          </w:p>
        </w:tc>
        <w:tc>
          <w:tcPr>
            <w:tcW w:w="1518" w:type="dxa"/>
            <w:shd w:val="clear" w:color="auto" w:fill="EEF2F9"/>
          </w:tcPr>
          <w:p w14:paraId="6564F5C9">
            <w:pPr>
              <w:pStyle w:val="24"/>
              <w:keepNext/>
              <w:spacing w:before="0" w:after="0" w:line="240" w:lineRule="auto"/>
              <w:jc w:val="right"/>
            </w:pPr>
            <w:r>
              <w:rPr>
                <w:sz w:val="19"/>
              </w:rPr>
              <w:t>44.1%</w:t>
            </w:r>
          </w:p>
        </w:tc>
        <w:tc>
          <w:tcPr>
            <w:tcW w:w="1518" w:type="dxa"/>
            <w:shd w:val="clear" w:color="auto" w:fill="EEF2F9"/>
          </w:tcPr>
          <w:p w14:paraId="5A3F54D0">
            <w:pPr>
              <w:pStyle w:val="24"/>
              <w:keepNext/>
              <w:spacing w:before="0" w:after="0" w:line="240" w:lineRule="auto"/>
              <w:jc w:val="right"/>
            </w:pPr>
            <w:r>
              <w:rPr>
                <w:sz w:val="19"/>
              </w:rPr>
              <w:t>1.148e-06</w:t>
            </w:r>
          </w:p>
        </w:tc>
      </w:tr>
      <w:tr w14:paraId="0AB92F6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18" w:type="dxa"/>
          </w:tcPr>
          <w:p w14:paraId="6D64DBED">
            <w:pPr>
              <w:pStyle w:val="24"/>
              <w:keepNext/>
              <w:spacing w:before="0" w:after="0" w:line="240" w:lineRule="auto"/>
              <w:jc w:val="left"/>
            </w:pPr>
            <w:r>
              <w:rPr>
                <w:rStyle w:val="36"/>
                <w:sz w:val="19"/>
              </w:rPr>
              <w:t>am</w:t>
            </w:r>
          </w:p>
        </w:tc>
        <w:tc>
          <w:tcPr>
            <w:tcW w:w="1518" w:type="dxa"/>
          </w:tcPr>
          <w:p w14:paraId="6FBF7F94">
            <w:pPr>
              <w:pStyle w:val="24"/>
              <w:keepNext/>
              <w:spacing w:before="0" w:after="0" w:line="240" w:lineRule="auto"/>
              <w:jc w:val="right"/>
            </w:pPr>
            <w:r>
              <w:rPr>
                <w:sz w:val="19"/>
              </w:rPr>
              <w:t>1</w:t>
            </w:r>
          </w:p>
        </w:tc>
        <w:tc>
          <w:tcPr>
            <w:tcW w:w="1518" w:type="dxa"/>
          </w:tcPr>
          <w:p w14:paraId="03913827">
            <w:pPr>
              <w:pStyle w:val="24"/>
              <w:keepNext/>
              <w:spacing w:before="0" w:after="0" w:line="240" w:lineRule="auto"/>
              <w:jc w:val="right"/>
            </w:pPr>
            <w:r>
              <w:rPr>
                <w:sz w:val="19"/>
              </w:rPr>
              <w:t>405.15</w:t>
            </w:r>
          </w:p>
        </w:tc>
        <w:tc>
          <w:tcPr>
            <w:tcW w:w="1709" w:type="dxa"/>
          </w:tcPr>
          <w:p w14:paraId="0572996B">
            <w:pPr>
              <w:pStyle w:val="24"/>
              <w:keepNext/>
              <w:spacing w:before="0" w:after="0" w:line="240" w:lineRule="auto"/>
              <w:jc w:val="right"/>
            </w:pPr>
            <w:r>
              <w:rPr>
                <w:sz w:val="19"/>
              </w:rPr>
              <w:t>720.90</w:t>
            </w:r>
          </w:p>
        </w:tc>
        <w:tc>
          <w:tcPr>
            <w:tcW w:w="1518" w:type="dxa"/>
          </w:tcPr>
          <w:p w14:paraId="656650FB">
            <w:pPr>
              <w:pStyle w:val="24"/>
              <w:keepNext/>
              <w:spacing w:before="0" w:after="0" w:line="240" w:lineRule="auto"/>
              <w:jc w:val="right"/>
            </w:pPr>
            <w:r>
              <w:rPr>
                <w:sz w:val="19"/>
              </w:rPr>
              <w:t>36.0%</w:t>
            </w:r>
          </w:p>
        </w:tc>
        <w:tc>
          <w:tcPr>
            <w:tcW w:w="1518" w:type="dxa"/>
          </w:tcPr>
          <w:p w14:paraId="372D3594">
            <w:pPr>
              <w:pStyle w:val="24"/>
              <w:keepNext/>
              <w:spacing w:before="0" w:after="0" w:line="240" w:lineRule="auto"/>
              <w:jc w:val="right"/>
            </w:pPr>
            <w:r>
              <w:rPr>
                <w:sz w:val="19"/>
              </w:rPr>
              <w:t>4.023e-05</w:t>
            </w:r>
          </w:p>
        </w:tc>
      </w:tr>
      <w:tr w14:paraId="08FEA659">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18" w:type="dxa"/>
            <w:shd w:val="clear" w:color="auto" w:fill="EEF2F9"/>
          </w:tcPr>
          <w:p w14:paraId="146630BF">
            <w:pPr>
              <w:pStyle w:val="24"/>
              <w:keepNext/>
              <w:spacing w:before="0" w:after="0" w:line="240" w:lineRule="auto"/>
              <w:jc w:val="left"/>
            </w:pPr>
            <w:r>
              <w:rPr>
                <w:rStyle w:val="36"/>
                <w:sz w:val="19"/>
              </w:rPr>
              <w:t>gear</w:t>
            </w:r>
          </w:p>
        </w:tc>
        <w:tc>
          <w:tcPr>
            <w:tcW w:w="1518" w:type="dxa"/>
            <w:shd w:val="clear" w:color="auto" w:fill="EEF2F9"/>
          </w:tcPr>
          <w:p w14:paraId="6706C526">
            <w:pPr>
              <w:pStyle w:val="24"/>
              <w:keepNext/>
              <w:spacing w:before="0" w:after="0" w:line="240" w:lineRule="auto"/>
              <w:jc w:val="right"/>
            </w:pPr>
            <w:r>
              <w:rPr>
                <w:sz w:val="19"/>
              </w:rPr>
              <w:t>2</w:t>
            </w:r>
          </w:p>
        </w:tc>
        <w:tc>
          <w:tcPr>
            <w:tcW w:w="1518" w:type="dxa"/>
            <w:shd w:val="clear" w:color="auto" w:fill="EEF2F9"/>
          </w:tcPr>
          <w:p w14:paraId="3336FE52">
            <w:pPr>
              <w:pStyle w:val="24"/>
              <w:keepNext/>
              <w:spacing w:before="0" w:after="0" w:line="240" w:lineRule="auto"/>
              <w:jc w:val="right"/>
            </w:pPr>
            <w:r>
              <w:rPr>
                <w:sz w:val="19"/>
              </w:rPr>
              <w:t>483.24</w:t>
            </w:r>
          </w:p>
        </w:tc>
        <w:tc>
          <w:tcPr>
            <w:tcW w:w="1709" w:type="dxa"/>
            <w:shd w:val="clear" w:color="auto" w:fill="EEF2F9"/>
          </w:tcPr>
          <w:p w14:paraId="0C81E42D">
            <w:pPr>
              <w:pStyle w:val="24"/>
              <w:keepNext/>
              <w:spacing w:before="0" w:after="0" w:line="240" w:lineRule="auto"/>
              <w:jc w:val="right"/>
            </w:pPr>
            <w:r>
              <w:rPr>
                <w:sz w:val="19"/>
              </w:rPr>
              <w:t>642.80</w:t>
            </w:r>
          </w:p>
        </w:tc>
        <w:tc>
          <w:tcPr>
            <w:tcW w:w="1518" w:type="dxa"/>
            <w:shd w:val="clear" w:color="auto" w:fill="EEF2F9"/>
          </w:tcPr>
          <w:p w14:paraId="0CC679B7">
            <w:pPr>
              <w:pStyle w:val="24"/>
              <w:keepNext/>
              <w:spacing w:before="0" w:after="0" w:line="240" w:lineRule="auto"/>
              <w:jc w:val="right"/>
            </w:pPr>
            <w:r>
              <w:rPr>
                <w:sz w:val="19"/>
              </w:rPr>
              <w:t>42.9%</w:t>
            </w:r>
          </w:p>
        </w:tc>
        <w:tc>
          <w:tcPr>
            <w:tcW w:w="1518" w:type="dxa"/>
            <w:shd w:val="clear" w:color="auto" w:fill="EEF2F9"/>
          </w:tcPr>
          <w:p w14:paraId="4CAD1E05">
            <w:pPr>
              <w:pStyle w:val="24"/>
              <w:keepNext/>
              <w:spacing w:before="0" w:after="0" w:line="240" w:lineRule="auto"/>
              <w:jc w:val="right"/>
            </w:pPr>
            <w:r>
              <w:rPr>
                <w:sz w:val="19"/>
              </w:rPr>
              <w:t>1.844e-05</w:t>
            </w:r>
          </w:p>
        </w:tc>
      </w:tr>
      <w:tr w14:paraId="2025F7DC">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18" w:type="dxa"/>
          </w:tcPr>
          <w:p w14:paraId="486B1B42">
            <w:pPr>
              <w:pStyle w:val="24"/>
              <w:keepNext w:val="0"/>
              <w:spacing w:before="0" w:after="0" w:line="240" w:lineRule="auto"/>
              <w:jc w:val="left"/>
            </w:pPr>
            <w:r>
              <w:rPr>
                <w:rStyle w:val="36"/>
                <w:sz w:val="19"/>
              </w:rPr>
              <w:t>carb</w:t>
            </w:r>
          </w:p>
        </w:tc>
        <w:tc>
          <w:tcPr>
            <w:tcW w:w="1518" w:type="dxa"/>
          </w:tcPr>
          <w:p w14:paraId="1EC432F6">
            <w:pPr>
              <w:pStyle w:val="24"/>
              <w:keepNext w:val="0"/>
              <w:spacing w:before="0" w:after="0" w:line="240" w:lineRule="auto"/>
              <w:jc w:val="right"/>
            </w:pPr>
            <w:r>
              <w:rPr>
                <w:sz w:val="19"/>
              </w:rPr>
              <w:t>5</w:t>
            </w:r>
          </w:p>
        </w:tc>
        <w:tc>
          <w:tcPr>
            <w:tcW w:w="1518" w:type="dxa"/>
          </w:tcPr>
          <w:p w14:paraId="21E42EDB">
            <w:pPr>
              <w:pStyle w:val="24"/>
              <w:keepNext w:val="0"/>
              <w:spacing w:before="0" w:after="0" w:line="240" w:lineRule="auto"/>
              <w:jc w:val="right"/>
            </w:pPr>
            <w:r>
              <w:rPr>
                <w:sz w:val="19"/>
              </w:rPr>
              <w:t>500.56</w:t>
            </w:r>
          </w:p>
        </w:tc>
        <w:tc>
          <w:tcPr>
            <w:tcW w:w="1709" w:type="dxa"/>
          </w:tcPr>
          <w:p w14:paraId="38E96D57">
            <w:pPr>
              <w:pStyle w:val="24"/>
              <w:keepNext w:val="0"/>
              <w:spacing w:before="0" w:after="0" w:line="240" w:lineRule="auto"/>
              <w:jc w:val="right"/>
            </w:pPr>
            <w:r>
              <w:rPr>
                <w:sz w:val="19"/>
              </w:rPr>
              <w:t>625.49</w:t>
            </w:r>
          </w:p>
        </w:tc>
        <w:tc>
          <w:tcPr>
            <w:tcW w:w="1518" w:type="dxa"/>
          </w:tcPr>
          <w:p w14:paraId="4895C647">
            <w:pPr>
              <w:pStyle w:val="24"/>
              <w:keepNext w:val="0"/>
              <w:spacing w:before="0" w:after="0" w:line="240" w:lineRule="auto"/>
              <w:jc w:val="right"/>
            </w:pPr>
            <w:r>
              <w:rPr>
                <w:sz w:val="19"/>
              </w:rPr>
              <w:t>44.5%</w:t>
            </w:r>
          </w:p>
        </w:tc>
        <w:tc>
          <w:tcPr>
            <w:tcW w:w="1518" w:type="dxa"/>
          </w:tcPr>
          <w:p w14:paraId="65FFC6C8">
            <w:pPr>
              <w:pStyle w:val="24"/>
              <w:keepNext w:val="0"/>
              <w:spacing w:before="0" w:after="0" w:line="240" w:lineRule="auto"/>
              <w:jc w:val="right"/>
            </w:pPr>
            <w:r>
              <w:rPr>
                <w:sz w:val="19"/>
              </w:rPr>
              <w:t>0.0008809</w:t>
            </w:r>
          </w:p>
        </w:tc>
      </w:tr>
    </w:tbl>
    <w:p w14:paraId="2A26B91B">
      <w:pPr>
        <w:pStyle w:val="3"/>
        <w:spacing w:before="200"/>
      </w:pPr>
      <w:r>
        <w:t xml:space="preserve">All the p-values are far below 0.05, so each of these variables is associated with </w:t>
      </w:r>
      <w:r>
        <w:rPr>
          <w:rStyle w:val="36"/>
        </w:rPr>
        <w:t>mpg</w:t>
      </w:r>
      <w:r>
        <w:t xml:space="preserve">. Be careful when comparing the shares: a variable with many levels (like </w:t>
      </w:r>
      <w:r>
        <w:rPr>
          <w:rStyle w:val="36"/>
        </w:rPr>
        <w:t>carb</w:t>
      </w:r>
      <w:r>
        <w:t>, with 5 degrees of freedom) can explain more only because it uses more parameters.</w:t>
      </w:r>
    </w:p>
    <w:bookmarkEnd w:id="16"/>
    <w:p w14:paraId="31A6837A">
      <w:pPr>
        <w:pStyle w:val="5"/>
      </w:pPr>
      <w:bookmarkStart w:id="17" w:name="the-t-test-for-two-groups"/>
      <w:r>
        <w:t>The t-test for two groups</w:t>
      </w:r>
    </w:p>
    <w:p w14:paraId="7BFDDE67">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t.test(mpg ~ factor(vs, labels = c("V", "S")), data = mtcars)</w:t>
      </w:r>
    </w:p>
    <w:p w14:paraId="21EFBF5D">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t = -4.6671, df = 22.716, p-value = 0.0001098</w:t>
      </w:r>
      <w:r>
        <w:rPr>
          <w:rFonts w:ascii="Consolas" w:hAnsi="Consolas" w:eastAsia="Consolas" w:cs="Consolas"/>
          <w:sz w:val="18"/>
        </w:rPr>
        <w:br w:type="textWrapping"/>
      </w:r>
      <w:r>
        <w:rPr>
          <w:rStyle w:val="36"/>
          <w:rFonts w:ascii="Consolas" w:hAnsi="Consolas" w:eastAsia="Consolas" w:cs="Consolas"/>
          <w:sz w:val="18"/>
        </w:rPr>
        <w:t>95 percent confidence interval:</w:t>
      </w:r>
      <w:r>
        <w:rPr>
          <w:rFonts w:ascii="Consolas" w:hAnsi="Consolas" w:eastAsia="Consolas" w:cs="Consolas"/>
          <w:sz w:val="18"/>
        </w:rPr>
        <w:br w:type="textWrapping"/>
      </w:r>
      <w:r>
        <w:rPr>
          <w:rStyle w:val="36"/>
          <w:rFonts w:ascii="Consolas" w:hAnsi="Consolas" w:eastAsia="Consolas" w:cs="Consolas"/>
          <w:sz w:val="18"/>
        </w:rPr>
        <w:t xml:space="preserve"> -11.462508  -4.418445</w:t>
      </w:r>
      <w:r>
        <w:rPr>
          <w:rFonts w:ascii="Consolas" w:hAnsi="Consolas" w:eastAsia="Consolas" w:cs="Consolas"/>
          <w:sz w:val="18"/>
        </w:rPr>
        <w:br w:type="textWrapping"/>
      </w:r>
      <w:r>
        <w:rPr>
          <w:rStyle w:val="36"/>
          <w:rFonts w:ascii="Consolas" w:hAnsi="Consolas" w:eastAsia="Consolas" w:cs="Consolas"/>
          <w:sz w:val="18"/>
        </w:rPr>
        <w:t>sample estimates:</w:t>
      </w:r>
      <w:r>
        <w:rPr>
          <w:rFonts w:ascii="Consolas" w:hAnsi="Consolas" w:eastAsia="Consolas" w:cs="Consolas"/>
          <w:sz w:val="18"/>
        </w:rPr>
        <w:br w:type="textWrapping"/>
      </w:r>
      <w:r>
        <w:rPr>
          <w:rStyle w:val="36"/>
          <w:rFonts w:ascii="Consolas" w:hAnsi="Consolas" w:eastAsia="Consolas" w:cs="Consolas"/>
          <w:sz w:val="18"/>
        </w:rPr>
        <w:t xml:space="preserve">mean in group V mean in group S </w:t>
      </w:r>
      <w:r>
        <w:rPr>
          <w:rFonts w:ascii="Consolas" w:hAnsi="Consolas" w:eastAsia="Consolas" w:cs="Consolas"/>
          <w:sz w:val="18"/>
        </w:rPr>
        <w:br w:type="textWrapping"/>
      </w:r>
      <w:r>
        <w:rPr>
          <w:rStyle w:val="36"/>
          <w:rFonts w:ascii="Consolas" w:hAnsi="Consolas" w:eastAsia="Consolas" w:cs="Consolas"/>
          <w:sz w:val="18"/>
        </w:rPr>
        <w:t xml:space="preserve">       16.61667        24.55714 </w:t>
      </w:r>
    </w:p>
    <w:p w14:paraId="7ADD92DB">
      <w:pPr>
        <w:pStyle w:val="23"/>
      </w:pPr>
      <w:r>
        <w:t xml:space="preserve">For a variable with </w:t>
      </w:r>
      <w:r>
        <w:rPr>
          <w:b/>
          <w:bCs/>
        </w:rPr>
        <w:t>two groups</w:t>
      </w:r>
      <w:r>
        <w:t xml:space="preserve">, we use a t-test (here the Welch version, which is the default in R). For a variable with </w:t>
      </w:r>
      <w:r>
        <w:rPr>
          <w:b/>
          <w:bCs/>
        </w:rPr>
        <w:t>three groups or more</w:t>
      </w:r>
      <w:r>
        <w:t xml:space="preserve">, we use the analysis of variance (as above for </w:t>
      </w:r>
      <w:r>
        <w:rPr>
          <w:rStyle w:val="36"/>
        </w:rPr>
        <w:t>cyl</w:t>
      </w:r>
      <w:r>
        <w:t xml:space="preserve">). The p-value is </w:t>
      </w:r>
      <m:oMath>
        <m:r>
          <m:rPr/>
          <m:t>0.0001</m:t>
        </m:r>
      </m:oMath>
      <w:r>
        <w:t xml:space="preserve">, so we reject the hypothesis that the two means are equal: cars with a V-shaped engine do about 16.6 mpg on average, and cars with a straight engine about 24.6 mpg. The p-values of the t-test and of the </w:t>
      </w:r>
      <w:r>
        <w:rPr>
          <w:rStyle w:val="36"/>
        </w:rPr>
        <w:t>anova()</w:t>
      </w:r>
      <w:r>
        <w:t xml:space="preserve"> for </w:t>
      </w:r>
      <w:r>
        <w:rPr>
          <w:rStyle w:val="36"/>
        </w:rPr>
        <w:t>vs</w:t>
      </w:r>
      <w:r>
        <w:t xml:space="preserve"> are not identical because the tests are different, but both are far below 0.05.</w:t>
      </w:r>
    </w:p>
    <w:bookmarkEnd w:id="15"/>
    <w:bookmarkEnd w:id="17"/>
    <w:p w14:paraId="0E47F30E">
      <w:pPr>
        <w:pStyle w:val="4"/>
      </w:pPr>
      <w:bookmarkStart w:id="18" w:name="Xc55de06ca35c8324303bed60e1b3c1421e44a7b"/>
      <w:r>
        <w:t>B.5 Relations between the numeric variables</w:t>
      </w:r>
    </w:p>
    <w:p w14:paraId="06B473E0">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pairs(mtcars[, c("mpg", "disp", "hp", "drat", "wt", "qsec")],</w:t>
      </w:r>
      <w:r>
        <w:rPr>
          <w:rFonts w:ascii="Consolas" w:hAnsi="Consolas" w:eastAsia="Consolas" w:cs="Consolas"/>
          <w:sz w:val="18"/>
        </w:rPr>
        <w:br w:type="textWrapping"/>
      </w:r>
      <w:r>
        <w:rPr>
          <w:rStyle w:val="36"/>
          <w:rFonts w:ascii="Consolas" w:hAnsi="Consolas" w:eastAsia="Consolas" w:cs="Consolas"/>
          <w:sz w:val="18"/>
        </w:rPr>
        <w:t xml:space="preserve">      main = "mtcars data", gap = 1/2)</w:t>
      </w:r>
      <w:r>
        <w:rPr>
          <w:rFonts w:ascii="Consolas" w:hAnsi="Consolas" w:eastAsia="Consolas" w:cs="Consolas"/>
          <w:sz w:val="18"/>
        </w:rPr>
        <w:br w:type="textWrapping"/>
      </w:r>
      <w:r>
        <w:rPr>
          <w:rStyle w:val="36"/>
          <w:rFonts w:ascii="Consolas" w:hAnsi="Consolas" w:eastAsia="Consolas" w:cs="Consolas"/>
          <w:sz w:val="18"/>
        </w:rPr>
        <w:t>cor(mtcars[, c("mpg", "disp", "hp", "drat", "wt", "qsec")])</w:t>
      </w:r>
    </w:p>
    <w:p w14:paraId="697A87B7">
      <w:pPr>
        <w:pStyle w:val="35"/>
        <w:keepNext/>
        <w:jc w:val="center"/>
      </w:pPr>
      <w:r>
        <w:drawing>
          <wp:inline distT="0" distB="0" distL="114300" distR="114300">
            <wp:extent cx="4389120" cy="4389120"/>
            <wp:effectExtent l="0" t="0" r="0" b="0"/>
            <wp:docPr id="53" name="Picture" descr="Figure 6. Scatter plots of all the pairs of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Figure 6. Scatter plots of all the pairs of numeric variables"/>
                    <pic:cNvPicPr>
                      <a:picLocks noChangeAspect="1" noChangeArrowheads="1"/>
                    </pic:cNvPicPr>
                  </pic:nvPicPr>
                  <pic:blipFill>
                    <a:blip r:embed="rId12"/>
                    <a:stretch>
                      <a:fillRect/>
                    </a:stretch>
                  </pic:blipFill>
                  <pic:spPr>
                    <a:xfrm>
                      <a:off x="0" y="0"/>
                      <a:ext cx="4389120" cy="4389120"/>
                    </a:xfrm>
                    <a:prstGeom prst="rect">
                      <a:avLst/>
                    </a:prstGeom>
                    <a:noFill/>
                    <a:ln w="9525">
                      <a:noFill/>
                    </a:ln>
                  </pic:spPr>
                </pic:pic>
              </a:graphicData>
            </a:graphic>
          </wp:inline>
        </w:drawing>
      </w:r>
    </w:p>
    <w:p w14:paraId="1FA0C544">
      <w:pPr>
        <w:pStyle w:val="33"/>
      </w:pPr>
      <w:r>
        <w:t>Figure 6. Scatter plots of all the pairs of numeric variables</w:t>
      </w:r>
    </w:p>
    <w:p w14:paraId="38601178">
      <w:pPr>
        <w:pStyle w:val="3"/>
      </w:pPr>
      <w:r>
        <w:t xml:space="preserve">The plot </w:t>
      </w:r>
      <w:r>
        <w:rPr>
          <w:rStyle w:val="36"/>
        </w:rPr>
        <w:t>pairs()</w:t>
      </w:r>
      <w:r>
        <w:t xml:space="preserve"> shows all the scatter plots at once. The function </w:t>
      </w:r>
      <w:r>
        <w:rPr>
          <w:rStyle w:val="36"/>
        </w:rPr>
        <w:t>cor()</w:t>
      </w:r>
      <w:r>
        <w:t xml:space="preserve"> gives the same information with numbers: the correlation coefficient </w:t>
      </w:r>
      <m:oMath>
        <m:r>
          <m:rPr/>
          <m:t>r</m:t>
        </m:r>
      </m:oMath>
      <w:r>
        <w:t xml:space="preserve">, which is always between </w:t>
      </w:r>
      <m:oMath>
        <m:r>
          <m:rPr>
            <m:sty m:val="p"/>
          </m:rPr>
          <m:t>−</m:t>
        </m:r>
        <m:r>
          <m:rPr/>
          <m:t>1</m:t>
        </m:r>
      </m:oMath>
      <w:r>
        <w:t xml:space="preserve"> and </w:t>
      </w:r>
      <m:oMath>
        <m:r>
          <m:rPr>
            <m:sty m:val="p"/>
          </m:rPr>
          <m:t>+</m:t>
        </m:r>
        <m:r>
          <m:rPr/>
          <m:t>1</m:t>
        </m:r>
      </m:oMath>
      <w:r>
        <w:t>.</w:t>
      </w:r>
    </w:p>
    <w:p w14:paraId="2CFFB7E6">
      <w:pPr>
        <w:pStyle w:val="32"/>
      </w:pPr>
      <w:r>
        <w:t>Table 10. Correlation matrix of the numeric variables</w:t>
      </w:r>
    </w:p>
    <w:tbl>
      <w:tblPr>
        <w:tblStyle w:val="29"/>
        <w:tblW w:w="9297" w:type="dxa"/>
        <w:jc w:val="center"/>
        <w:tblCaption w:val="Table 10. Correlation matrix of the numeric variables"/>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1328"/>
        <w:gridCol w:w="1328"/>
        <w:gridCol w:w="1328"/>
        <w:gridCol w:w="1328"/>
        <w:gridCol w:w="1328"/>
        <w:gridCol w:w="1328"/>
        <w:gridCol w:w="1328"/>
      </w:tblGrid>
      <w:tr w14:paraId="083D9C04">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1328" w:type="dxa"/>
            <w:shd w:val="clear" w:color="auto" w:fill="1F3864"/>
          </w:tcPr>
          <w:p w14:paraId="2FDB95F9">
            <w:pPr>
              <w:pStyle w:val="24"/>
              <w:keepNext/>
              <w:spacing w:before="0" w:after="0" w:line="240" w:lineRule="auto"/>
            </w:pPr>
          </w:p>
        </w:tc>
        <w:tc>
          <w:tcPr>
            <w:tcW w:w="1328" w:type="dxa"/>
            <w:shd w:val="clear" w:color="auto" w:fill="1F3864"/>
          </w:tcPr>
          <w:p w14:paraId="06454AED">
            <w:pPr>
              <w:pStyle w:val="24"/>
              <w:keepNext/>
              <w:spacing w:before="0" w:after="0" w:line="240" w:lineRule="auto"/>
              <w:jc w:val="right"/>
            </w:pPr>
            <w:r>
              <w:rPr>
                <w:b/>
                <w:color w:val="FFFFFF"/>
                <w:sz w:val="19"/>
              </w:rPr>
              <w:t>mpg</w:t>
            </w:r>
          </w:p>
        </w:tc>
        <w:tc>
          <w:tcPr>
            <w:tcW w:w="1328" w:type="dxa"/>
            <w:shd w:val="clear" w:color="auto" w:fill="1F3864"/>
          </w:tcPr>
          <w:p w14:paraId="155BFC59">
            <w:pPr>
              <w:pStyle w:val="24"/>
              <w:keepNext/>
              <w:spacing w:before="0" w:after="0" w:line="240" w:lineRule="auto"/>
              <w:jc w:val="right"/>
            </w:pPr>
            <w:r>
              <w:rPr>
                <w:b/>
                <w:color w:val="FFFFFF"/>
                <w:sz w:val="19"/>
              </w:rPr>
              <w:t>disp</w:t>
            </w:r>
          </w:p>
        </w:tc>
        <w:tc>
          <w:tcPr>
            <w:tcW w:w="1328" w:type="dxa"/>
            <w:shd w:val="clear" w:color="auto" w:fill="1F3864"/>
          </w:tcPr>
          <w:p w14:paraId="3C69EA86">
            <w:pPr>
              <w:pStyle w:val="24"/>
              <w:keepNext/>
              <w:spacing w:before="0" w:after="0" w:line="240" w:lineRule="auto"/>
              <w:jc w:val="right"/>
            </w:pPr>
            <w:r>
              <w:rPr>
                <w:b/>
                <w:color w:val="FFFFFF"/>
                <w:sz w:val="19"/>
              </w:rPr>
              <w:t>hp</w:t>
            </w:r>
          </w:p>
        </w:tc>
        <w:tc>
          <w:tcPr>
            <w:tcW w:w="1328" w:type="dxa"/>
            <w:shd w:val="clear" w:color="auto" w:fill="1F3864"/>
          </w:tcPr>
          <w:p w14:paraId="5581230F">
            <w:pPr>
              <w:pStyle w:val="24"/>
              <w:keepNext/>
              <w:spacing w:before="0" w:after="0" w:line="240" w:lineRule="auto"/>
              <w:jc w:val="right"/>
            </w:pPr>
            <w:r>
              <w:rPr>
                <w:b/>
                <w:color w:val="FFFFFF"/>
                <w:sz w:val="19"/>
              </w:rPr>
              <w:t>drat</w:t>
            </w:r>
          </w:p>
        </w:tc>
        <w:tc>
          <w:tcPr>
            <w:tcW w:w="1328" w:type="dxa"/>
            <w:shd w:val="clear" w:color="auto" w:fill="1F3864"/>
          </w:tcPr>
          <w:p w14:paraId="5984A20B">
            <w:pPr>
              <w:pStyle w:val="24"/>
              <w:keepNext/>
              <w:spacing w:before="0" w:after="0" w:line="240" w:lineRule="auto"/>
              <w:jc w:val="right"/>
            </w:pPr>
            <w:r>
              <w:rPr>
                <w:b/>
                <w:color w:val="FFFFFF"/>
                <w:sz w:val="19"/>
              </w:rPr>
              <w:t>wt</w:t>
            </w:r>
          </w:p>
        </w:tc>
        <w:tc>
          <w:tcPr>
            <w:tcW w:w="1328" w:type="dxa"/>
            <w:shd w:val="clear" w:color="auto" w:fill="1F3864"/>
          </w:tcPr>
          <w:p w14:paraId="67B8DE92">
            <w:pPr>
              <w:pStyle w:val="24"/>
              <w:keepNext/>
              <w:spacing w:before="0" w:after="0" w:line="240" w:lineRule="auto"/>
              <w:jc w:val="right"/>
            </w:pPr>
            <w:r>
              <w:rPr>
                <w:b/>
                <w:color w:val="FFFFFF"/>
                <w:sz w:val="19"/>
              </w:rPr>
              <w:t>qsec</w:t>
            </w:r>
          </w:p>
        </w:tc>
      </w:tr>
      <w:tr w14:paraId="72122A13">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328" w:type="dxa"/>
          </w:tcPr>
          <w:p w14:paraId="2B6D2F64">
            <w:pPr>
              <w:pStyle w:val="24"/>
              <w:keepNext/>
              <w:spacing w:before="0" w:after="0" w:line="240" w:lineRule="auto"/>
              <w:jc w:val="left"/>
            </w:pPr>
            <w:r>
              <w:rPr>
                <w:b/>
                <w:bCs/>
                <w:sz w:val="19"/>
              </w:rPr>
              <w:t>mpg</w:t>
            </w:r>
          </w:p>
        </w:tc>
        <w:tc>
          <w:tcPr>
            <w:tcW w:w="1328" w:type="dxa"/>
          </w:tcPr>
          <w:p w14:paraId="00E00BC9">
            <w:pPr>
              <w:pStyle w:val="24"/>
              <w:keepNext/>
              <w:spacing w:before="0" w:after="0" w:line="240" w:lineRule="auto"/>
              <w:jc w:val="right"/>
            </w:pPr>
            <w:r>
              <w:rPr>
                <w:sz w:val="19"/>
              </w:rPr>
              <w:t>1.000</w:t>
            </w:r>
          </w:p>
        </w:tc>
        <w:tc>
          <w:tcPr>
            <w:tcW w:w="1328" w:type="dxa"/>
          </w:tcPr>
          <w:p w14:paraId="246DA54A">
            <w:pPr>
              <w:pStyle w:val="24"/>
              <w:keepNext/>
              <w:spacing w:before="0" w:after="0" w:line="240" w:lineRule="auto"/>
              <w:jc w:val="right"/>
            </w:pPr>
            <w:r>
              <w:rPr>
                <w:sz w:val="19"/>
              </w:rPr>
              <w:t>−0.848</w:t>
            </w:r>
          </w:p>
        </w:tc>
        <w:tc>
          <w:tcPr>
            <w:tcW w:w="1328" w:type="dxa"/>
          </w:tcPr>
          <w:p w14:paraId="42641D1E">
            <w:pPr>
              <w:pStyle w:val="24"/>
              <w:keepNext/>
              <w:spacing w:before="0" w:after="0" w:line="240" w:lineRule="auto"/>
              <w:jc w:val="right"/>
            </w:pPr>
            <w:r>
              <w:rPr>
                <w:sz w:val="19"/>
              </w:rPr>
              <w:t>−0.776</w:t>
            </w:r>
          </w:p>
        </w:tc>
        <w:tc>
          <w:tcPr>
            <w:tcW w:w="1328" w:type="dxa"/>
          </w:tcPr>
          <w:p w14:paraId="6B1362C8">
            <w:pPr>
              <w:pStyle w:val="24"/>
              <w:keepNext/>
              <w:spacing w:before="0" w:after="0" w:line="240" w:lineRule="auto"/>
              <w:jc w:val="right"/>
            </w:pPr>
            <w:r>
              <w:rPr>
                <w:sz w:val="19"/>
              </w:rPr>
              <w:t>0.681</w:t>
            </w:r>
          </w:p>
        </w:tc>
        <w:tc>
          <w:tcPr>
            <w:tcW w:w="1328" w:type="dxa"/>
          </w:tcPr>
          <w:p w14:paraId="52D3E528">
            <w:pPr>
              <w:pStyle w:val="24"/>
              <w:keepNext/>
              <w:spacing w:before="0" w:after="0" w:line="240" w:lineRule="auto"/>
              <w:jc w:val="right"/>
            </w:pPr>
            <w:r>
              <w:rPr>
                <w:sz w:val="19"/>
              </w:rPr>
              <w:t>−0.868</w:t>
            </w:r>
          </w:p>
        </w:tc>
        <w:tc>
          <w:tcPr>
            <w:tcW w:w="1328" w:type="dxa"/>
          </w:tcPr>
          <w:p w14:paraId="425012D3">
            <w:pPr>
              <w:pStyle w:val="24"/>
              <w:keepNext/>
              <w:spacing w:before="0" w:after="0" w:line="240" w:lineRule="auto"/>
              <w:jc w:val="right"/>
            </w:pPr>
            <w:r>
              <w:rPr>
                <w:sz w:val="19"/>
              </w:rPr>
              <w:t>0.419</w:t>
            </w:r>
          </w:p>
        </w:tc>
      </w:tr>
      <w:tr w14:paraId="78819847">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328" w:type="dxa"/>
            <w:shd w:val="clear" w:color="auto" w:fill="EEF2F9"/>
          </w:tcPr>
          <w:p w14:paraId="6A8D6F27">
            <w:pPr>
              <w:pStyle w:val="24"/>
              <w:keepNext/>
              <w:spacing w:before="0" w:after="0" w:line="240" w:lineRule="auto"/>
              <w:jc w:val="left"/>
            </w:pPr>
            <w:r>
              <w:rPr>
                <w:b/>
                <w:bCs/>
                <w:sz w:val="19"/>
              </w:rPr>
              <w:t>disp</w:t>
            </w:r>
          </w:p>
        </w:tc>
        <w:tc>
          <w:tcPr>
            <w:tcW w:w="1328" w:type="dxa"/>
            <w:shd w:val="clear" w:color="auto" w:fill="EEF2F9"/>
          </w:tcPr>
          <w:p w14:paraId="1A4A0D68">
            <w:pPr>
              <w:pStyle w:val="24"/>
              <w:keepNext/>
              <w:spacing w:before="0" w:after="0" w:line="240" w:lineRule="auto"/>
              <w:jc w:val="right"/>
            </w:pPr>
            <w:r>
              <w:rPr>
                <w:sz w:val="19"/>
              </w:rPr>
              <w:t>−0.848</w:t>
            </w:r>
          </w:p>
        </w:tc>
        <w:tc>
          <w:tcPr>
            <w:tcW w:w="1328" w:type="dxa"/>
            <w:shd w:val="clear" w:color="auto" w:fill="EEF2F9"/>
          </w:tcPr>
          <w:p w14:paraId="13DAE40A">
            <w:pPr>
              <w:pStyle w:val="24"/>
              <w:keepNext/>
              <w:spacing w:before="0" w:after="0" w:line="240" w:lineRule="auto"/>
              <w:jc w:val="right"/>
            </w:pPr>
            <w:r>
              <w:rPr>
                <w:sz w:val="19"/>
              </w:rPr>
              <w:t>1.000</w:t>
            </w:r>
          </w:p>
        </w:tc>
        <w:tc>
          <w:tcPr>
            <w:tcW w:w="1328" w:type="dxa"/>
            <w:shd w:val="clear" w:color="auto" w:fill="EEF2F9"/>
          </w:tcPr>
          <w:p w14:paraId="0E747644">
            <w:pPr>
              <w:pStyle w:val="24"/>
              <w:keepNext/>
              <w:spacing w:before="0" w:after="0" w:line="240" w:lineRule="auto"/>
              <w:jc w:val="right"/>
            </w:pPr>
            <w:r>
              <w:rPr>
                <w:sz w:val="19"/>
              </w:rPr>
              <w:t>0.791</w:t>
            </w:r>
          </w:p>
        </w:tc>
        <w:tc>
          <w:tcPr>
            <w:tcW w:w="1328" w:type="dxa"/>
            <w:shd w:val="clear" w:color="auto" w:fill="EEF2F9"/>
          </w:tcPr>
          <w:p w14:paraId="662FBDE9">
            <w:pPr>
              <w:pStyle w:val="24"/>
              <w:keepNext/>
              <w:spacing w:before="0" w:after="0" w:line="240" w:lineRule="auto"/>
              <w:jc w:val="right"/>
            </w:pPr>
            <w:r>
              <w:rPr>
                <w:sz w:val="19"/>
              </w:rPr>
              <w:t>−0.710</w:t>
            </w:r>
          </w:p>
        </w:tc>
        <w:tc>
          <w:tcPr>
            <w:tcW w:w="1328" w:type="dxa"/>
            <w:shd w:val="clear" w:color="auto" w:fill="EEF2F9"/>
          </w:tcPr>
          <w:p w14:paraId="2F3D596E">
            <w:pPr>
              <w:pStyle w:val="24"/>
              <w:keepNext/>
              <w:spacing w:before="0" w:after="0" w:line="240" w:lineRule="auto"/>
              <w:jc w:val="right"/>
            </w:pPr>
            <w:r>
              <w:rPr>
                <w:sz w:val="19"/>
              </w:rPr>
              <w:t>0.888</w:t>
            </w:r>
          </w:p>
        </w:tc>
        <w:tc>
          <w:tcPr>
            <w:tcW w:w="1328" w:type="dxa"/>
            <w:shd w:val="clear" w:color="auto" w:fill="EEF2F9"/>
          </w:tcPr>
          <w:p w14:paraId="149DF369">
            <w:pPr>
              <w:pStyle w:val="24"/>
              <w:keepNext/>
              <w:spacing w:before="0" w:after="0" w:line="240" w:lineRule="auto"/>
              <w:jc w:val="right"/>
            </w:pPr>
            <w:r>
              <w:rPr>
                <w:sz w:val="19"/>
              </w:rPr>
              <w:t>−0.434</w:t>
            </w:r>
          </w:p>
        </w:tc>
      </w:tr>
      <w:tr w14:paraId="005CAAA3">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328" w:type="dxa"/>
          </w:tcPr>
          <w:p w14:paraId="5CB978A4">
            <w:pPr>
              <w:pStyle w:val="24"/>
              <w:keepNext/>
              <w:spacing w:before="0" w:after="0" w:line="240" w:lineRule="auto"/>
              <w:jc w:val="left"/>
            </w:pPr>
            <w:r>
              <w:rPr>
                <w:b/>
                <w:bCs/>
                <w:sz w:val="19"/>
              </w:rPr>
              <w:t>hp</w:t>
            </w:r>
          </w:p>
        </w:tc>
        <w:tc>
          <w:tcPr>
            <w:tcW w:w="1328" w:type="dxa"/>
          </w:tcPr>
          <w:p w14:paraId="0AC6FE55">
            <w:pPr>
              <w:pStyle w:val="24"/>
              <w:keepNext/>
              <w:spacing w:before="0" w:after="0" w:line="240" w:lineRule="auto"/>
              <w:jc w:val="right"/>
            </w:pPr>
            <w:r>
              <w:rPr>
                <w:sz w:val="19"/>
              </w:rPr>
              <w:t>−0.776</w:t>
            </w:r>
          </w:p>
        </w:tc>
        <w:tc>
          <w:tcPr>
            <w:tcW w:w="1328" w:type="dxa"/>
          </w:tcPr>
          <w:p w14:paraId="11FF0B86">
            <w:pPr>
              <w:pStyle w:val="24"/>
              <w:keepNext/>
              <w:spacing w:before="0" w:after="0" w:line="240" w:lineRule="auto"/>
              <w:jc w:val="right"/>
            </w:pPr>
            <w:r>
              <w:rPr>
                <w:sz w:val="19"/>
              </w:rPr>
              <w:t>0.791</w:t>
            </w:r>
          </w:p>
        </w:tc>
        <w:tc>
          <w:tcPr>
            <w:tcW w:w="1328" w:type="dxa"/>
          </w:tcPr>
          <w:p w14:paraId="34402124">
            <w:pPr>
              <w:pStyle w:val="24"/>
              <w:keepNext/>
              <w:spacing w:before="0" w:after="0" w:line="240" w:lineRule="auto"/>
              <w:jc w:val="right"/>
            </w:pPr>
            <w:r>
              <w:rPr>
                <w:sz w:val="19"/>
              </w:rPr>
              <w:t>1.000</w:t>
            </w:r>
          </w:p>
        </w:tc>
        <w:tc>
          <w:tcPr>
            <w:tcW w:w="1328" w:type="dxa"/>
          </w:tcPr>
          <w:p w14:paraId="2E433FF9">
            <w:pPr>
              <w:pStyle w:val="24"/>
              <w:keepNext/>
              <w:spacing w:before="0" w:after="0" w:line="240" w:lineRule="auto"/>
              <w:jc w:val="right"/>
            </w:pPr>
            <w:r>
              <w:rPr>
                <w:sz w:val="19"/>
              </w:rPr>
              <w:t>−0.449</w:t>
            </w:r>
          </w:p>
        </w:tc>
        <w:tc>
          <w:tcPr>
            <w:tcW w:w="1328" w:type="dxa"/>
          </w:tcPr>
          <w:p w14:paraId="65420326">
            <w:pPr>
              <w:pStyle w:val="24"/>
              <w:keepNext/>
              <w:spacing w:before="0" w:after="0" w:line="240" w:lineRule="auto"/>
              <w:jc w:val="right"/>
            </w:pPr>
            <w:r>
              <w:rPr>
                <w:sz w:val="19"/>
              </w:rPr>
              <w:t>0.659</w:t>
            </w:r>
          </w:p>
        </w:tc>
        <w:tc>
          <w:tcPr>
            <w:tcW w:w="1328" w:type="dxa"/>
          </w:tcPr>
          <w:p w14:paraId="182DB938">
            <w:pPr>
              <w:pStyle w:val="24"/>
              <w:keepNext/>
              <w:spacing w:before="0" w:after="0" w:line="240" w:lineRule="auto"/>
              <w:jc w:val="right"/>
            </w:pPr>
            <w:r>
              <w:rPr>
                <w:sz w:val="19"/>
              </w:rPr>
              <w:t>−0.708</w:t>
            </w:r>
          </w:p>
        </w:tc>
      </w:tr>
      <w:tr w14:paraId="0F9DA6E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328" w:type="dxa"/>
            <w:shd w:val="clear" w:color="auto" w:fill="EEF2F9"/>
          </w:tcPr>
          <w:p w14:paraId="73460AF0">
            <w:pPr>
              <w:pStyle w:val="24"/>
              <w:keepNext/>
              <w:spacing w:before="0" w:after="0" w:line="240" w:lineRule="auto"/>
              <w:jc w:val="left"/>
            </w:pPr>
            <w:r>
              <w:rPr>
                <w:b/>
                <w:bCs/>
                <w:sz w:val="19"/>
              </w:rPr>
              <w:t>drat</w:t>
            </w:r>
          </w:p>
        </w:tc>
        <w:tc>
          <w:tcPr>
            <w:tcW w:w="1328" w:type="dxa"/>
            <w:shd w:val="clear" w:color="auto" w:fill="EEF2F9"/>
          </w:tcPr>
          <w:p w14:paraId="1E609B16">
            <w:pPr>
              <w:pStyle w:val="24"/>
              <w:keepNext/>
              <w:spacing w:before="0" w:after="0" w:line="240" w:lineRule="auto"/>
              <w:jc w:val="right"/>
            </w:pPr>
            <w:r>
              <w:rPr>
                <w:sz w:val="19"/>
              </w:rPr>
              <w:t>0.681</w:t>
            </w:r>
          </w:p>
        </w:tc>
        <w:tc>
          <w:tcPr>
            <w:tcW w:w="1328" w:type="dxa"/>
            <w:shd w:val="clear" w:color="auto" w:fill="EEF2F9"/>
          </w:tcPr>
          <w:p w14:paraId="0040A23F">
            <w:pPr>
              <w:pStyle w:val="24"/>
              <w:keepNext/>
              <w:spacing w:before="0" w:after="0" w:line="240" w:lineRule="auto"/>
              <w:jc w:val="right"/>
            </w:pPr>
            <w:r>
              <w:rPr>
                <w:sz w:val="19"/>
              </w:rPr>
              <w:t>−0.710</w:t>
            </w:r>
          </w:p>
        </w:tc>
        <w:tc>
          <w:tcPr>
            <w:tcW w:w="1328" w:type="dxa"/>
            <w:shd w:val="clear" w:color="auto" w:fill="EEF2F9"/>
          </w:tcPr>
          <w:p w14:paraId="582FAC19">
            <w:pPr>
              <w:pStyle w:val="24"/>
              <w:keepNext/>
              <w:spacing w:before="0" w:after="0" w:line="240" w:lineRule="auto"/>
              <w:jc w:val="right"/>
            </w:pPr>
            <w:r>
              <w:rPr>
                <w:sz w:val="19"/>
              </w:rPr>
              <w:t>−0.449</w:t>
            </w:r>
          </w:p>
        </w:tc>
        <w:tc>
          <w:tcPr>
            <w:tcW w:w="1328" w:type="dxa"/>
            <w:shd w:val="clear" w:color="auto" w:fill="EEF2F9"/>
          </w:tcPr>
          <w:p w14:paraId="09139B17">
            <w:pPr>
              <w:pStyle w:val="24"/>
              <w:keepNext/>
              <w:spacing w:before="0" w:after="0" w:line="240" w:lineRule="auto"/>
              <w:jc w:val="right"/>
            </w:pPr>
            <w:r>
              <w:rPr>
                <w:sz w:val="19"/>
              </w:rPr>
              <w:t>1.000</w:t>
            </w:r>
          </w:p>
        </w:tc>
        <w:tc>
          <w:tcPr>
            <w:tcW w:w="1328" w:type="dxa"/>
            <w:shd w:val="clear" w:color="auto" w:fill="EEF2F9"/>
          </w:tcPr>
          <w:p w14:paraId="4B7A4B89">
            <w:pPr>
              <w:pStyle w:val="24"/>
              <w:keepNext/>
              <w:spacing w:before="0" w:after="0" w:line="240" w:lineRule="auto"/>
              <w:jc w:val="right"/>
            </w:pPr>
            <w:r>
              <w:rPr>
                <w:sz w:val="19"/>
              </w:rPr>
              <w:t>−0.712</w:t>
            </w:r>
          </w:p>
        </w:tc>
        <w:tc>
          <w:tcPr>
            <w:tcW w:w="1328" w:type="dxa"/>
            <w:shd w:val="clear" w:color="auto" w:fill="EEF2F9"/>
          </w:tcPr>
          <w:p w14:paraId="76F6F7AD">
            <w:pPr>
              <w:pStyle w:val="24"/>
              <w:keepNext/>
              <w:spacing w:before="0" w:after="0" w:line="240" w:lineRule="auto"/>
              <w:jc w:val="right"/>
            </w:pPr>
            <w:r>
              <w:rPr>
                <w:sz w:val="19"/>
              </w:rPr>
              <w:t>0.091</w:t>
            </w:r>
          </w:p>
        </w:tc>
      </w:tr>
      <w:tr w14:paraId="7A2D9F92">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328" w:type="dxa"/>
          </w:tcPr>
          <w:p w14:paraId="18B6416F">
            <w:pPr>
              <w:pStyle w:val="24"/>
              <w:keepNext/>
              <w:spacing w:before="0" w:after="0" w:line="240" w:lineRule="auto"/>
              <w:jc w:val="left"/>
            </w:pPr>
            <w:r>
              <w:rPr>
                <w:b/>
                <w:bCs/>
                <w:sz w:val="19"/>
              </w:rPr>
              <w:t>wt</w:t>
            </w:r>
          </w:p>
        </w:tc>
        <w:tc>
          <w:tcPr>
            <w:tcW w:w="1328" w:type="dxa"/>
          </w:tcPr>
          <w:p w14:paraId="5317C65C">
            <w:pPr>
              <w:pStyle w:val="24"/>
              <w:keepNext/>
              <w:spacing w:before="0" w:after="0" w:line="240" w:lineRule="auto"/>
              <w:jc w:val="right"/>
            </w:pPr>
            <w:r>
              <w:rPr>
                <w:sz w:val="19"/>
              </w:rPr>
              <w:t>−0.868</w:t>
            </w:r>
          </w:p>
        </w:tc>
        <w:tc>
          <w:tcPr>
            <w:tcW w:w="1328" w:type="dxa"/>
          </w:tcPr>
          <w:p w14:paraId="7AC4A431">
            <w:pPr>
              <w:pStyle w:val="24"/>
              <w:keepNext/>
              <w:spacing w:before="0" w:after="0" w:line="240" w:lineRule="auto"/>
              <w:jc w:val="right"/>
            </w:pPr>
            <w:r>
              <w:rPr>
                <w:sz w:val="19"/>
              </w:rPr>
              <w:t>0.888</w:t>
            </w:r>
          </w:p>
        </w:tc>
        <w:tc>
          <w:tcPr>
            <w:tcW w:w="1328" w:type="dxa"/>
          </w:tcPr>
          <w:p w14:paraId="03CFE9C3">
            <w:pPr>
              <w:pStyle w:val="24"/>
              <w:keepNext/>
              <w:spacing w:before="0" w:after="0" w:line="240" w:lineRule="auto"/>
              <w:jc w:val="right"/>
            </w:pPr>
            <w:r>
              <w:rPr>
                <w:sz w:val="19"/>
              </w:rPr>
              <w:t>0.659</w:t>
            </w:r>
          </w:p>
        </w:tc>
        <w:tc>
          <w:tcPr>
            <w:tcW w:w="1328" w:type="dxa"/>
          </w:tcPr>
          <w:p w14:paraId="1E865041">
            <w:pPr>
              <w:pStyle w:val="24"/>
              <w:keepNext/>
              <w:spacing w:before="0" w:after="0" w:line="240" w:lineRule="auto"/>
              <w:jc w:val="right"/>
            </w:pPr>
            <w:r>
              <w:rPr>
                <w:sz w:val="19"/>
              </w:rPr>
              <w:t>−0.712</w:t>
            </w:r>
          </w:p>
        </w:tc>
        <w:tc>
          <w:tcPr>
            <w:tcW w:w="1328" w:type="dxa"/>
          </w:tcPr>
          <w:p w14:paraId="40FB7508">
            <w:pPr>
              <w:pStyle w:val="24"/>
              <w:keepNext/>
              <w:spacing w:before="0" w:after="0" w:line="240" w:lineRule="auto"/>
              <w:jc w:val="right"/>
            </w:pPr>
            <w:r>
              <w:rPr>
                <w:sz w:val="19"/>
              </w:rPr>
              <w:t>1.000</w:t>
            </w:r>
          </w:p>
        </w:tc>
        <w:tc>
          <w:tcPr>
            <w:tcW w:w="1328" w:type="dxa"/>
          </w:tcPr>
          <w:p w14:paraId="5F1D5471">
            <w:pPr>
              <w:pStyle w:val="24"/>
              <w:keepNext/>
              <w:spacing w:before="0" w:after="0" w:line="240" w:lineRule="auto"/>
              <w:jc w:val="right"/>
            </w:pPr>
            <w:r>
              <w:rPr>
                <w:sz w:val="19"/>
              </w:rPr>
              <w:t>−0.175</w:t>
            </w:r>
          </w:p>
        </w:tc>
      </w:tr>
      <w:tr w14:paraId="7D7B9F9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328" w:type="dxa"/>
            <w:shd w:val="clear" w:color="auto" w:fill="EEF2F9"/>
          </w:tcPr>
          <w:p w14:paraId="7DC94CD6">
            <w:pPr>
              <w:pStyle w:val="24"/>
              <w:keepNext w:val="0"/>
              <w:spacing w:before="0" w:after="0" w:line="240" w:lineRule="auto"/>
              <w:jc w:val="left"/>
            </w:pPr>
            <w:r>
              <w:rPr>
                <w:b/>
                <w:bCs/>
                <w:sz w:val="19"/>
              </w:rPr>
              <w:t>qsec</w:t>
            </w:r>
          </w:p>
        </w:tc>
        <w:tc>
          <w:tcPr>
            <w:tcW w:w="1328" w:type="dxa"/>
            <w:shd w:val="clear" w:color="auto" w:fill="EEF2F9"/>
          </w:tcPr>
          <w:p w14:paraId="7E079859">
            <w:pPr>
              <w:pStyle w:val="24"/>
              <w:keepNext w:val="0"/>
              <w:spacing w:before="0" w:after="0" w:line="240" w:lineRule="auto"/>
              <w:jc w:val="right"/>
            </w:pPr>
            <w:r>
              <w:rPr>
                <w:sz w:val="19"/>
              </w:rPr>
              <w:t>0.419</w:t>
            </w:r>
          </w:p>
        </w:tc>
        <w:tc>
          <w:tcPr>
            <w:tcW w:w="1328" w:type="dxa"/>
            <w:shd w:val="clear" w:color="auto" w:fill="EEF2F9"/>
          </w:tcPr>
          <w:p w14:paraId="4764626A">
            <w:pPr>
              <w:pStyle w:val="24"/>
              <w:keepNext w:val="0"/>
              <w:spacing w:before="0" w:after="0" w:line="240" w:lineRule="auto"/>
              <w:jc w:val="right"/>
            </w:pPr>
            <w:r>
              <w:rPr>
                <w:sz w:val="19"/>
              </w:rPr>
              <w:t>−0.434</w:t>
            </w:r>
          </w:p>
        </w:tc>
        <w:tc>
          <w:tcPr>
            <w:tcW w:w="1328" w:type="dxa"/>
            <w:shd w:val="clear" w:color="auto" w:fill="EEF2F9"/>
          </w:tcPr>
          <w:p w14:paraId="7FAE4F00">
            <w:pPr>
              <w:pStyle w:val="24"/>
              <w:keepNext w:val="0"/>
              <w:spacing w:before="0" w:after="0" w:line="240" w:lineRule="auto"/>
              <w:jc w:val="right"/>
            </w:pPr>
            <w:r>
              <w:rPr>
                <w:sz w:val="19"/>
              </w:rPr>
              <w:t>−0.708</w:t>
            </w:r>
          </w:p>
        </w:tc>
        <w:tc>
          <w:tcPr>
            <w:tcW w:w="1328" w:type="dxa"/>
            <w:shd w:val="clear" w:color="auto" w:fill="EEF2F9"/>
          </w:tcPr>
          <w:p w14:paraId="3844489D">
            <w:pPr>
              <w:pStyle w:val="24"/>
              <w:keepNext w:val="0"/>
              <w:spacing w:before="0" w:after="0" w:line="240" w:lineRule="auto"/>
              <w:jc w:val="right"/>
            </w:pPr>
            <w:r>
              <w:rPr>
                <w:sz w:val="19"/>
              </w:rPr>
              <w:t>0.091</w:t>
            </w:r>
          </w:p>
        </w:tc>
        <w:tc>
          <w:tcPr>
            <w:tcW w:w="1328" w:type="dxa"/>
            <w:shd w:val="clear" w:color="auto" w:fill="EEF2F9"/>
          </w:tcPr>
          <w:p w14:paraId="7888292D">
            <w:pPr>
              <w:pStyle w:val="24"/>
              <w:keepNext w:val="0"/>
              <w:spacing w:before="0" w:after="0" w:line="240" w:lineRule="auto"/>
              <w:jc w:val="right"/>
            </w:pPr>
            <w:r>
              <w:rPr>
                <w:sz w:val="19"/>
              </w:rPr>
              <w:t>−0.175</w:t>
            </w:r>
          </w:p>
        </w:tc>
        <w:tc>
          <w:tcPr>
            <w:tcW w:w="1328" w:type="dxa"/>
            <w:shd w:val="clear" w:color="auto" w:fill="EEF2F9"/>
          </w:tcPr>
          <w:p w14:paraId="3C53CF0A">
            <w:pPr>
              <w:pStyle w:val="24"/>
              <w:keepNext w:val="0"/>
              <w:spacing w:before="0" w:after="0" w:line="240" w:lineRule="auto"/>
              <w:jc w:val="right"/>
            </w:pPr>
            <w:r>
              <w:rPr>
                <w:sz w:val="19"/>
              </w:rPr>
              <w:t>1.000</w:t>
            </w:r>
          </w:p>
        </w:tc>
      </w:tr>
    </w:tbl>
    <w:p w14:paraId="6A87A8A9">
      <w:pPr>
        <w:pStyle w:val="3"/>
        <w:spacing w:before="200"/>
      </w:pPr>
      <w:r>
        <w:t>Two things to notice:</w:t>
      </w:r>
    </w:p>
    <w:p w14:paraId="348B4BA5">
      <w:pPr>
        <w:pStyle w:val="24"/>
        <w:numPr>
          <w:ilvl w:val="0"/>
          <w:numId w:val="1"/>
        </w:numPr>
      </w:pPr>
      <w:r>
        <w:rPr>
          <w:rStyle w:val="36"/>
        </w:rPr>
        <w:t>mpg</w:t>
      </w:r>
      <w:r>
        <w:t xml:space="preserve"> is strongly and negatively correlated with </w:t>
      </w:r>
      <w:r>
        <w:rPr>
          <w:rStyle w:val="36"/>
        </w:rPr>
        <w:t>wt</w:t>
      </w:r>
      <w:r>
        <w:t xml:space="preserve"> (</w:t>
      </w:r>
      <m:oMath>
        <m:r>
          <m:rPr>
            <m:sty m:val="p"/>
          </m:rPr>
          <m:t>−</m:t>
        </m:r>
        <m:r>
          <m:rPr/>
          <m:t>0.868</m:t>
        </m:r>
      </m:oMath>
      <w:r>
        <w:t xml:space="preserve">), </w:t>
      </w:r>
      <w:r>
        <w:rPr>
          <w:rStyle w:val="36"/>
        </w:rPr>
        <w:t>disp</w:t>
      </w:r>
      <w:r>
        <w:t xml:space="preserve"> (</w:t>
      </w:r>
      <m:oMath>
        <m:r>
          <m:rPr>
            <m:sty m:val="p"/>
          </m:rPr>
          <m:t>−</m:t>
        </m:r>
        <m:r>
          <m:rPr/>
          <m:t>0.848</m:t>
        </m:r>
      </m:oMath>
      <w:r>
        <w:t xml:space="preserve">) and </w:t>
      </w:r>
      <w:r>
        <w:rPr>
          <w:rStyle w:val="36"/>
        </w:rPr>
        <w:t>hp</w:t>
      </w:r>
      <w:r>
        <w:t xml:space="preserve"> (</w:t>
      </w:r>
      <m:oMath>
        <m:r>
          <m:rPr>
            <m:sty m:val="p"/>
          </m:rPr>
          <m:t>−</m:t>
        </m:r>
        <m:r>
          <m:rPr/>
          <m:t>0.776</m:t>
        </m:r>
      </m:oMath>
      <w:r>
        <w:t>): heavy and powerful cars use more fuel.</w:t>
      </w:r>
    </w:p>
    <w:p w14:paraId="57858E27">
      <w:pPr>
        <w:pStyle w:val="24"/>
        <w:numPr>
          <w:ilvl w:val="0"/>
          <w:numId w:val="1"/>
        </w:numPr>
      </w:pPr>
      <w:r>
        <w:t xml:space="preserve">The predictors are also strongly correlated </w:t>
      </w:r>
      <w:r>
        <w:rPr>
          <w:b/>
          <w:bCs/>
        </w:rPr>
        <w:t>with each other</w:t>
      </w:r>
      <w:r>
        <w:t xml:space="preserve">, for example </w:t>
      </w:r>
      <w:r>
        <w:rPr>
          <w:rStyle w:val="36"/>
        </w:rPr>
        <w:t>disp</w:t>
      </w:r>
      <w:r>
        <w:t xml:space="preserve"> and </w:t>
      </w:r>
      <w:r>
        <w:rPr>
          <w:rStyle w:val="36"/>
        </w:rPr>
        <w:t>wt</w:t>
      </w:r>
      <w:r>
        <w:t xml:space="preserve"> (</w:t>
      </w:r>
      <m:oMath>
        <m:r>
          <m:rPr/>
          <m:t>0.888</m:t>
        </m:r>
      </m:oMath>
      <w:r>
        <w:t>). This will cause a problem of multicollinearity in Section B.9.</w:t>
      </w:r>
    </w:p>
    <w:bookmarkEnd w:id="18"/>
    <w:p w14:paraId="03183401">
      <w:pPr>
        <w:pStyle w:val="4"/>
      </w:pPr>
      <w:bookmarkStart w:id="19" w:name="X9c6572994f1d67ce2eb75da6d5bfb559289b023"/>
      <w:r>
        <w:t>B.6 Preparing the variables for the model</w:t>
      </w:r>
    </w:p>
    <w:p w14:paraId="5A086B29">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mtcars$vs   &lt;- factor(mtcars$vs, labels = c("V", "S"))</w:t>
      </w:r>
      <w:r>
        <w:rPr>
          <w:rFonts w:ascii="Consolas" w:hAnsi="Consolas" w:eastAsia="Consolas" w:cs="Consolas"/>
          <w:sz w:val="18"/>
        </w:rPr>
        <w:br w:type="textWrapping"/>
      </w:r>
      <w:r>
        <w:rPr>
          <w:rStyle w:val="36"/>
          <w:rFonts w:ascii="Consolas" w:hAnsi="Consolas" w:eastAsia="Consolas" w:cs="Consolas"/>
          <w:sz w:val="18"/>
        </w:rPr>
        <w:t>mtcars$am   &lt;- factor(mtcars$am, labels = c("automatic", "manual"))</w:t>
      </w:r>
      <w:r>
        <w:rPr>
          <w:rFonts w:ascii="Consolas" w:hAnsi="Consolas" w:eastAsia="Consolas" w:cs="Consolas"/>
          <w:sz w:val="18"/>
        </w:rPr>
        <w:br w:type="textWrapping"/>
      </w:r>
      <w:r>
        <w:rPr>
          <w:rStyle w:val="36"/>
          <w:rFonts w:ascii="Consolas" w:hAnsi="Consolas" w:eastAsia="Consolas" w:cs="Consolas"/>
          <w:sz w:val="18"/>
        </w:rPr>
        <w:t>mtcars$cyl  &lt;- ordered(mtcars$cyl)</w:t>
      </w:r>
      <w:r>
        <w:rPr>
          <w:rFonts w:ascii="Consolas" w:hAnsi="Consolas" w:eastAsia="Consolas" w:cs="Consolas"/>
          <w:sz w:val="18"/>
        </w:rPr>
        <w:br w:type="textWrapping"/>
      </w:r>
      <w:r>
        <w:rPr>
          <w:rStyle w:val="36"/>
          <w:rFonts w:ascii="Consolas" w:hAnsi="Consolas" w:eastAsia="Consolas" w:cs="Consolas"/>
          <w:sz w:val="18"/>
        </w:rPr>
        <w:t>mtcars$gear &lt;- ordered(mtcars$gear)</w:t>
      </w:r>
      <w:r>
        <w:rPr>
          <w:rFonts w:ascii="Consolas" w:hAnsi="Consolas" w:eastAsia="Consolas" w:cs="Consolas"/>
          <w:sz w:val="18"/>
        </w:rPr>
        <w:br w:type="textWrapping"/>
      </w:r>
      <w:r>
        <w:rPr>
          <w:rStyle w:val="36"/>
          <w:rFonts w:ascii="Consolas" w:hAnsi="Consolas" w:eastAsia="Consolas" w:cs="Consolas"/>
          <w:sz w:val="18"/>
        </w:rPr>
        <w:t>mtcars$carb &lt;- ordered(mtcars$carb)</w:t>
      </w:r>
      <w:r>
        <w:rPr>
          <w:rFonts w:ascii="Consolas" w:hAnsi="Consolas" w:eastAsia="Consolas" w:cs="Consolas"/>
          <w:sz w:val="18"/>
        </w:rPr>
        <w:br w:type="textWrapping"/>
      </w:r>
      <w:r>
        <w:rPr>
          <w:rStyle w:val="36"/>
          <w:rFonts w:ascii="Consolas" w:hAnsi="Consolas" w:eastAsia="Consolas" w:cs="Consolas"/>
          <w:sz w:val="18"/>
        </w:rPr>
        <w:t>summary(mtcars)</w:t>
      </w:r>
    </w:p>
    <w:p w14:paraId="027CFB5B">
      <w:pPr>
        <w:pStyle w:val="23"/>
      </w:pPr>
      <w:r>
        <w:t xml:space="preserve">We tell R which variables are categorical. This changes the design matrix </w:t>
      </w:r>
      <m:oMath>
        <m:r>
          <m:rPr>
            <m:sty m:val="b"/>
          </m:rPr>
          <m:t>X</m:t>
        </m:r>
      </m:oMath>
      <w:r>
        <w:t>, because a categorical variable cannot be used as a number. R creates new numeric columns for it:</w:t>
      </w:r>
    </w:p>
    <w:p w14:paraId="73DBC6C3">
      <w:pPr>
        <w:pStyle w:val="24"/>
        <w:numPr>
          <w:ilvl w:val="0"/>
          <w:numId w:val="1"/>
        </w:numPr>
      </w:pPr>
      <w:r>
        <w:t>A factor with 2 levels (</w:t>
      </w:r>
      <w:r>
        <w:rPr>
          <w:rStyle w:val="36"/>
        </w:rPr>
        <w:t>vs</w:t>
      </w:r>
      <w:r>
        <w:t xml:space="preserve">, </w:t>
      </w:r>
      <w:r>
        <w:rPr>
          <w:rStyle w:val="36"/>
        </w:rPr>
        <w:t>am</w:t>
      </w:r>
      <w:r>
        <w:t xml:space="preserve">) gives </w:t>
      </w:r>
      <w:r>
        <w:rPr>
          <w:b/>
          <w:bCs/>
        </w:rPr>
        <w:t>one</w:t>
      </w:r>
      <w:r>
        <w:t xml:space="preserve"> column of 0 and 1. For example </w:t>
      </w:r>
      <w:r>
        <w:rPr>
          <w:rStyle w:val="36"/>
        </w:rPr>
        <w:t>vsS</w:t>
      </w:r>
      <w:r>
        <w:t xml:space="preserve"> is equal to 1 for a straight engine, and </w:t>
      </w:r>
      <w:r>
        <w:rPr>
          <w:rStyle w:val="36"/>
        </w:rPr>
        <w:t>ammanual</w:t>
      </w:r>
      <w:r>
        <w:t xml:space="preserve"> is equal to 1 for a manual transmission.</w:t>
      </w:r>
    </w:p>
    <w:p w14:paraId="6703D843">
      <w:pPr>
        <w:pStyle w:val="24"/>
        <w:numPr>
          <w:ilvl w:val="0"/>
          <w:numId w:val="1"/>
        </w:numPr>
      </w:pPr>
      <w:r>
        <w:t xml:space="preserve">An ordered factor with </w:t>
      </w:r>
      <m:oMath>
        <m:r>
          <m:rPr/>
          <m:t>k</m:t>
        </m:r>
      </m:oMath>
      <w:r>
        <w:t xml:space="preserve"> levels (</w:t>
      </w:r>
      <w:r>
        <w:rPr>
          <w:rStyle w:val="36"/>
        </w:rPr>
        <w:t>cyl</w:t>
      </w:r>
      <w:r>
        <w:t xml:space="preserve">, </w:t>
      </w:r>
      <w:r>
        <w:rPr>
          <w:rStyle w:val="36"/>
        </w:rPr>
        <w:t>gear</w:t>
      </w:r>
      <w:r>
        <w:t xml:space="preserve">, </w:t>
      </w:r>
      <w:r>
        <w:rPr>
          <w:rStyle w:val="36"/>
        </w:rPr>
        <w:t>carb</w:t>
      </w:r>
      <w:r>
        <w:t xml:space="preserve">) gives </w:t>
      </w:r>
      <m:oMath>
        <m:r>
          <m:rPr/>
          <m:t>k</m:t>
        </m:r>
        <m:r>
          <m:rPr>
            <m:sty m:val="p"/>
          </m:rPr>
          <m:t>−</m:t>
        </m:r>
        <m:r>
          <m:rPr/>
          <m:t>1</m:t>
        </m:r>
      </m:oMath>
      <w:r>
        <w:t xml:space="preserve"> columns, named </w:t>
      </w:r>
      <w:r>
        <w:rPr>
          <w:rStyle w:val="36"/>
        </w:rPr>
        <w:t>.L</w:t>
      </w:r>
      <w:r>
        <w:t xml:space="preserve"> (linear), </w:t>
      </w:r>
      <w:r>
        <w:rPr>
          <w:rStyle w:val="36"/>
        </w:rPr>
        <w:t>.Q</w:t>
      </w:r>
      <w:r>
        <w:t xml:space="preserve"> (quadratic), </w:t>
      </w:r>
      <w:r>
        <w:rPr>
          <w:rStyle w:val="36"/>
        </w:rPr>
        <w:t>.C</w:t>
      </w:r>
      <w:r>
        <w:t xml:space="preserve"> (cubic), </w:t>
      </w:r>
      <w:r>
        <w:rPr>
          <w:rStyle w:val="36"/>
        </w:rPr>
        <w:t>^4</w:t>
      </w:r>
      <w:r>
        <w:t xml:space="preserve">, </w:t>
      </w:r>
      <w:r>
        <w:rPr>
          <w:rStyle w:val="36"/>
        </w:rPr>
        <w:t>^5</w:t>
      </w:r>
      <w:r>
        <w:t>.</w:t>
      </w:r>
    </w:p>
    <w:p w14:paraId="34BD4DEB">
      <w:pPr>
        <w:pStyle w:val="23"/>
      </w:pPr>
      <w:r>
        <w:t xml:space="preserve">Counting the columns, we get </w:t>
      </w:r>
      <m:oMath>
        <m:r>
          <m:rPr/>
          <m:t>p</m:t>
        </m:r>
        <m:r>
          <m:rPr>
            <m:sty m:val="p"/>
          </m:rPr>
          <m:t>=</m:t>
        </m:r>
        <m:r>
          <m:rPr/>
          <m:t>2</m:t>
        </m:r>
        <m:r>
          <m:rPr>
            <m:sty m:val="p"/>
          </m:rPr>
          <m:t>+</m:t>
        </m:r>
        <m:r>
          <m:rPr/>
          <m:t>1</m:t>
        </m:r>
        <m:r>
          <m:rPr>
            <m:sty m:val="p"/>
          </m:rPr>
          <m:t>+</m:t>
        </m:r>
        <m:r>
          <m:rPr/>
          <m:t>1</m:t>
        </m:r>
        <m:r>
          <m:rPr>
            <m:sty m:val="p"/>
          </m:rPr>
          <m:t>+</m:t>
        </m:r>
        <m:r>
          <m:rPr/>
          <m:t>1</m:t>
        </m:r>
        <m:r>
          <m:rPr>
            <m:sty m:val="p"/>
          </m:rPr>
          <m:t>+</m:t>
        </m:r>
        <m:r>
          <m:rPr/>
          <m:t>1</m:t>
        </m:r>
        <m:r>
          <m:rPr>
            <m:sty m:val="p"/>
          </m:rPr>
          <m:t>+</m:t>
        </m:r>
        <m:r>
          <m:rPr/>
          <m:t>1</m:t>
        </m:r>
        <m:r>
          <m:rPr>
            <m:sty m:val="p"/>
          </m:rPr>
          <m:t>+</m:t>
        </m:r>
        <m:r>
          <m:rPr/>
          <m:t>1</m:t>
        </m:r>
        <m:r>
          <m:rPr>
            <m:sty m:val="p"/>
          </m:rPr>
          <m:t>+</m:t>
        </m:r>
        <m:r>
          <m:rPr/>
          <m:t>1</m:t>
        </m:r>
        <m:r>
          <m:rPr>
            <m:sty m:val="p"/>
          </m:rPr>
          <m:t>+</m:t>
        </m:r>
        <m:r>
          <m:rPr/>
          <m:t>2</m:t>
        </m:r>
        <m:r>
          <m:rPr>
            <m:sty m:val="p"/>
          </m:rPr>
          <m:t>+</m:t>
        </m:r>
        <m:r>
          <m:rPr/>
          <m:t>5</m:t>
        </m:r>
        <m:r>
          <m:rPr>
            <m:sty m:val="p"/>
          </m:rPr>
          <m:t>=</m:t>
        </m:r>
        <m:r>
          <m:rPr/>
          <m:t>16</m:t>
        </m:r>
      </m:oMath>
      <w:r>
        <w:t xml:space="preserve"> predictors (</w:t>
      </w:r>
      <w:r>
        <w:rPr>
          <w:rStyle w:val="36"/>
        </w:rPr>
        <w:t>cyl</w:t>
      </w:r>
      <w:r>
        <w:t xml:space="preserve"> 2, </w:t>
      </w:r>
      <w:r>
        <w:rPr>
          <w:rStyle w:val="36"/>
        </w:rPr>
        <w:t>disp</w:t>
      </w:r>
      <w:r>
        <w:t xml:space="preserve">, </w:t>
      </w:r>
      <w:r>
        <w:rPr>
          <w:rStyle w:val="36"/>
        </w:rPr>
        <w:t>hp</w:t>
      </w:r>
      <w:r>
        <w:t xml:space="preserve">, </w:t>
      </w:r>
      <w:r>
        <w:rPr>
          <w:rStyle w:val="36"/>
        </w:rPr>
        <w:t>drat</w:t>
      </w:r>
      <w:r>
        <w:t xml:space="preserve">, </w:t>
      </w:r>
      <w:r>
        <w:rPr>
          <w:rStyle w:val="36"/>
        </w:rPr>
        <w:t>wt</w:t>
      </w:r>
      <w:r>
        <w:t xml:space="preserve">, </w:t>
      </w:r>
      <w:r>
        <w:rPr>
          <w:rStyle w:val="36"/>
        </w:rPr>
        <w:t>qsec</w:t>
      </w:r>
      <w:r>
        <w:t xml:space="preserve">, </w:t>
      </w:r>
      <w:r>
        <w:rPr>
          <w:rStyle w:val="36"/>
        </w:rPr>
        <w:t>vs</w:t>
      </w:r>
      <w:r>
        <w:t xml:space="preserve">, </w:t>
      </w:r>
      <w:r>
        <w:rPr>
          <w:rStyle w:val="36"/>
        </w:rPr>
        <w:t>am</w:t>
      </w:r>
      <w:r>
        <w:t xml:space="preserve">, </w:t>
      </w:r>
      <w:r>
        <w:rPr>
          <w:rStyle w:val="36"/>
        </w:rPr>
        <w:t>gear</w:t>
      </w:r>
      <w:r>
        <w:t xml:space="preserve"> 2, </w:t>
      </w:r>
      <w:r>
        <w:rPr>
          <w:rStyle w:val="36"/>
        </w:rPr>
        <w:t>carb</w:t>
      </w:r>
      <w:r>
        <w:t xml:space="preserve"> 5). With the intercept, the matrix </w:t>
      </w:r>
      <m:oMath>
        <m:r>
          <m:rPr>
            <m:sty m:val="b"/>
          </m:rPr>
          <m:t>X</m:t>
        </m:r>
      </m:oMath>
      <w:r>
        <w:t xml:space="preserve"> has 17 columns for only </w:t>
      </w:r>
      <m:oMath>
        <m:r>
          <m:rPr/>
          <m:t>n</m:t>
        </m:r>
        <m:r>
          <m:rPr>
            <m:sty m:val="p"/>
          </m:rPr>
          <m:t>=</m:t>
        </m:r>
        <m:r>
          <m:rPr/>
          <m:t>32</m:t>
        </m:r>
      </m:oMath>
      <w:r>
        <w:t xml:space="preserve"> observations.</w:t>
      </w:r>
    </w:p>
    <w:bookmarkEnd w:id="19"/>
    <w:p w14:paraId="79793DC3">
      <w:pPr>
        <w:pStyle w:val="4"/>
      </w:pPr>
      <w:bookmarkStart w:id="20" w:name="X1d01f2c598d7a4e16eee72a24c921506da439ee"/>
      <w:r>
        <w:t>B.7 Multiple linear regression with all the variables</w:t>
      </w:r>
    </w:p>
    <w:p w14:paraId="3708D09D">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olm &lt;- lm(mpg ~ ., data = mtcars)</w:t>
      </w:r>
      <w:r>
        <w:rPr>
          <w:rFonts w:ascii="Consolas" w:hAnsi="Consolas" w:eastAsia="Consolas" w:cs="Consolas"/>
          <w:sz w:val="18"/>
        </w:rPr>
        <w:br w:type="textWrapping"/>
      </w:r>
      <w:r>
        <w:rPr>
          <w:rStyle w:val="36"/>
          <w:rFonts w:ascii="Consolas" w:hAnsi="Consolas" w:eastAsia="Consolas" w:cs="Consolas"/>
          <w:sz w:val="18"/>
        </w:rPr>
        <w:t>summary(olm)</w:t>
      </w:r>
      <w:r>
        <w:rPr>
          <w:rFonts w:ascii="Consolas" w:hAnsi="Consolas" w:eastAsia="Consolas" w:cs="Consolas"/>
          <w:sz w:val="18"/>
        </w:rPr>
        <w:br w:type="textWrapping"/>
      </w:r>
      <w:r>
        <w:rPr>
          <w:rStyle w:val="36"/>
          <w:rFonts w:ascii="Consolas" w:hAnsi="Consolas" w:eastAsia="Consolas" w:cs="Consolas"/>
          <w:sz w:val="18"/>
        </w:rPr>
        <w:t>plot(olm)</w:t>
      </w:r>
    </w:p>
    <w:p w14:paraId="384ABF85">
      <w:pPr>
        <w:pStyle w:val="23"/>
      </w:pPr>
      <w:r>
        <w:t xml:space="preserve">The formula </w:t>
      </w:r>
      <w:r>
        <w:rPr>
          <w:rStyle w:val="36"/>
        </w:rPr>
        <w:t>mpg ~ .</w:t>
      </w:r>
      <w:r>
        <w:t xml:space="preserve"> means: explain </w:t>
      </w:r>
      <w:r>
        <w:rPr>
          <w:rStyle w:val="36"/>
        </w:rPr>
        <w:t>mpg</w:t>
      </w:r>
      <w:r>
        <w:t xml:space="preserve"> with all the other variables.</w:t>
      </w:r>
    </w:p>
    <w:p w14:paraId="31683C93">
      <w:pPr>
        <w:pStyle w:val="32"/>
      </w:pPr>
      <w:r>
        <w:t>Table 11. Coefficients of the full model</w:t>
      </w:r>
    </w:p>
    <w:tbl>
      <w:tblPr>
        <w:tblStyle w:val="29"/>
        <w:tblW w:w="9297" w:type="dxa"/>
        <w:jc w:val="center"/>
        <w:tblCaption w:val="Table 11. Coefficients of the full model"/>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1859"/>
        <w:gridCol w:w="1859"/>
        <w:gridCol w:w="1859"/>
        <w:gridCol w:w="1859"/>
        <w:gridCol w:w="1859"/>
      </w:tblGrid>
      <w:tr w14:paraId="2E930BA3">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1860" w:type="dxa"/>
            <w:shd w:val="clear" w:color="auto" w:fill="1F3864"/>
          </w:tcPr>
          <w:p w14:paraId="023B643B">
            <w:pPr>
              <w:pStyle w:val="24"/>
              <w:keepNext/>
              <w:spacing w:before="0" w:after="0" w:line="240" w:lineRule="auto"/>
              <w:jc w:val="left"/>
            </w:pPr>
            <w:r>
              <w:rPr>
                <w:b/>
                <w:color w:val="FFFFFF"/>
                <w:sz w:val="20"/>
              </w:rPr>
              <w:t>Coefficient</w:t>
            </w:r>
          </w:p>
        </w:tc>
        <w:tc>
          <w:tcPr>
            <w:tcW w:w="1860" w:type="dxa"/>
            <w:shd w:val="clear" w:color="auto" w:fill="1F3864"/>
          </w:tcPr>
          <w:p w14:paraId="73C71B12">
            <w:pPr>
              <w:pStyle w:val="24"/>
              <w:keepNext/>
              <w:spacing w:before="0" w:after="0" w:line="240" w:lineRule="auto"/>
              <w:jc w:val="right"/>
            </w:pPr>
            <w:r>
              <w:rPr>
                <w:b/>
                <w:color w:val="FFFFFF"/>
                <w:sz w:val="20"/>
              </w:rPr>
              <w:t>Estimate</w:t>
            </w:r>
          </w:p>
        </w:tc>
        <w:tc>
          <w:tcPr>
            <w:tcW w:w="1860" w:type="dxa"/>
            <w:shd w:val="clear" w:color="auto" w:fill="1F3864"/>
          </w:tcPr>
          <w:p w14:paraId="3E26EDF0">
            <w:pPr>
              <w:pStyle w:val="24"/>
              <w:keepNext/>
              <w:spacing w:before="0" w:after="0" w:line="240" w:lineRule="auto"/>
              <w:jc w:val="right"/>
            </w:pPr>
            <w:r>
              <w:rPr>
                <w:b/>
                <w:color w:val="FFFFFF"/>
                <w:sz w:val="20"/>
              </w:rPr>
              <w:t>Std. Error</w:t>
            </w:r>
          </w:p>
        </w:tc>
        <w:tc>
          <w:tcPr>
            <w:tcW w:w="1860" w:type="dxa"/>
            <w:shd w:val="clear" w:color="auto" w:fill="1F3864"/>
          </w:tcPr>
          <w:p w14:paraId="21199929">
            <w:pPr>
              <w:pStyle w:val="24"/>
              <w:keepNext/>
              <w:spacing w:before="0" w:after="0" w:line="240" w:lineRule="auto"/>
              <w:jc w:val="right"/>
            </w:pPr>
            <w:r>
              <w:rPr>
                <w:b/>
                <w:color w:val="FFFFFF"/>
                <w:sz w:val="20"/>
              </w:rPr>
              <w:t>t value</w:t>
            </w:r>
          </w:p>
        </w:tc>
        <w:tc>
          <w:tcPr>
            <w:tcW w:w="1860" w:type="dxa"/>
            <w:shd w:val="clear" w:color="auto" w:fill="1F3864"/>
          </w:tcPr>
          <w:p w14:paraId="4B96951B">
            <w:pPr>
              <w:pStyle w:val="24"/>
              <w:keepNext/>
              <w:spacing w:before="0" w:after="0" w:line="240" w:lineRule="auto"/>
              <w:jc w:val="right"/>
            </w:pPr>
            <w:r>
              <w:rPr>
                <w:b/>
                <w:color w:val="FFFFFF"/>
                <w:sz w:val="20"/>
              </w:rPr>
              <w:t>p-value</w:t>
            </w:r>
          </w:p>
        </w:tc>
      </w:tr>
      <w:tr w14:paraId="4FE24343">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30F53118">
            <w:pPr>
              <w:pStyle w:val="24"/>
              <w:keepNext/>
              <w:spacing w:before="0" w:after="0" w:line="240" w:lineRule="auto"/>
              <w:jc w:val="left"/>
            </w:pPr>
            <w:r>
              <w:rPr>
                <w:sz w:val="20"/>
              </w:rPr>
              <w:t>(Intercept)</w:t>
            </w:r>
          </w:p>
        </w:tc>
        <w:tc>
          <w:tcPr>
            <w:tcW w:w="1860" w:type="dxa"/>
          </w:tcPr>
          <w:p w14:paraId="5EBC400A">
            <w:pPr>
              <w:pStyle w:val="24"/>
              <w:keepNext/>
              <w:spacing w:before="0" w:after="0" w:line="240" w:lineRule="auto"/>
              <w:jc w:val="right"/>
            </w:pPr>
            <w:r>
              <w:rPr>
                <w:sz w:val="20"/>
              </w:rPr>
              <w:t>26.5717</w:t>
            </w:r>
          </w:p>
        </w:tc>
        <w:tc>
          <w:tcPr>
            <w:tcW w:w="1860" w:type="dxa"/>
          </w:tcPr>
          <w:p w14:paraId="41F41786">
            <w:pPr>
              <w:pStyle w:val="24"/>
              <w:keepNext/>
              <w:spacing w:before="0" w:after="0" w:line="240" w:lineRule="auto"/>
              <w:jc w:val="right"/>
            </w:pPr>
            <w:r>
              <w:rPr>
                <w:sz w:val="20"/>
              </w:rPr>
              <w:t>19.5662</w:t>
            </w:r>
          </w:p>
        </w:tc>
        <w:tc>
          <w:tcPr>
            <w:tcW w:w="1860" w:type="dxa"/>
          </w:tcPr>
          <w:p w14:paraId="57FFEC7C">
            <w:pPr>
              <w:pStyle w:val="24"/>
              <w:keepNext/>
              <w:spacing w:before="0" w:after="0" w:line="240" w:lineRule="auto"/>
              <w:jc w:val="right"/>
            </w:pPr>
            <w:r>
              <w:rPr>
                <w:sz w:val="20"/>
              </w:rPr>
              <w:t>1.358</w:t>
            </w:r>
          </w:p>
        </w:tc>
        <w:tc>
          <w:tcPr>
            <w:tcW w:w="1860" w:type="dxa"/>
          </w:tcPr>
          <w:p w14:paraId="3F46D394">
            <w:pPr>
              <w:pStyle w:val="24"/>
              <w:keepNext/>
              <w:spacing w:before="0" w:after="0" w:line="240" w:lineRule="auto"/>
              <w:jc w:val="right"/>
            </w:pPr>
            <w:r>
              <w:rPr>
                <w:sz w:val="20"/>
              </w:rPr>
              <w:t>0.1945</w:t>
            </w:r>
          </w:p>
        </w:tc>
      </w:tr>
      <w:tr w14:paraId="4C8A28E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EEF2F9"/>
          </w:tcPr>
          <w:p w14:paraId="50793067">
            <w:pPr>
              <w:pStyle w:val="24"/>
              <w:keepNext/>
              <w:spacing w:before="0" w:after="0" w:line="240" w:lineRule="auto"/>
              <w:jc w:val="left"/>
            </w:pPr>
            <w:r>
              <w:rPr>
                <w:rStyle w:val="36"/>
                <w:sz w:val="20"/>
              </w:rPr>
              <w:t>cyl.L</w:t>
            </w:r>
          </w:p>
        </w:tc>
        <w:tc>
          <w:tcPr>
            <w:tcW w:w="1860" w:type="dxa"/>
            <w:shd w:val="clear" w:color="auto" w:fill="EEF2F9"/>
          </w:tcPr>
          <w:p w14:paraId="1EAD4D29">
            <w:pPr>
              <w:pStyle w:val="24"/>
              <w:keepNext/>
              <w:spacing w:before="0" w:after="0" w:line="240" w:lineRule="auto"/>
              <w:jc w:val="right"/>
            </w:pPr>
            <w:r>
              <w:rPr>
                <w:sz w:val="20"/>
              </w:rPr>
              <w:t>−0.2377</w:t>
            </w:r>
          </w:p>
        </w:tc>
        <w:tc>
          <w:tcPr>
            <w:tcW w:w="1860" w:type="dxa"/>
            <w:shd w:val="clear" w:color="auto" w:fill="EEF2F9"/>
          </w:tcPr>
          <w:p w14:paraId="5D0E267E">
            <w:pPr>
              <w:pStyle w:val="24"/>
              <w:keepNext/>
              <w:spacing w:before="0" w:after="0" w:line="240" w:lineRule="auto"/>
              <w:jc w:val="right"/>
            </w:pPr>
            <w:r>
              <w:rPr>
                <w:sz w:val="20"/>
              </w:rPr>
              <w:t>5.0626</w:t>
            </w:r>
          </w:p>
        </w:tc>
        <w:tc>
          <w:tcPr>
            <w:tcW w:w="1860" w:type="dxa"/>
            <w:shd w:val="clear" w:color="auto" w:fill="EEF2F9"/>
          </w:tcPr>
          <w:p w14:paraId="4E217100">
            <w:pPr>
              <w:pStyle w:val="24"/>
              <w:keepNext/>
              <w:spacing w:before="0" w:after="0" w:line="240" w:lineRule="auto"/>
              <w:jc w:val="right"/>
            </w:pPr>
            <w:r>
              <w:rPr>
                <w:sz w:val="20"/>
              </w:rPr>
              <w:t>−0.047</w:t>
            </w:r>
          </w:p>
        </w:tc>
        <w:tc>
          <w:tcPr>
            <w:tcW w:w="1860" w:type="dxa"/>
            <w:shd w:val="clear" w:color="auto" w:fill="EEF2F9"/>
          </w:tcPr>
          <w:p w14:paraId="39F1366F">
            <w:pPr>
              <w:pStyle w:val="24"/>
              <w:keepNext/>
              <w:spacing w:before="0" w:after="0" w:line="240" w:lineRule="auto"/>
              <w:jc w:val="right"/>
            </w:pPr>
            <w:r>
              <w:rPr>
                <w:sz w:val="20"/>
              </w:rPr>
              <w:t>0.9632</w:t>
            </w:r>
          </w:p>
        </w:tc>
      </w:tr>
      <w:tr w14:paraId="11187F6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153E67CF">
            <w:pPr>
              <w:pStyle w:val="24"/>
              <w:keepNext/>
              <w:spacing w:before="0" w:after="0" w:line="240" w:lineRule="auto"/>
              <w:jc w:val="left"/>
            </w:pPr>
            <w:r>
              <w:rPr>
                <w:rStyle w:val="36"/>
                <w:sz w:val="20"/>
              </w:rPr>
              <w:t>cyl.Q</w:t>
            </w:r>
          </w:p>
        </w:tc>
        <w:tc>
          <w:tcPr>
            <w:tcW w:w="1860" w:type="dxa"/>
          </w:tcPr>
          <w:p w14:paraId="0D51E439">
            <w:pPr>
              <w:pStyle w:val="24"/>
              <w:keepNext/>
              <w:spacing w:before="0" w:after="0" w:line="240" w:lineRule="auto"/>
              <w:jc w:val="right"/>
            </w:pPr>
            <w:r>
              <w:rPr>
                <w:sz w:val="20"/>
              </w:rPr>
              <w:t>2.0254</w:t>
            </w:r>
          </w:p>
        </w:tc>
        <w:tc>
          <w:tcPr>
            <w:tcW w:w="1860" w:type="dxa"/>
          </w:tcPr>
          <w:p w14:paraId="50C5E8B6">
            <w:pPr>
              <w:pStyle w:val="24"/>
              <w:keepNext/>
              <w:spacing w:before="0" w:after="0" w:line="240" w:lineRule="auto"/>
              <w:jc w:val="right"/>
            </w:pPr>
            <w:r>
              <w:rPr>
                <w:sz w:val="20"/>
              </w:rPr>
              <w:t>2.1495</w:t>
            </w:r>
          </w:p>
        </w:tc>
        <w:tc>
          <w:tcPr>
            <w:tcW w:w="1860" w:type="dxa"/>
          </w:tcPr>
          <w:p w14:paraId="0ED864CA">
            <w:pPr>
              <w:pStyle w:val="24"/>
              <w:keepNext/>
              <w:spacing w:before="0" w:after="0" w:line="240" w:lineRule="auto"/>
              <w:jc w:val="right"/>
            </w:pPr>
            <w:r>
              <w:rPr>
                <w:sz w:val="20"/>
              </w:rPr>
              <w:t>0.942</w:t>
            </w:r>
          </w:p>
        </w:tc>
        <w:tc>
          <w:tcPr>
            <w:tcW w:w="1860" w:type="dxa"/>
          </w:tcPr>
          <w:p w14:paraId="532686CB">
            <w:pPr>
              <w:pStyle w:val="24"/>
              <w:keepNext/>
              <w:spacing w:before="0" w:after="0" w:line="240" w:lineRule="auto"/>
              <w:jc w:val="right"/>
            </w:pPr>
            <w:r>
              <w:rPr>
                <w:sz w:val="20"/>
              </w:rPr>
              <w:t>0.3610</w:t>
            </w:r>
          </w:p>
        </w:tc>
      </w:tr>
      <w:tr w14:paraId="65145D6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EEF2F9"/>
          </w:tcPr>
          <w:p w14:paraId="1EA5BD14">
            <w:pPr>
              <w:pStyle w:val="24"/>
              <w:keepNext/>
              <w:spacing w:before="0" w:after="0" w:line="240" w:lineRule="auto"/>
              <w:jc w:val="left"/>
            </w:pPr>
            <w:r>
              <w:rPr>
                <w:rStyle w:val="36"/>
                <w:sz w:val="20"/>
              </w:rPr>
              <w:t>disp</w:t>
            </w:r>
          </w:p>
        </w:tc>
        <w:tc>
          <w:tcPr>
            <w:tcW w:w="1860" w:type="dxa"/>
            <w:shd w:val="clear" w:color="auto" w:fill="EEF2F9"/>
          </w:tcPr>
          <w:p w14:paraId="59A87C6E">
            <w:pPr>
              <w:pStyle w:val="24"/>
              <w:keepNext/>
              <w:spacing w:before="0" w:after="0" w:line="240" w:lineRule="auto"/>
              <w:jc w:val="right"/>
            </w:pPr>
            <w:r>
              <w:rPr>
                <w:sz w:val="20"/>
              </w:rPr>
              <w:t>0.0356</w:t>
            </w:r>
          </w:p>
        </w:tc>
        <w:tc>
          <w:tcPr>
            <w:tcW w:w="1860" w:type="dxa"/>
            <w:shd w:val="clear" w:color="auto" w:fill="EEF2F9"/>
          </w:tcPr>
          <w:p w14:paraId="6163B476">
            <w:pPr>
              <w:pStyle w:val="24"/>
              <w:keepNext/>
              <w:spacing w:before="0" w:after="0" w:line="240" w:lineRule="auto"/>
              <w:jc w:val="right"/>
            </w:pPr>
            <w:r>
              <w:rPr>
                <w:sz w:val="20"/>
              </w:rPr>
              <w:t>0.0319</w:t>
            </w:r>
          </w:p>
        </w:tc>
        <w:tc>
          <w:tcPr>
            <w:tcW w:w="1860" w:type="dxa"/>
            <w:shd w:val="clear" w:color="auto" w:fill="EEF2F9"/>
          </w:tcPr>
          <w:p w14:paraId="6CA94B41">
            <w:pPr>
              <w:pStyle w:val="24"/>
              <w:keepNext/>
              <w:spacing w:before="0" w:after="0" w:line="240" w:lineRule="auto"/>
              <w:jc w:val="right"/>
            </w:pPr>
            <w:r>
              <w:rPr>
                <w:sz w:val="20"/>
              </w:rPr>
              <w:t>1.114</w:t>
            </w:r>
          </w:p>
        </w:tc>
        <w:tc>
          <w:tcPr>
            <w:tcW w:w="1860" w:type="dxa"/>
            <w:shd w:val="clear" w:color="auto" w:fill="EEF2F9"/>
          </w:tcPr>
          <w:p w14:paraId="086433EB">
            <w:pPr>
              <w:pStyle w:val="24"/>
              <w:keepNext/>
              <w:spacing w:before="0" w:after="0" w:line="240" w:lineRule="auto"/>
              <w:jc w:val="right"/>
            </w:pPr>
            <w:r>
              <w:rPr>
                <w:sz w:val="20"/>
              </w:rPr>
              <w:t>0.2827</w:t>
            </w:r>
          </w:p>
        </w:tc>
      </w:tr>
      <w:tr w14:paraId="6D479314">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3A9E2E32">
            <w:pPr>
              <w:pStyle w:val="24"/>
              <w:keepNext/>
              <w:spacing w:before="0" w:after="0" w:line="240" w:lineRule="auto"/>
              <w:jc w:val="left"/>
            </w:pPr>
            <w:r>
              <w:rPr>
                <w:rStyle w:val="36"/>
                <w:sz w:val="20"/>
              </w:rPr>
              <w:t>hp</w:t>
            </w:r>
          </w:p>
        </w:tc>
        <w:tc>
          <w:tcPr>
            <w:tcW w:w="1860" w:type="dxa"/>
          </w:tcPr>
          <w:p w14:paraId="70697C81">
            <w:pPr>
              <w:pStyle w:val="24"/>
              <w:keepNext/>
              <w:spacing w:before="0" w:after="0" w:line="240" w:lineRule="auto"/>
              <w:jc w:val="right"/>
            </w:pPr>
            <w:r>
              <w:rPr>
                <w:sz w:val="20"/>
              </w:rPr>
              <w:t>−0.0705</w:t>
            </w:r>
          </w:p>
        </w:tc>
        <w:tc>
          <w:tcPr>
            <w:tcW w:w="1860" w:type="dxa"/>
          </w:tcPr>
          <w:p w14:paraId="7F107694">
            <w:pPr>
              <w:pStyle w:val="24"/>
              <w:keepNext/>
              <w:spacing w:before="0" w:after="0" w:line="240" w:lineRule="auto"/>
              <w:jc w:val="right"/>
            </w:pPr>
            <w:r>
              <w:rPr>
                <w:sz w:val="20"/>
              </w:rPr>
              <w:t>0.0394</w:t>
            </w:r>
          </w:p>
        </w:tc>
        <w:tc>
          <w:tcPr>
            <w:tcW w:w="1860" w:type="dxa"/>
          </w:tcPr>
          <w:p w14:paraId="51522078">
            <w:pPr>
              <w:pStyle w:val="24"/>
              <w:keepNext/>
              <w:spacing w:before="0" w:after="0" w:line="240" w:lineRule="auto"/>
              <w:jc w:val="right"/>
            </w:pPr>
            <w:r>
              <w:rPr>
                <w:sz w:val="20"/>
              </w:rPr>
              <w:t>−1.788</w:t>
            </w:r>
          </w:p>
        </w:tc>
        <w:tc>
          <w:tcPr>
            <w:tcW w:w="1860" w:type="dxa"/>
          </w:tcPr>
          <w:p w14:paraId="0BDA9B8F">
            <w:pPr>
              <w:pStyle w:val="24"/>
              <w:keepNext/>
              <w:spacing w:before="0" w:after="0" w:line="240" w:lineRule="auto"/>
              <w:jc w:val="right"/>
            </w:pPr>
            <w:r>
              <w:rPr>
                <w:sz w:val="20"/>
              </w:rPr>
              <w:t>0.0939</w:t>
            </w:r>
          </w:p>
        </w:tc>
      </w:tr>
      <w:tr w14:paraId="2BE5BFA7">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EEF2F9"/>
          </w:tcPr>
          <w:p w14:paraId="1707D373">
            <w:pPr>
              <w:pStyle w:val="24"/>
              <w:keepNext/>
              <w:spacing w:before="0" w:after="0" w:line="240" w:lineRule="auto"/>
              <w:jc w:val="left"/>
            </w:pPr>
            <w:r>
              <w:rPr>
                <w:rStyle w:val="36"/>
                <w:sz w:val="20"/>
              </w:rPr>
              <w:t>drat</w:t>
            </w:r>
          </w:p>
        </w:tc>
        <w:tc>
          <w:tcPr>
            <w:tcW w:w="1860" w:type="dxa"/>
            <w:shd w:val="clear" w:color="auto" w:fill="EEF2F9"/>
          </w:tcPr>
          <w:p w14:paraId="58365525">
            <w:pPr>
              <w:pStyle w:val="24"/>
              <w:keepNext/>
              <w:spacing w:before="0" w:after="0" w:line="240" w:lineRule="auto"/>
              <w:jc w:val="right"/>
            </w:pPr>
            <w:r>
              <w:rPr>
                <w:sz w:val="20"/>
              </w:rPr>
              <w:t>1.1828</w:t>
            </w:r>
          </w:p>
        </w:tc>
        <w:tc>
          <w:tcPr>
            <w:tcW w:w="1860" w:type="dxa"/>
            <w:shd w:val="clear" w:color="auto" w:fill="EEF2F9"/>
          </w:tcPr>
          <w:p w14:paraId="3D41AE72">
            <w:pPr>
              <w:pStyle w:val="24"/>
              <w:keepNext/>
              <w:spacing w:before="0" w:after="0" w:line="240" w:lineRule="auto"/>
              <w:jc w:val="right"/>
            </w:pPr>
            <w:r>
              <w:rPr>
                <w:sz w:val="20"/>
              </w:rPr>
              <w:t>2.4835</w:t>
            </w:r>
          </w:p>
        </w:tc>
        <w:tc>
          <w:tcPr>
            <w:tcW w:w="1860" w:type="dxa"/>
            <w:shd w:val="clear" w:color="auto" w:fill="EEF2F9"/>
          </w:tcPr>
          <w:p w14:paraId="7EDE04A6">
            <w:pPr>
              <w:pStyle w:val="24"/>
              <w:keepNext/>
              <w:spacing w:before="0" w:after="0" w:line="240" w:lineRule="auto"/>
              <w:jc w:val="right"/>
            </w:pPr>
            <w:r>
              <w:rPr>
                <w:sz w:val="20"/>
              </w:rPr>
              <w:t>0.476</w:t>
            </w:r>
          </w:p>
        </w:tc>
        <w:tc>
          <w:tcPr>
            <w:tcW w:w="1860" w:type="dxa"/>
            <w:shd w:val="clear" w:color="auto" w:fill="EEF2F9"/>
          </w:tcPr>
          <w:p w14:paraId="6AAE66BA">
            <w:pPr>
              <w:pStyle w:val="24"/>
              <w:keepNext/>
              <w:spacing w:before="0" w:after="0" w:line="240" w:lineRule="auto"/>
              <w:jc w:val="right"/>
            </w:pPr>
            <w:r>
              <w:rPr>
                <w:sz w:val="20"/>
              </w:rPr>
              <w:t>0.6407</w:t>
            </w:r>
          </w:p>
        </w:tc>
      </w:tr>
      <w:tr w14:paraId="224F39DD">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7CD3D8CA">
            <w:pPr>
              <w:pStyle w:val="24"/>
              <w:keepNext/>
              <w:spacing w:before="0" w:after="0" w:line="240" w:lineRule="auto"/>
              <w:jc w:val="left"/>
            </w:pPr>
            <w:r>
              <w:rPr>
                <w:rStyle w:val="36"/>
                <w:sz w:val="20"/>
              </w:rPr>
              <w:t>wt</w:t>
            </w:r>
          </w:p>
        </w:tc>
        <w:tc>
          <w:tcPr>
            <w:tcW w:w="1860" w:type="dxa"/>
          </w:tcPr>
          <w:p w14:paraId="7C817BD3">
            <w:pPr>
              <w:pStyle w:val="24"/>
              <w:keepNext/>
              <w:spacing w:before="0" w:after="0" w:line="240" w:lineRule="auto"/>
              <w:jc w:val="right"/>
            </w:pPr>
            <w:r>
              <w:rPr>
                <w:sz w:val="20"/>
              </w:rPr>
              <w:t>−4.5298</w:t>
            </w:r>
          </w:p>
        </w:tc>
        <w:tc>
          <w:tcPr>
            <w:tcW w:w="1860" w:type="dxa"/>
          </w:tcPr>
          <w:p w14:paraId="1F48580E">
            <w:pPr>
              <w:pStyle w:val="24"/>
              <w:keepNext/>
              <w:spacing w:before="0" w:after="0" w:line="240" w:lineRule="auto"/>
              <w:jc w:val="right"/>
            </w:pPr>
            <w:r>
              <w:rPr>
                <w:sz w:val="20"/>
              </w:rPr>
              <w:t>2.5388</w:t>
            </w:r>
          </w:p>
        </w:tc>
        <w:tc>
          <w:tcPr>
            <w:tcW w:w="1860" w:type="dxa"/>
          </w:tcPr>
          <w:p w14:paraId="25362E11">
            <w:pPr>
              <w:pStyle w:val="24"/>
              <w:keepNext/>
              <w:spacing w:before="0" w:after="0" w:line="240" w:lineRule="auto"/>
              <w:jc w:val="right"/>
            </w:pPr>
            <w:r>
              <w:rPr>
                <w:sz w:val="20"/>
              </w:rPr>
              <w:t>−1.784</w:t>
            </w:r>
          </w:p>
        </w:tc>
        <w:tc>
          <w:tcPr>
            <w:tcW w:w="1860" w:type="dxa"/>
          </w:tcPr>
          <w:p w14:paraId="3CA16106">
            <w:pPr>
              <w:pStyle w:val="24"/>
              <w:keepNext/>
              <w:spacing w:before="0" w:after="0" w:line="240" w:lineRule="auto"/>
              <w:jc w:val="right"/>
            </w:pPr>
            <w:r>
              <w:rPr>
                <w:sz w:val="20"/>
              </w:rPr>
              <w:t>0.0946</w:t>
            </w:r>
          </w:p>
        </w:tc>
      </w:tr>
      <w:tr w14:paraId="2EDE398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EEF2F9"/>
          </w:tcPr>
          <w:p w14:paraId="27E4A6BF">
            <w:pPr>
              <w:pStyle w:val="24"/>
              <w:keepNext/>
              <w:spacing w:before="0" w:after="0" w:line="240" w:lineRule="auto"/>
              <w:jc w:val="left"/>
            </w:pPr>
            <w:r>
              <w:rPr>
                <w:rStyle w:val="36"/>
                <w:sz w:val="20"/>
              </w:rPr>
              <w:t>qsec</w:t>
            </w:r>
          </w:p>
        </w:tc>
        <w:tc>
          <w:tcPr>
            <w:tcW w:w="1860" w:type="dxa"/>
            <w:shd w:val="clear" w:color="auto" w:fill="EEF2F9"/>
          </w:tcPr>
          <w:p w14:paraId="190CA004">
            <w:pPr>
              <w:pStyle w:val="24"/>
              <w:keepNext/>
              <w:spacing w:before="0" w:after="0" w:line="240" w:lineRule="auto"/>
              <w:jc w:val="right"/>
            </w:pPr>
            <w:r>
              <w:rPr>
                <w:sz w:val="20"/>
              </w:rPr>
              <w:t>0.3678</w:t>
            </w:r>
          </w:p>
        </w:tc>
        <w:tc>
          <w:tcPr>
            <w:tcW w:w="1860" w:type="dxa"/>
            <w:shd w:val="clear" w:color="auto" w:fill="EEF2F9"/>
          </w:tcPr>
          <w:p w14:paraId="56D0E7D5">
            <w:pPr>
              <w:pStyle w:val="24"/>
              <w:keepNext/>
              <w:spacing w:before="0" w:after="0" w:line="240" w:lineRule="auto"/>
              <w:jc w:val="right"/>
            </w:pPr>
            <w:r>
              <w:rPr>
                <w:sz w:val="20"/>
              </w:rPr>
              <w:t>0.9354</w:t>
            </w:r>
          </w:p>
        </w:tc>
        <w:tc>
          <w:tcPr>
            <w:tcW w:w="1860" w:type="dxa"/>
            <w:shd w:val="clear" w:color="auto" w:fill="EEF2F9"/>
          </w:tcPr>
          <w:p w14:paraId="743317BE">
            <w:pPr>
              <w:pStyle w:val="24"/>
              <w:keepNext/>
              <w:spacing w:before="0" w:after="0" w:line="240" w:lineRule="auto"/>
              <w:jc w:val="right"/>
            </w:pPr>
            <w:r>
              <w:rPr>
                <w:sz w:val="20"/>
              </w:rPr>
              <w:t>0.393</w:t>
            </w:r>
          </w:p>
        </w:tc>
        <w:tc>
          <w:tcPr>
            <w:tcW w:w="1860" w:type="dxa"/>
            <w:shd w:val="clear" w:color="auto" w:fill="EEF2F9"/>
          </w:tcPr>
          <w:p w14:paraId="1751BEEE">
            <w:pPr>
              <w:pStyle w:val="24"/>
              <w:keepNext/>
              <w:spacing w:before="0" w:after="0" w:line="240" w:lineRule="auto"/>
              <w:jc w:val="right"/>
            </w:pPr>
            <w:r>
              <w:rPr>
                <w:sz w:val="20"/>
              </w:rPr>
              <w:t>0.6997</w:t>
            </w:r>
          </w:p>
        </w:tc>
      </w:tr>
      <w:tr w14:paraId="4A4AEE1C">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7D394C61">
            <w:pPr>
              <w:pStyle w:val="24"/>
              <w:keepNext/>
              <w:spacing w:before="0" w:after="0" w:line="240" w:lineRule="auto"/>
              <w:jc w:val="left"/>
            </w:pPr>
            <w:r>
              <w:rPr>
                <w:rStyle w:val="36"/>
                <w:sz w:val="20"/>
              </w:rPr>
              <w:t>vsS</w:t>
            </w:r>
          </w:p>
        </w:tc>
        <w:tc>
          <w:tcPr>
            <w:tcW w:w="1860" w:type="dxa"/>
          </w:tcPr>
          <w:p w14:paraId="3F43A80E">
            <w:pPr>
              <w:pStyle w:val="24"/>
              <w:keepNext/>
              <w:spacing w:before="0" w:after="0" w:line="240" w:lineRule="auto"/>
              <w:jc w:val="right"/>
            </w:pPr>
            <w:r>
              <w:rPr>
                <w:sz w:val="20"/>
              </w:rPr>
              <w:t>1.9309</w:t>
            </w:r>
          </w:p>
        </w:tc>
        <w:tc>
          <w:tcPr>
            <w:tcW w:w="1860" w:type="dxa"/>
          </w:tcPr>
          <w:p w14:paraId="75F7FD39">
            <w:pPr>
              <w:pStyle w:val="24"/>
              <w:keepNext/>
              <w:spacing w:before="0" w:after="0" w:line="240" w:lineRule="auto"/>
              <w:jc w:val="right"/>
            </w:pPr>
            <w:r>
              <w:rPr>
                <w:sz w:val="20"/>
              </w:rPr>
              <w:t>2.8713</w:t>
            </w:r>
          </w:p>
        </w:tc>
        <w:tc>
          <w:tcPr>
            <w:tcW w:w="1860" w:type="dxa"/>
          </w:tcPr>
          <w:p w14:paraId="26FEDEA0">
            <w:pPr>
              <w:pStyle w:val="24"/>
              <w:keepNext/>
              <w:spacing w:before="0" w:after="0" w:line="240" w:lineRule="auto"/>
              <w:jc w:val="right"/>
            </w:pPr>
            <w:r>
              <w:rPr>
                <w:sz w:val="20"/>
              </w:rPr>
              <w:t>0.672</w:t>
            </w:r>
          </w:p>
        </w:tc>
        <w:tc>
          <w:tcPr>
            <w:tcW w:w="1860" w:type="dxa"/>
          </w:tcPr>
          <w:p w14:paraId="4F7C86EE">
            <w:pPr>
              <w:pStyle w:val="24"/>
              <w:keepNext/>
              <w:spacing w:before="0" w:after="0" w:line="240" w:lineRule="auto"/>
              <w:jc w:val="right"/>
            </w:pPr>
            <w:r>
              <w:rPr>
                <w:sz w:val="20"/>
              </w:rPr>
              <w:t>0.5115</w:t>
            </w:r>
          </w:p>
        </w:tc>
      </w:tr>
      <w:tr w14:paraId="473E3B2B">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EEF2F9"/>
          </w:tcPr>
          <w:p w14:paraId="221293D9">
            <w:pPr>
              <w:pStyle w:val="24"/>
              <w:keepNext/>
              <w:spacing w:before="0" w:after="0" w:line="240" w:lineRule="auto"/>
              <w:jc w:val="left"/>
            </w:pPr>
            <w:r>
              <w:rPr>
                <w:rStyle w:val="36"/>
                <w:sz w:val="20"/>
              </w:rPr>
              <w:t>ammanual</w:t>
            </w:r>
          </w:p>
        </w:tc>
        <w:tc>
          <w:tcPr>
            <w:tcW w:w="1860" w:type="dxa"/>
            <w:shd w:val="clear" w:color="auto" w:fill="EEF2F9"/>
          </w:tcPr>
          <w:p w14:paraId="6EF78ECD">
            <w:pPr>
              <w:pStyle w:val="24"/>
              <w:keepNext/>
              <w:spacing w:before="0" w:after="0" w:line="240" w:lineRule="auto"/>
              <w:jc w:val="right"/>
            </w:pPr>
            <w:r>
              <w:rPr>
                <w:sz w:val="20"/>
              </w:rPr>
              <w:t>1.2121</w:t>
            </w:r>
          </w:p>
        </w:tc>
        <w:tc>
          <w:tcPr>
            <w:tcW w:w="1860" w:type="dxa"/>
            <w:shd w:val="clear" w:color="auto" w:fill="EEF2F9"/>
          </w:tcPr>
          <w:p w14:paraId="108FEE12">
            <w:pPr>
              <w:pStyle w:val="24"/>
              <w:keepNext/>
              <w:spacing w:before="0" w:after="0" w:line="240" w:lineRule="auto"/>
              <w:jc w:val="right"/>
            </w:pPr>
            <w:r>
              <w:rPr>
                <w:sz w:val="20"/>
              </w:rPr>
              <w:t>3.2136</w:t>
            </w:r>
          </w:p>
        </w:tc>
        <w:tc>
          <w:tcPr>
            <w:tcW w:w="1860" w:type="dxa"/>
            <w:shd w:val="clear" w:color="auto" w:fill="EEF2F9"/>
          </w:tcPr>
          <w:p w14:paraId="4750FFC1">
            <w:pPr>
              <w:pStyle w:val="24"/>
              <w:keepNext/>
              <w:spacing w:before="0" w:after="0" w:line="240" w:lineRule="auto"/>
              <w:jc w:val="right"/>
            </w:pPr>
            <w:r>
              <w:rPr>
                <w:sz w:val="20"/>
              </w:rPr>
              <w:t>0.377</w:t>
            </w:r>
          </w:p>
        </w:tc>
        <w:tc>
          <w:tcPr>
            <w:tcW w:w="1860" w:type="dxa"/>
            <w:shd w:val="clear" w:color="auto" w:fill="EEF2F9"/>
          </w:tcPr>
          <w:p w14:paraId="348C244D">
            <w:pPr>
              <w:pStyle w:val="24"/>
              <w:keepNext/>
              <w:spacing w:before="0" w:after="0" w:line="240" w:lineRule="auto"/>
              <w:jc w:val="right"/>
            </w:pPr>
            <w:r>
              <w:rPr>
                <w:sz w:val="20"/>
              </w:rPr>
              <w:t>0.7113</w:t>
            </w:r>
          </w:p>
        </w:tc>
      </w:tr>
      <w:tr w14:paraId="36BB9DB3">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73289E20">
            <w:pPr>
              <w:pStyle w:val="24"/>
              <w:keepNext/>
              <w:spacing w:before="0" w:after="0" w:line="240" w:lineRule="auto"/>
              <w:jc w:val="left"/>
            </w:pPr>
            <w:r>
              <w:rPr>
                <w:rStyle w:val="36"/>
                <w:sz w:val="20"/>
              </w:rPr>
              <w:t>gear.L</w:t>
            </w:r>
          </w:p>
        </w:tc>
        <w:tc>
          <w:tcPr>
            <w:tcW w:w="1860" w:type="dxa"/>
          </w:tcPr>
          <w:p w14:paraId="346AFED4">
            <w:pPr>
              <w:pStyle w:val="24"/>
              <w:keepNext/>
              <w:spacing w:before="0" w:after="0" w:line="240" w:lineRule="auto"/>
              <w:jc w:val="right"/>
            </w:pPr>
            <w:r>
              <w:rPr>
                <w:sz w:val="20"/>
              </w:rPr>
              <w:t>1.7879</w:t>
            </w:r>
          </w:p>
        </w:tc>
        <w:tc>
          <w:tcPr>
            <w:tcW w:w="1860" w:type="dxa"/>
          </w:tcPr>
          <w:p w14:paraId="4A10DD2E">
            <w:pPr>
              <w:pStyle w:val="24"/>
              <w:keepNext/>
              <w:spacing w:before="0" w:after="0" w:line="240" w:lineRule="auto"/>
              <w:jc w:val="right"/>
            </w:pPr>
            <w:r>
              <w:rPr>
                <w:sz w:val="20"/>
              </w:rPr>
              <w:t>2.6420</w:t>
            </w:r>
          </w:p>
        </w:tc>
        <w:tc>
          <w:tcPr>
            <w:tcW w:w="1860" w:type="dxa"/>
          </w:tcPr>
          <w:p w14:paraId="4D59B309">
            <w:pPr>
              <w:pStyle w:val="24"/>
              <w:keepNext/>
              <w:spacing w:before="0" w:after="0" w:line="240" w:lineRule="auto"/>
              <w:jc w:val="right"/>
            </w:pPr>
            <w:r>
              <w:rPr>
                <w:sz w:val="20"/>
              </w:rPr>
              <w:t>0.677</w:t>
            </w:r>
          </w:p>
        </w:tc>
        <w:tc>
          <w:tcPr>
            <w:tcW w:w="1860" w:type="dxa"/>
          </w:tcPr>
          <w:p w14:paraId="7711A595">
            <w:pPr>
              <w:pStyle w:val="24"/>
              <w:keepNext/>
              <w:spacing w:before="0" w:after="0" w:line="240" w:lineRule="auto"/>
              <w:jc w:val="right"/>
            </w:pPr>
            <w:r>
              <w:rPr>
                <w:sz w:val="20"/>
              </w:rPr>
              <w:t>0.5089</w:t>
            </w:r>
          </w:p>
        </w:tc>
      </w:tr>
      <w:tr w14:paraId="255134D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EEF2F9"/>
          </w:tcPr>
          <w:p w14:paraId="796B7080">
            <w:pPr>
              <w:pStyle w:val="24"/>
              <w:keepNext/>
              <w:spacing w:before="0" w:after="0" w:line="240" w:lineRule="auto"/>
              <w:jc w:val="left"/>
            </w:pPr>
            <w:r>
              <w:rPr>
                <w:rStyle w:val="36"/>
                <w:sz w:val="20"/>
              </w:rPr>
              <w:t>gear.Q</w:t>
            </w:r>
          </w:p>
        </w:tc>
        <w:tc>
          <w:tcPr>
            <w:tcW w:w="1860" w:type="dxa"/>
            <w:shd w:val="clear" w:color="auto" w:fill="EEF2F9"/>
          </w:tcPr>
          <w:p w14:paraId="2F2C9C8E">
            <w:pPr>
              <w:pStyle w:val="24"/>
              <w:keepNext/>
              <w:spacing w:before="0" w:after="0" w:line="240" w:lineRule="auto"/>
              <w:jc w:val="right"/>
            </w:pPr>
            <w:r>
              <w:rPr>
                <w:sz w:val="20"/>
              </w:rPr>
              <w:t>0.1224</w:t>
            </w:r>
          </w:p>
        </w:tc>
        <w:tc>
          <w:tcPr>
            <w:tcW w:w="1860" w:type="dxa"/>
            <w:shd w:val="clear" w:color="auto" w:fill="EEF2F9"/>
          </w:tcPr>
          <w:p w14:paraId="2C00B276">
            <w:pPr>
              <w:pStyle w:val="24"/>
              <w:keepNext/>
              <w:spacing w:before="0" w:after="0" w:line="240" w:lineRule="auto"/>
              <w:jc w:val="right"/>
            </w:pPr>
            <w:r>
              <w:rPr>
                <w:sz w:val="20"/>
              </w:rPr>
              <w:t>2.4090</w:t>
            </w:r>
          </w:p>
        </w:tc>
        <w:tc>
          <w:tcPr>
            <w:tcW w:w="1860" w:type="dxa"/>
            <w:shd w:val="clear" w:color="auto" w:fill="EEF2F9"/>
          </w:tcPr>
          <w:p w14:paraId="21B62861">
            <w:pPr>
              <w:pStyle w:val="24"/>
              <w:keepNext/>
              <w:spacing w:before="0" w:after="0" w:line="240" w:lineRule="auto"/>
              <w:jc w:val="right"/>
            </w:pPr>
            <w:r>
              <w:rPr>
                <w:sz w:val="20"/>
              </w:rPr>
              <w:t>0.051</w:t>
            </w:r>
          </w:p>
        </w:tc>
        <w:tc>
          <w:tcPr>
            <w:tcW w:w="1860" w:type="dxa"/>
            <w:shd w:val="clear" w:color="auto" w:fill="EEF2F9"/>
          </w:tcPr>
          <w:p w14:paraId="42C6D5D7">
            <w:pPr>
              <w:pStyle w:val="24"/>
              <w:keepNext/>
              <w:spacing w:before="0" w:after="0" w:line="240" w:lineRule="auto"/>
              <w:jc w:val="right"/>
            </w:pPr>
            <w:r>
              <w:rPr>
                <w:sz w:val="20"/>
              </w:rPr>
              <w:t>0.9602</w:t>
            </w:r>
          </w:p>
        </w:tc>
      </w:tr>
      <w:tr w14:paraId="36FFA14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515DB485">
            <w:pPr>
              <w:pStyle w:val="24"/>
              <w:keepNext/>
              <w:spacing w:before="0" w:after="0" w:line="240" w:lineRule="auto"/>
              <w:jc w:val="left"/>
            </w:pPr>
            <w:r>
              <w:rPr>
                <w:rStyle w:val="36"/>
                <w:sz w:val="20"/>
              </w:rPr>
              <w:t>carb.L</w:t>
            </w:r>
          </w:p>
        </w:tc>
        <w:tc>
          <w:tcPr>
            <w:tcW w:w="1860" w:type="dxa"/>
          </w:tcPr>
          <w:p w14:paraId="16FA0F26">
            <w:pPr>
              <w:pStyle w:val="24"/>
              <w:keepNext/>
              <w:spacing w:before="0" w:after="0" w:line="240" w:lineRule="auto"/>
              <w:jc w:val="right"/>
            </w:pPr>
            <w:r>
              <w:rPr>
                <w:sz w:val="20"/>
              </w:rPr>
              <w:t>6.0616</w:t>
            </w:r>
          </w:p>
        </w:tc>
        <w:tc>
          <w:tcPr>
            <w:tcW w:w="1860" w:type="dxa"/>
          </w:tcPr>
          <w:p w14:paraId="630E0017">
            <w:pPr>
              <w:pStyle w:val="24"/>
              <w:keepNext/>
              <w:spacing w:before="0" w:after="0" w:line="240" w:lineRule="auto"/>
              <w:jc w:val="right"/>
            </w:pPr>
            <w:r>
              <w:rPr>
                <w:sz w:val="20"/>
              </w:rPr>
              <w:t>6.7282</w:t>
            </w:r>
          </w:p>
        </w:tc>
        <w:tc>
          <w:tcPr>
            <w:tcW w:w="1860" w:type="dxa"/>
          </w:tcPr>
          <w:p w14:paraId="5FD5C3A6">
            <w:pPr>
              <w:pStyle w:val="24"/>
              <w:keepNext/>
              <w:spacing w:before="0" w:after="0" w:line="240" w:lineRule="auto"/>
              <w:jc w:val="right"/>
            </w:pPr>
            <w:r>
              <w:rPr>
                <w:sz w:val="20"/>
              </w:rPr>
              <w:t>0.901</w:t>
            </w:r>
          </w:p>
        </w:tc>
        <w:tc>
          <w:tcPr>
            <w:tcW w:w="1860" w:type="dxa"/>
          </w:tcPr>
          <w:p w14:paraId="26C70744">
            <w:pPr>
              <w:pStyle w:val="24"/>
              <w:keepNext/>
              <w:spacing w:before="0" w:after="0" w:line="240" w:lineRule="auto"/>
              <w:jc w:val="right"/>
            </w:pPr>
            <w:r>
              <w:rPr>
                <w:sz w:val="20"/>
              </w:rPr>
              <w:t>0.3819</w:t>
            </w:r>
          </w:p>
        </w:tc>
      </w:tr>
      <w:tr w14:paraId="1D02419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EEF2F9"/>
          </w:tcPr>
          <w:p w14:paraId="692EDED1">
            <w:pPr>
              <w:pStyle w:val="24"/>
              <w:keepNext/>
              <w:spacing w:before="0" w:after="0" w:line="240" w:lineRule="auto"/>
              <w:jc w:val="left"/>
            </w:pPr>
            <w:r>
              <w:rPr>
                <w:rStyle w:val="36"/>
                <w:sz w:val="20"/>
              </w:rPr>
              <w:t>carb.Q</w:t>
            </w:r>
          </w:p>
        </w:tc>
        <w:tc>
          <w:tcPr>
            <w:tcW w:w="1860" w:type="dxa"/>
            <w:shd w:val="clear" w:color="auto" w:fill="EEF2F9"/>
          </w:tcPr>
          <w:p w14:paraId="14E649DF">
            <w:pPr>
              <w:pStyle w:val="24"/>
              <w:keepNext/>
              <w:spacing w:before="0" w:after="0" w:line="240" w:lineRule="auto"/>
              <w:jc w:val="right"/>
            </w:pPr>
            <w:r>
              <w:rPr>
                <w:sz w:val="20"/>
              </w:rPr>
              <w:t>1.7883</w:t>
            </w:r>
          </w:p>
        </w:tc>
        <w:tc>
          <w:tcPr>
            <w:tcW w:w="1860" w:type="dxa"/>
            <w:shd w:val="clear" w:color="auto" w:fill="EEF2F9"/>
          </w:tcPr>
          <w:p w14:paraId="52116A91">
            <w:pPr>
              <w:pStyle w:val="24"/>
              <w:keepNext/>
              <w:spacing w:before="0" w:after="0" w:line="240" w:lineRule="auto"/>
              <w:jc w:val="right"/>
            </w:pPr>
            <w:r>
              <w:rPr>
                <w:sz w:val="20"/>
              </w:rPr>
              <w:t>2.8004</w:t>
            </w:r>
          </w:p>
        </w:tc>
        <w:tc>
          <w:tcPr>
            <w:tcW w:w="1860" w:type="dxa"/>
            <w:shd w:val="clear" w:color="auto" w:fill="EEF2F9"/>
          </w:tcPr>
          <w:p w14:paraId="0355BCDC">
            <w:pPr>
              <w:pStyle w:val="24"/>
              <w:keepNext/>
              <w:spacing w:before="0" w:after="0" w:line="240" w:lineRule="auto"/>
              <w:jc w:val="right"/>
            </w:pPr>
            <w:r>
              <w:rPr>
                <w:sz w:val="20"/>
              </w:rPr>
              <w:t>0.639</w:t>
            </w:r>
          </w:p>
        </w:tc>
        <w:tc>
          <w:tcPr>
            <w:tcW w:w="1860" w:type="dxa"/>
            <w:shd w:val="clear" w:color="auto" w:fill="EEF2F9"/>
          </w:tcPr>
          <w:p w14:paraId="08738475">
            <w:pPr>
              <w:pStyle w:val="24"/>
              <w:keepNext/>
              <w:spacing w:before="0" w:after="0" w:line="240" w:lineRule="auto"/>
              <w:jc w:val="right"/>
            </w:pPr>
            <w:r>
              <w:rPr>
                <w:sz w:val="20"/>
              </w:rPr>
              <w:t>0.5327</w:t>
            </w:r>
          </w:p>
        </w:tc>
      </w:tr>
      <w:tr w14:paraId="6F3CF164">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570A28FD">
            <w:pPr>
              <w:pStyle w:val="24"/>
              <w:keepNext/>
              <w:spacing w:before="0" w:after="0" w:line="240" w:lineRule="auto"/>
              <w:jc w:val="left"/>
            </w:pPr>
            <w:r>
              <w:rPr>
                <w:rStyle w:val="36"/>
                <w:sz w:val="20"/>
              </w:rPr>
              <w:t>carb.C</w:t>
            </w:r>
          </w:p>
        </w:tc>
        <w:tc>
          <w:tcPr>
            <w:tcW w:w="1860" w:type="dxa"/>
          </w:tcPr>
          <w:p w14:paraId="198B7438">
            <w:pPr>
              <w:pStyle w:val="24"/>
              <w:keepNext/>
              <w:spacing w:before="0" w:after="0" w:line="240" w:lineRule="auto"/>
              <w:jc w:val="right"/>
            </w:pPr>
            <w:r>
              <w:rPr>
                <w:sz w:val="20"/>
              </w:rPr>
              <w:t>0.4238</w:t>
            </w:r>
          </w:p>
        </w:tc>
        <w:tc>
          <w:tcPr>
            <w:tcW w:w="1860" w:type="dxa"/>
          </w:tcPr>
          <w:p w14:paraId="26A41DFB">
            <w:pPr>
              <w:pStyle w:val="24"/>
              <w:keepNext/>
              <w:spacing w:before="0" w:after="0" w:line="240" w:lineRule="auto"/>
              <w:jc w:val="right"/>
            </w:pPr>
            <w:r>
              <w:rPr>
                <w:sz w:val="20"/>
              </w:rPr>
              <w:t>2.5739</w:t>
            </w:r>
          </w:p>
        </w:tc>
        <w:tc>
          <w:tcPr>
            <w:tcW w:w="1860" w:type="dxa"/>
          </w:tcPr>
          <w:p w14:paraId="4B8D4C8E">
            <w:pPr>
              <w:pStyle w:val="24"/>
              <w:keepNext/>
              <w:spacing w:before="0" w:after="0" w:line="240" w:lineRule="auto"/>
              <w:jc w:val="right"/>
            </w:pPr>
            <w:r>
              <w:rPr>
                <w:sz w:val="20"/>
              </w:rPr>
              <w:t>0.165</w:t>
            </w:r>
          </w:p>
        </w:tc>
        <w:tc>
          <w:tcPr>
            <w:tcW w:w="1860" w:type="dxa"/>
          </w:tcPr>
          <w:p w14:paraId="289B7D93">
            <w:pPr>
              <w:pStyle w:val="24"/>
              <w:keepNext/>
              <w:spacing w:before="0" w:after="0" w:line="240" w:lineRule="auto"/>
              <w:jc w:val="right"/>
            </w:pPr>
            <w:r>
              <w:rPr>
                <w:sz w:val="20"/>
              </w:rPr>
              <w:t>0.8714</w:t>
            </w:r>
          </w:p>
        </w:tc>
      </w:tr>
      <w:tr w14:paraId="3B0A4B7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EEF2F9"/>
          </w:tcPr>
          <w:p w14:paraId="2ABB8BE1">
            <w:pPr>
              <w:pStyle w:val="24"/>
              <w:keepNext/>
              <w:spacing w:before="0" w:after="0" w:line="240" w:lineRule="auto"/>
              <w:jc w:val="left"/>
            </w:pPr>
            <w:r>
              <w:rPr>
                <w:rStyle w:val="36"/>
                <w:sz w:val="20"/>
              </w:rPr>
              <w:t>carb^4</w:t>
            </w:r>
          </w:p>
        </w:tc>
        <w:tc>
          <w:tcPr>
            <w:tcW w:w="1860" w:type="dxa"/>
            <w:shd w:val="clear" w:color="auto" w:fill="EEF2F9"/>
          </w:tcPr>
          <w:p w14:paraId="56EEFF0C">
            <w:pPr>
              <w:pStyle w:val="24"/>
              <w:keepNext/>
              <w:spacing w:before="0" w:after="0" w:line="240" w:lineRule="auto"/>
              <w:jc w:val="right"/>
            </w:pPr>
            <w:r>
              <w:rPr>
                <w:sz w:val="20"/>
              </w:rPr>
              <w:t>0.9332</w:t>
            </w:r>
          </w:p>
        </w:tc>
        <w:tc>
          <w:tcPr>
            <w:tcW w:w="1860" w:type="dxa"/>
            <w:shd w:val="clear" w:color="auto" w:fill="EEF2F9"/>
          </w:tcPr>
          <w:p w14:paraId="621A9E9E">
            <w:pPr>
              <w:pStyle w:val="24"/>
              <w:keepNext/>
              <w:spacing w:before="0" w:after="0" w:line="240" w:lineRule="auto"/>
              <w:jc w:val="right"/>
            </w:pPr>
            <w:r>
              <w:rPr>
                <w:sz w:val="20"/>
              </w:rPr>
              <w:t>2.4504</w:t>
            </w:r>
          </w:p>
        </w:tc>
        <w:tc>
          <w:tcPr>
            <w:tcW w:w="1860" w:type="dxa"/>
            <w:shd w:val="clear" w:color="auto" w:fill="EEF2F9"/>
          </w:tcPr>
          <w:p w14:paraId="553B0454">
            <w:pPr>
              <w:pStyle w:val="24"/>
              <w:keepNext/>
              <w:spacing w:before="0" w:after="0" w:line="240" w:lineRule="auto"/>
              <w:jc w:val="right"/>
            </w:pPr>
            <w:r>
              <w:rPr>
                <w:sz w:val="20"/>
              </w:rPr>
              <w:t>0.381</w:t>
            </w:r>
          </w:p>
        </w:tc>
        <w:tc>
          <w:tcPr>
            <w:tcW w:w="1860" w:type="dxa"/>
            <w:shd w:val="clear" w:color="auto" w:fill="EEF2F9"/>
          </w:tcPr>
          <w:p w14:paraId="46287F88">
            <w:pPr>
              <w:pStyle w:val="24"/>
              <w:keepNext/>
              <w:spacing w:before="0" w:after="0" w:line="240" w:lineRule="auto"/>
              <w:jc w:val="right"/>
            </w:pPr>
            <w:r>
              <w:rPr>
                <w:sz w:val="20"/>
              </w:rPr>
              <w:t>0.7087</w:t>
            </w:r>
          </w:p>
        </w:tc>
      </w:tr>
      <w:tr w14:paraId="0707F124">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2D2B2A19">
            <w:pPr>
              <w:pStyle w:val="24"/>
              <w:keepNext w:val="0"/>
              <w:spacing w:before="0" w:after="0" w:line="240" w:lineRule="auto"/>
              <w:jc w:val="left"/>
            </w:pPr>
            <w:r>
              <w:rPr>
                <w:rStyle w:val="36"/>
                <w:sz w:val="20"/>
              </w:rPr>
              <w:t>carb^5</w:t>
            </w:r>
          </w:p>
        </w:tc>
        <w:tc>
          <w:tcPr>
            <w:tcW w:w="1860" w:type="dxa"/>
          </w:tcPr>
          <w:p w14:paraId="125B3BF3">
            <w:pPr>
              <w:pStyle w:val="24"/>
              <w:keepNext w:val="0"/>
              <w:spacing w:before="0" w:after="0" w:line="240" w:lineRule="auto"/>
              <w:jc w:val="right"/>
            </w:pPr>
            <w:r>
              <w:rPr>
                <w:sz w:val="20"/>
              </w:rPr>
              <w:t>−2.4641</w:t>
            </w:r>
          </w:p>
        </w:tc>
        <w:tc>
          <w:tcPr>
            <w:tcW w:w="1860" w:type="dxa"/>
          </w:tcPr>
          <w:p w14:paraId="1E4409A1">
            <w:pPr>
              <w:pStyle w:val="24"/>
              <w:keepNext w:val="0"/>
              <w:spacing w:before="0" w:after="0" w:line="240" w:lineRule="auto"/>
              <w:jc w:val="right"/>
            </w:pPr>
            <w:r>
              <w:rPr>
                <w:sz w:val="20"/>
              </w:rPr>
              <w:t>2.9045</w:t>
            </w:r>
          </w:p>
        </w:tc>
        <w:tc>
          <w:tcPr>
            <w:tcW w:w="1860" w:type="dxa"/>
          </w:tcPr>
          <w:p w14:paraId="3DE83F64">
            <w:pPr>
              <w:pStyle w:val="24"/>
              <w:keepNext w:val="0"/>
              <w:spacing w:before="0" w:after="0" w:line="240" w:lineRule="auto"/>
              <w:jc w:val="right"/>
            </w:pPr>
            <w:r>
              <w:rPr>
                <w:sz w:val="20"/>
              </w:rPr>
              <w:t>−0.848</w:t>
            </w:r>
          </w:p>
        </w:tc>
        <w:tc>
          <w:tcPr>
            <w:tcW w:w="1860" w:type="dxa"/>
          </w:tcPr>
          <w:p w14:paraId="0EF3860E">
            <w:pPr>
              <w:pStyle w:val="24"/>
              <w:keepNext w:val="0"/>
              <w:spacing w:before="0" w:after="0" w:line="240" w:lineRule="auto"/>
              <w:jc w:val="right"/>
            </w:pPr>
            <w:r>
              <w:rPr>
                <w:sz w:val="20"/>
              </w:rPr>
              <w:t>0.4096</w:t>
            </w:r>
          </w:p>
        </w:tc>
      </w:tr>
    </w:tbl>
    <w:p w14:paraId="75338A26">
      <w:pPr>
        <w:keepLines/>
        <w:pBdr>
          <w:top w:val="single" w:color="F3F4F6" w:sz="4" w:space="6"/>
          <w:left w:val="single" w:color="2F5597" w:sz="18" w:space="6"/>
          <w:bottom w:val="single" w:color="F3F4F6" w:sz="4" w:space="6"/>
          <w:right w:val="single" w:color="F3F4F6" w:sz="4" w:space="6"/>
        </w:pBdr>
        <w:shd w:val="clear" w:color="auto" w:fill="F3F4F6"/>
        <w:spacing w:before="240" w:after="160" w:line="240" w:lineRule="auto"/>
        <w:ind w:left="170" w:right="113"/>
      </w:pPr>
      <w:r>
        <w:rPr>
          <w:rStyle w:val="36"/>
          <w:rFonts w:ascii="Consolas" w:hAnsi="Consolas" w:eastAsia="Consolas" w:cs="Consolas"/>
          <w:sz w:val="18"/>
        </w:rPr>
        <w:t>Residual standard error: 2.833 on 15 degrees of freedom</w:t>
      </w:r>
      <w:r>
        <w:rPr>
          <w:rFonts w:ascii="Consolas" w:hAnsi="Consolas" w:eastAsia="Consolas" w:cs="Consolas"/>
          <w:sz w:val="18"/>
        </w:rPr>
        <w:br w:type="textWrapping"/>
      </w:r>
      <w:r>
        <w:rPr>
          <w:rStyle w:val="36"/>
          <w:rFonts w:ascii="Consolas" w:hAnsi="Consolas" w:eastAsia="Consolas" w:cs="Consolas"/>
          <w:sz w:val="18"/>
        </w:rPr>
        <w:t xml:space="preserve">Multiple R-squared:  0.8931,    Adjusted R-squared:  0.779 </w:t>
      </w:r>
      <w:r>
        <w:rPr>
          <w:rFonts w:ascii="Consolas" w:hAnsi="Consolas" w:eastAsia="Consolas" w:cs="Consolas"/>
          <w:sz w:val="18"/>
        </w:rPr>
        <w:br w:type="textWrapping"/>
      </w:r>
      <w:r>
        <w:rPr>
          <w:rStyle w:val="36"/>
          <w:rFonts w:ascii="Consolas" w:hAnsi="Consolas" w:eastAsia="Consolas" w:cs="Consolas"/>
          <w:sz w:val="18"/>
        </w:rPr>
        <w:t>F-statistic:  7.83 on 16 and 15 DF,  p-value: 0.000124</w:t>
      </w:r>
    </w:p>
    <w:p w14:paraId="0CD6FA34">
      <w:pPr>
        <w:pStyle w:val="23"/>
      </w:pPr>
      <w:r>
        <w:t>The numbers of the last lines are connected to Part 1:</w:t>
      </w:r>
    </w:p>
    <w:p w14:paraId="6FF3A935">
      <w:pPr>
        <w:pStyle w:val="24"/>
        <w:numPr>
          <w:ilvl w:val="0"/>
          <w:numId w:val="1"/>
        </w:numPr>
      </w:pPr>
      <w:r>
        <w:t xml:space="preserve">The degrees of freedom are </w:t>
      </w:r>
      <m:oMath>
        <m:r>
          <m:rPr/>
          <m:t>n</m:t>
        </m:r>
        <m:r>
          <m:rPr>
            <m:sty m:val="p"/>
          </m:rPr>
          <m:t>−</m:t>
        </m:r>
        <m:r>
          <m:rPr/>
          <m:t>p</m:t>
        </m:r>
        <m:r>
          <m:rPr>
            <m:sty m:val="p"/>
          </m:rPr>
          <m:t>−</m:t>
        </m:r>
        <m:r>
          <m:rPr/>
          <m:t>1</m:t>
        </m:r>
        <m:r>
          <m:rPr>
            <m:sty m:val="p"/>
          </m:rPr>
          <m:t>=</m:t>
        </m:r>
        <m:r>
          <m:rPr/>
          <m:t>32</m:t>
        </m:r>
        <m:r>
          <m:rPr>
            <m:sty m:val="p"/>
          </m:rPr>
          <m:t>−</m:t>
        </m:r>
        <m:r>
          <m:rPr/>
          <m:t>16</m:t>
        </m:r>
        <m:r>
          <m:rPr>
            <m:sty m:val="p"/>
          </m:rPr>
          <m:t>−</m:t>
        </m:r>
        <m:r>
          <m:rPr/>
          <m:t>1</m:t>
        </m:r>
        <m:r>
          <m:rPr>
            <m:sty m:val="p"/>
          </m:rPr>
          <m:t>=</m:t>
        </m:r>
        <m:r>
          <m:rPr/>
          <m:t>15</m:t>
        </m:r>
      </m:oMath>
      <w:r>
        <w:t>.</w:t>
      </w:r>
    </w:p>
    <w:p w14:paraId="363AF5BB">
      <w:pPr>
        <w:pStyle w:val="24"/>
        <w:numPr>
          <w:ilvl w:val="0"/>
          <w:numId w:val="1"/>
        </w:numPr>
      </w:pPr>
      <w:r>
        <w:t xml:space="preserve">The residual standard error is </w:t>
      </w:r>
      <m:oMath>
        <m:acc>
          <m:accPr/>
          <m:e>
            <m:r>
              <m:rPr/>
              <m:t>σ</m:t>
            </m:r>
          </m:e>
        </m:acc>
        <m:r>
          <m:rPr>
            <m:sty m:val="p"/>
          </m:rPr>
          <m:t>=</m:t>
        </m:r>
        <m:rad>
          <m:radPr>
            <m:degHide m:val="1"/>
          </m:radPr>
          <m:deg/>
          <m:e>
            <m:r>
              <m:rPr/>
              <m:t>RSS</m:t>
            </m:r>
            <m:r>
              <m:rPr>
                <m:sty m:val="p"/>
              </m:rPr>
              <m:t>/</m:t>
            </m:r>
            <m:r>
              <m:rPr/>
              <m:t>15</m:t>
            </m:r>
          </m:e>
        </m:rad>
        <m:r>
          <m:rPr>
            <m:sty m:val="p"/>
          </m:rPr>
          <m:t>=</m:t>
        </m:r>
        <m:rad>
          <m:radPr>
            <m:degHide m:val="1"/>
          </m:radPr>
          <m:deg/>
          <m:e>
            <m:r>
              <m:rPr/>
              <m:t>120.40</m:t>
            </m:r>
            <m:r>
              <m:rPr>
                <m:sty m:val="p"/>
              </m:rPr>
              <m:t>/</m:t>
            </m:r>
            <m:r>
              <m:rPr/>
              <m:t>15</m:t>
            </m:r>
          </m:e>
        </m:rad>
        <m:r>
          <m:rPr>
            <m:sty m:val="p"/>
          </m:rPr>
          <m:t>=</m:t>
        </m:r>
        <m:rad>
          <m:radPr>
            <m:degHide m:val="1"/>
          </m:radPr>
          <m:deg/>
          <m:e>
            <m:r>
              <m:rPr/>
              <m:t>8.027</m:t>
            </m:r>
          </m:e>
        </m:rad>
        <m:r>
          <m:rPr>
            <m:sty m:val="p"/>
          </m:rPr>
          <m:t>=</m:t>
        </m:r>
        <m:r>
          <m:rPr/>
          <m:t>2.833</m:t>
        </m:r>
      </m:oMath>
      <w:r>
        <w:t xml:space="preserve">. (The value </w:t>
      </w:r>
      <m:oMath>
        <m:r>
          <m:rPr/>
          <m:t>RSS</m:t>
        </m:r>
        <m:r>
          <m:rPr>
            <m:sty m:val="p"/>
          </m:rPr>
          <m:t>=</m:t>
        </m:r>
        <m:r>
          <m:rPr/>
          <m:t>120.40</m:t>
        </m:r>
      </m:oMath>
      <w:r>
        <w:t xml:space="preserve"> appears later in the output of </w:t>
      </w:r>
      <w:r>
        <w:rPr>
          <w:rStyle w:val="36"/>
        </w:rPr>
        <w:t>stepAIC</w:t>
      </w:r>
      <w:r>
        <w:t>.)</w:t>
      </w:r>
    </w:p>
    <w:p w14:paraId="09539422">
      <w:pPr>
        <w:pStyle w:val="24"/>
        <w:numPr>
          <w:ilvl w:val="0"/>
          <w:numId w:val="1"/>
        </w:numPr>
      </w:pPr>
      <w:r>
        <w:t xml:space="preserve">The R-squared compares the RSS with the total variability of Section B.4: </w:t>
      </w:r>
      <m:oMath>
        <m:sSup>
          <m:sSupPr/>
          <m:e>
            <m:r>
              <m:rPr/>
              <m:t>R</m:t>
            </m:r>
          </m:e>
          <m:sup>
            <m:r>
              <m:rPr/>
              <m:t>2</m:t>
            </m:r>
          </m:sup>
        </m:sSup>
        <m:r>
          <m:rPr>
            <m:sty m:val="p"/>
          </m:rPr>
          <m:t>=</m:t>
        </m:r>
        <m:r>
          <m:rPr/>
          <m:t>1</m:t>
        </m:r>
        <m:r>
          <m:rPr>
            <m:sty m:val="p"/>
          </m:rPr>
          <m:t>−</m:t>
        </m:r>
        <m:r>
          <m:rPr/>
          <m:t>RSS</m:t>
        </m:r>
        <m:r>
          <m:rPr>
            <m:sty m:val="p"/>
          </m:rPr>
          <m:t>/</m:t>
        </m:r>
        <m:r>
          <m:rPr/>
          <m:t>TSS</m:t>
        </m:r>
        <m:r>
          <m:rPr>
            <m:sty m:val="p"/>
          </m:rPr>
          <m:t>=</m:t>
        </m:r>
        <m:r>
          <m:rPr/>
          <m:t>1</m:t>
        </m:r>
        <m:r>
          <m:rPr>
            <m:sty m:val="p"/>
          </m:rPr>
          <m:t>−</m:t>
        </m:r>
        <m:r>
          <m:rPr/>
          <m:t>120.40</m:t>
        </m:r>
        <m:r>
          <m:rPr>
            <m:sty m:val="p"/>
          </m:rPr>
          <m:t>/</m:t>
        </m:r>
        <m:r>
          <m:rPr/>
          <m:t>1126.05</m:t>
        </m:r>
        <m:r>
          <m:rPr>
            <m:sty m:val="p"/>
          </m:rPr>
          <m:t>=</m:t>
        </m:r>
        <m:r>
          <m:rPr/>
          <m:t>0.893</m:t>
        </m:r>
      </m:oMath>
      <w:r>
        <w:t>.</w:t>
      </w:r>
    </w:p>
    <w:p w14:paraId="3E1E8FE0">
      <w:pPr>
        <w:pStyle w:val="23"/>
      </w:pPr>
      <w:r>
        <w:t xml:space="preserve">The result looks surprising: the model explains 89% of the variability, but no coefficient is significant at the 5% level. The reason is that we have too many predictors (16) for only 32 cars, and that these predictors are correlated with each other. With so many parameters, the model is also unstable: when we draw the diagnostic plots with </w:t>
      </w:r>
      <w:r>
        <w:rPr>
          <w:rStyle w:val="36"/>
        </w:rPr>
        <w:t>plot(olm)</w:t>
      </w:r>
      <w:r>
        <w:t xml:space="preserve">, R gives a warning, because the observations 30 and 31 (Ferrari Dino and Maserati Bora) have a leverage equal to 1. This means </w:t>
      </w:r>
      <m:oMath>
        <m:sSub>
          <m:sSubPr/>
          <m:e>
            <m:r>
              <m:rPr/>
              <m:t>h</m:t>
            </m:r>
          </m:e>
          <m:sub>
            <m:r>
              <m:rPr/>
              <m:t>ii</m:t>
            </m:r>
          </m:sub>
        </m:sSub>
        <m:r>
          <m:rPr>
            <m:sty m:val="p"/>
          </m:rPr>
          <m:t>=</m:t>
        </m:r>
        <m:r>
          <m:rPr/>
          <m:t>1</m:t>
        </m:r>
      </m:oMath>
      <w:r>
        <w:t xml:space="preserve"> in the hat matrix of Section A.9: the model fits these two cars perfectly by itself, which is a sign of overfitting.</w:t>
      </w:r>
    </w:p>
    <w:bookmarkEnd w:id="20"/>
    <w:p w14:paraId="1D06FAE9">
      <w:pPr>
        <w:pStyle w:val="4"/>
      </w:pPr>
      <w:bookmarkStart w:id="21" w:name="b.8-selecting-the-variables-with-stepaic"/>
      <w:r>
        <w:t>B.8 Selecting the variables with stepAIC</w:t>
      </w:r>
    </w:p>
    <w:p w14:paraId="5829C966">
      <w:pPr>
        <w:pStyle w:val="23"/>
      </w:pPr>
      <w:r>
        <w:t xml:space="preserve">The idea is to keep only the variables that are really useful. The function </w:t>
      </w:r>
      <w:r>
        <w:rPr>
          <w:rStyle w:val="36"/>
        </w:rPr>
        <w:t>stepAIC()</w:t>
      </w:r>
      <w:r>
        <w:t xml:space="preserve"> of the package </w:t>
      </w:r>
      <w:r>
        <w:rPr>
          <w:rStyle w:val="36"/>
        </w:rPr>
        <w:t>MASS</w:t>
      </w:r>
      <w:r>
        <w:t xml:space="preserve"> compares the models with the AIC (Akaike Information Criterion). For a linear model, the criterion used by </w:t>
      </w:r>
      <w:r>
        <w:rPr>
          <w:rStyle w:val="36"/>
        </w:rPr>
        <w:t>stepAIC()</w:t>
      </w:r>
      <w:r>
        <w:t xml:space="preserve"> is:</w:t>
      </w:r>
    </w:p>
    <w:p w14:paraId="4B3A5D1D">
      <w:pPr>
        <w:pStyle w:val="3"/>
      </w:pPr>
      <m:oMathPara>
        <m:oMathParaPr>
          <m:jc m:val="center"/>
        </m:oMathParaPr>
        <m:oMath>
          <m:r>
            <m:rPr/>
            <m:t>AIC</m:t>
          </m:r>
          <m:r>
            <m:rPr>
              <m:sty m:val="p"/>
            </m:rPr>
            <m:t>=</m:t>
          </m:r>
          <m:r>
            <m:rPr/>
            <m:t>n</m:t>
          </m:r>
          <m:r>
            <m:rPr>
              <m:sty m:val="p"/>
            </m:rPr>
            <m:t>log</m:t>
          </m:r>
          <m:d>
            <m:dPr>
              <m:sepChr m:val=""/>
            </m:dPr>
            <m:e>
              <m:f>
                <m:fPr/>
                <m:num>
                  <m:r>
                    <m:rPr/>
                    <m:t>RSS</m:t>
                  </m:r>
                </m:num>
                <m:den>
                  <m:r>
                    <m:rPr/>
                    <m:t>n</m:t>
                  </m:r>
                </m:den>
              </m:f>
            </m:e>
          </m:d>
          <m:r>
            <m:rPr>
              <m:sty m:val="p"/>
            </m:rPr>
            <m:t>+</m:t>
          </m:r>
          <m:r>
            <m:rPr/>
            <m:t>2k</m:t>
          </m:r>
        </m:oMath>
      </m:oMathPara>
    </w:p>
    <w:p w14:paraId="58782357">
      <w:pPr>
        <w:pStyle w:val="23"/>
      </w:pPr>
      <w:r>
        <w:t xml:space="preserve">where </w:t>
      </w:r>
      <m:oMath>
        <m:r>
          <m:rPr/>
          <m:t>k</m:t>
        </m:r>
      </m:oMath>
      <w:r>
        <w:t xml:space="preserve"> is the number of estimated coefficients (</w:t>
      </w:r>
      <m:oMath>
        <m:r>
          <m:rPr/>
          <m:t>p</m:t>
        </m:r>
        <m:r>
          <m:rPr>
            <m:sty m:val="p"/>
          </m:rPr>
          <m:t>+</m:t>
        </m:r>
        <m:r>
          <m:rPr/>
          <m:t>1</m:t>
        </m:r>
      </m:oMath>
      <w:r>
        <w:t xml:space="preserve">). The first term decreases when the RSS decreases (better fit), and the second term increases with the number of coefficients (penalty for complexity). </w:t>
      </w:r>
      <w:r>
        <w:rPr>
          <w:b/>
          <w:bCs/>
        </w:rPr>
        <w:t>A smaller AIC is better.</w:t>
      </w:r>
      <w:r>
        <w:t xml:space="preserve"> For the full model, </w:t>
      </w:r>
      <m:oMath>
        <m:r>
          <m:rPr/>
          <m:t>32</m:t>
        </m:r>
        <m:r>
          <m:rPr>
            <m:sty m:val="p"/>
          </m:rPr>
          <m:t>×log</m:t>
        </m:r>
        <m:d>
          <m:dPr>
            <m:sepChr m:val=""/>
          </m:dPr>
          <m:e>
            <m:r>
              <m:rPr/>
              <m:t>120.40</m:t>
            </m:r>
            <m:r>
              <m:rPr>
                <m:sty m:val="p"/>
              </m:rPr>
              <m:t>/</m:t>
            </m:r>
            <m:r>
              <m:rPr/>
              <m:t>32</m:t>
            </m:r>
          </m:e>
        </m:d>
        <m:r>
          <m:rPr>
            <m:sty m:val="p"/>
          </m:rPr>
          <m:t>+</m:t>
        </m:r>
        <m:r>
          <m:rPr/>
          <m:t>2</m:t>
        </m:r>
        <m:r>
          <m:rPr>
            <m:sty m:val="p"/>
          </m:rPr>
          <m:t>×</m:t>
        </m:r>
        <m:r>
          <m:rPr/>
          <m:t>17</m:t>
        </m:r>
        <m:r>
          <m:rPr>
            <m:sty m:val="p"/>
          </m:rPr>
          <m:t>=</m:t>
        </m:r>
        <m:r>
          <m:rPr/>
          <m:t>76.40</m:t>
        </m:r>
      </m:oMath>
      <w:r>
        <w:t>, exactly the value printed by R.</w:t>
      </w:r>
    </w:p>
    <w:p w14:paraId="49BBBBEC">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olm_step &lt;- MASS::stepAIC(olm, direction = "both")</w:t>
      </w:r>
      <w:r>
        <w:rPr>
          <w:rFonts w:ascii="Consolas" w:hAnsi="Consolas" w:eastAsia="Consolas" w:cs="Consolas"/>
          <w:sz w:val="18"/>
        </w:rPr>
        <w:br w:type="textWrapping"/>
      </w:r>
      <w:r>
        <w:rPr>
          <w:rStyle w:val="36"/>
          <w:rFonts w:ascii="Consolas" w:hAnsi="Consolas" w:eastAsia="Consolas" w:cs="Consolas"/>
          <w:sz w:val="18"/>
        </w:rPr>
        <w:t>summary(olm_step)</w:t>
      </w:r>
    </w:p>
    <w:p w14:paraId="343E339E">
      <w:pPr>
        <w:pStyle w:val="23"/>
      </w:pPr>
      <w:r>
        <w:t xml:space="preserve">With </w:t>
      </w:r>
      <w:r>
        <w:rPr>
          <w:rStyle w:val="36"/>
        </w:rPr>
        <w:t>direction = "both"</w:t>
      </w:r>
      <w:r>
        <w:t>, at each step R tries to remove each variable and to add back each removed variable, and it keeps the change with the lowest AIC. It stops when no change improves the AIC.</w:t>
      </w:r>
    </w:p>
    <w:p w14:paraId="79774A3B">
      <w:pPr>
        <w:pStyle w:val="32"/>
      </w:pPr>
      <w:r>
        <w:t>Table 12. Steps of the selection</w:t>
      </w:r>
    </w:p>
    <w:tbl>
      <w:tblPr>
        <w:tblStyle w:val="29"/>
        <w:tblW w:w="9297" w:type="dxa"/>
        <w:jc w:val="center"/>
        <w:tblCaption w:val="Table 12. Steps of the selection"/>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3725"/>
        <w:gridCol w:w="3421"/>
        <w:gridCol w:w="2150"/>
      </w:tblGrid>
      <w:tr w14:paraId="2B95CF5D">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3726" w:type="dxa"/>
            <w:shd w:val="clear" w:color="auto" w:fill="1F3864"/>
          </w:tcPr>
          <w:p w14:paraId="4E58AA54">
            <w:pPr>
              <w:pStyle w:val="24"/>
              <w:keepNext/>
              <w:spacing w:before="0" w:after="0" w:line="240" w:lineRule="auto"/>
              <w:jc w:val="left"/>
            </w:pPr>
            <w:r>
              <w:rPr>
                <w:b/>
                <w:color w:val="FFFFFF"/>
                <w:sz w:val="20"/>
              </w:rPr>
              <w:t>Step</w:t>
            </w:r>
          </w:p>
        </w:tc>
        <w:tc>
          <w:tcPr>
            <w:tcW w:w="3422" w:type="dxa"/>
            <w:shd w:val="clear" w:color="auto" w:fill="1F3864"/>
          </w:tcPr>
          <w:p w14:paraId="52236EFA">
            <w:pPr>
              <w:pStyle w:val="24"/>
              <w:keepNext/>
              <w:spacing w:before="0" w:after="0" w:line="240" w:lineRule="auto"/>
              <w:jc w:val="left"/>
            </w:pPr>
            <w:r>
              <w:rPr>
                <w:b/>
                <w:color w:val="FFFFFF"/>
                <w:sz w:val="20"/>
              </w:rPr>
              <w:t>Variable removed</w:t>
            </w:r>
          </w:p>
        </w:tc>
        <w:tc>
          <w:tcPr>
            <w:tcW w:w="2150" w:type="dxa"/>
            <w:shd w:val="clear" w:color="auto" w:fill="1F3864"/>
          </w:tcPr>
          <w:p w14:paraId="27FC24B0">
            <w:pPr>
              <w:pStyle w:val="24"/>
              <w:keepNext/>
              <w:spacing w:before="0" w:after="0" w:line="240" w:lineRule="auto"/>
              <w:jc w:val="right"/>
            </w:pPr>
            <w:r>
              <w:rPr>
                <w:b/>
                <w:color w:val="FFFFFF"/>
                <w:sz w:val="20"/>
              </w:rPr>
              <w:t>AIC after the step</w:t>
            </w:r>
          </w:p>
        </w:tc>
      </w:tr>
      <w:tr w14:paraId="7D01AC1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3726" w:type="dxa"/>
          </w:tcPr>
          <w:p w14:paraId="046599A8">
            <w:pPr>
              <w:pStyle w:val="24"/>
              <w:keepNext/>
              <w:spacing w:before="0" w:after="0" w:line="240" w:lineRule="auto"/>
              <w:jc w:val="left"/>
            </w:pPr>
            <w:r>
              <w:rPr>
                <w:sz w:val="20"/>
              </w:rPr>
              <w:t>Start (all variables)</w:t>
            </w:r>
          </w:p>
        </w:tc>
        <w:tc>
          <w:tcPr>
            <w:tcW w:w="3422" w:type="dxa"/>
          </w:tcPr>
          <w:p w14:paraId="38BC3857">
            <w:pPr>
              <w:pStyle w:val="24"/>
              <w:keepNext/>
              <w:spacing w:before="0" w:after="0" w:line="240" w:lineRule="auto"/>
            </w:pPr>
          </w:p>
        </w:tc>
        <w:tc>
          <w:tcPr>
            <w:tcW w:w="2150" w:type="dxa"/>
          </w:tcPr>
          <w:p w14:paraId="29831F1F">
            <w:pPr>
              <w:pStyle w:val="24"/>
              <w:keepNext/>
              <w:spacing w:before="0" w:after="0" w:line="240" w:lineRule="auto"/>
              <w:jc w:val="right"/>
            </w:pPr>
            <w:r>
              <w:rPr>
                <w:sz w:val="20"/>
              </w:rPr>
              <w:t>76.40</w:t>
            </w:r>
          </w:p>
        </w:tc>
      </w:tr>
      <w:tr w14:paraId="042D89C9">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3726" w:type="dxa"/>
            <w:shd w:val="clear" w:color="auto" w:fill="EEF2F9"/>
          </w:tcPr>
          <w:p w14:paraId="17498676">
            <w:pPr>
              <w:pStyle w:val="24"/>
              <w:keepNext/>
              <w:spacing w:before="0" w:after="0" w:line="240" w:lineRule="auto"/>
              <w:jc w:val="left"/>
            </w:pPr>
            <w:r>
              <w:rPr>
                <w:sz w:val="20"/>
              </w:rPr>
              <w:t>1</w:t>
            </w:r>
          </w:p>
        </w:tc>
        <w:tc>
          <w:tcPr>
            <w:tcW w:w="3422" w:type="dxa"/>
            <w:shd w:val="clear" w:color="auto" w:fill="EEF2F9"/>
          </w:tcPr>
          <w:p w14:paraId="69D8C57C">
            <w:pPr>
              <w:pStyle w:val="24"/>
              <w:keepNext/>
              <w:spacing w:before="0" w:after="0" w:line="240" w:lineRule="auto"/>
              <w:jc w:val="left"/>
            </w:pPr>
            <w:r>
              <w:rPr>
                <w:rStyle w:val="36"/>
                <w:sz w:val="20"/>
              </w:rPr>
              <w:t>carb</w:t>
            </w:r>
          </w:p>
        </w:tc>
        <w:tc>
          <w:tcPr>
            <w:tcW w:w="2150" w:type="dxa"/>
            <w:shd w:val="clear" w:color="auto" w:fill="EEF2F9"/>
          </w:tcPr>
          <w:p w14:paraId="52D9965E">
            <w:pPr>
              <w:pStyle w:val="24"/>
              <w:keepNext/>
              <w:spacing w:before="0" w:after="0" w:line="240" w:lineRule="auto"/>
              <w:jc w:val="right"/>
            </w:pPr>
            <w:r>
              <w:rPr>
                <w:sz w:val="20"/>
              </w:rPr>
              <w:t>69.83</w:t>
            </w:r>
          </w:p>
        </w:tc>
      </w:tr>
      <w:tr w14:paraId="7792571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3726" w:type="dxa"/>
          </w:tcPr>
          <w:p w14:paraId="35FD4C48">
            <w:pPr>
              <w:pStyle w:val="24"/>
              <w:keepNext/>
              <w:spacing w:before="0" w:after="0" w:line="240" w:lineRule="auto"/>
              <w:jc w:val="left"/>
            </w:pPr>
            <w:r>
              <w:rPr>
                <w:sz w:val="20"/>
              </w:rPr>
              <w:t>2</w:t>
            </w:r>
          </w:p>
        </w:tc>
        <w:tc>
          <w:tcPr>
            <w:tcW w:w="3422" w:type="dxa"/>
          </w:tcPr>
          <w:p w14:paraId="7C2F152B">
            <w:pPr>
              <w:pStyle w:val="24"/>
              <w:keepNext/>
              <w:spacing w:before="0" w:after="0" w:line="240" w:lineRule="auto"/>
              <w:jc w:val="left"/>
            </w:pPr>
            <w:r>
              <w:rPr>
                <w:rStyle w:val="36"/>
                <w:sz w:val="20"/>
              </w:rPr>
              <w:t>gear</w:t>
            </w:r>
          </w:p>
        </w:tc>
        <w:tc>
          <w:tcPr>
            <w:tcW w:w="2150" w:type="dxa"/>
          </w:tcPr>
          <w:p w14:paraId="3619CCF4">
            <w:pPr>
              <w:pStyle w:val="24"/>
              <w:keepNext/>
              <w:spacing w:before="0" w:after="0" w:line="240" w:lineRule="auto"/>
              <w:jc w:val="right"/>
            </w:pPr>
            <w:r>
              <w:rPr>
                <w:sz w:val="20"/>
              </w:rPr>
              <w:t>67.00</w:t>
            </w:r>
          </w:p>
        </w:tc>
      </w:tr>
      <w:tr w14:paraId="793E8DE2">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3726" w:type="dxa"/>
            <w:shd w:val="clear" w:color="auto" w:fill="EEF2F9"/>
          </w:tcPr>
          <w:p w14:paraId="2E672A32">
            <w:pPr>
              <w:pStyle w:val="24"/>
              <w:keepNext/>
              <w:spacing w:before="0" w:after="0" w:line="240" w:lineRule="auto"/>
              <w:jc w:val="left"/>
            </w:pPr>
            <w:r>
              <w:rPr>
                <w:sz w:val="20"/>
              </w:rPr>
              <w:t>3</w:t>
            </w:r>
          </w:p>
        </w:tc>
        <w:tc>
          <w:tcPr>
            <w:tcW w:w="3422" w:type="dxa"/>
            <w:shd w:val="clear" w:color="auto" w:fill="EEF2F9"/>
          </w:tcPr>
          <w:p w14:paraId="40590555">
            <w:pPr>
              <w:pStyle w:val="24"/>
              <w:keepNext/>
              <w:spacing w:before="0" w:after="0" w:line="240" w:lineRule="auto"/>
              <w:jc w:val="left"/>
            </w:pPr>
            <w:r>
              <w:rPr>
                <w:rStyle w:val="36"/>
                <w:sz w:val="20"/>
              </w:rPr>
              <w:t>drat</w:t>
            </w:r>
          </w:p>
        </w:tc>
        <w:tc>
          <w:tcPr>
            <w:tcW w:w="2150" w:type="dxa"/>
            <w:shd w:val="clear" w:color="auto" w:fill="EEF2F9"/>
          </w:tcPr>
          <w:p w14:paraId="038CF164">
            <w:pPr>
              <w:pStyle w:val="24"/>
              <w:keepNext/>
              <w:spacing w:before="0" w:after="0" w:line="240" w:lineRule="auto"/>
              <w:jc w:val="right"/>
            </w:pPr>
            <w:r>
              <w:rPr>
                <w:sz w:val="20"/>
              </w:rPr>
              <w:t>65.23</w:t>
            </w:r>
          </w:p>
        </w:tc>
      </w:tr>
      <w:tr w14:paraId="4DD29864">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3726" w:type="dxa"/>
          </w:tcPr>
          <w:p w14:paraId="2A4DCF10">
            <w:pPr>
              <w:pStyle w:val="24"/>
              <w:keepNext/>
              <w:spacing w:before="0" w:after="0" w:line="240" w:lineRule="auto"/>
              <w:jc w:val="left"/>
            </w:pPr>
            <w:r>
              <w:rPr>
                <w:sz w:val="20"/>
              </w:rPr>
              <w:t>4</w:t>
            </w:r>
          </w:p>
        </w:tc>
        <w:tc>
          <w:tcPr>
            <w:tcW w:w="3422" w:type="dxa"/>
          </w:tcPr>
          <w:p w14:paraId="4B7A71F5">
            <w:pPr>
              <w:pStyle w:val="24"/>
              <w:keepNext/>
              <w:spacing w:before="0" w:after="0" w:line="240" w:lineRule="auto"/>
              <w:jc w:val="left"/>
            </w:pPr>
            <w:r>
              <w:rPr>
                <w:rStyle w:val="36"/>
                <w:sz w:val="20"/>
              </w:rPr>
              <w:t>disp</w:t>
            </w:r>
          </w:p>
        </w:tc>
        <w:tc>
          <w:tcPr>
            <w:tcW w:w="2150" w:type="dxa"/>
          </w:tcPr>
          <w:p w14:paraId="10C675E9">
            <w:pPr>
              <w:pStyle w:val="24"/>
              <w:keepNext/>
              <w:spacing w:before="0" w:after="0" w:line="240" w:lineRule="auto"/>
              <w:jc w:val="right"/>
            </w:pPr>
            <w:r>
              <w:rPr>
                <w:sz w:val="20"/>
              </w:rPr>
              <w:t>63.51</w:t>
            </w:r>
          </w:p>
        </w:tc>
      </w:tr>
      <w:tr w14:paraId="08640ACE">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3726" w:type="dxa"/>
            <w:shd w:val="clear" w:color="auto" w:fill="EEF2F9"/>
          </w:tcPr>
          <w:p w14:paraId="58E12A25">
            <w:pPr>
              <w:pStyle w:val="24"/>
              <w:keepNext/>
              <w:spacing w:before="0" w:after="0" w:line="240" w:lineRule="auto"/>
              <w:jc w:val="left"/>
            </w:pPr>
            <w:r>
              <w:rPr>
                <w:sz w:val="20"/>
              </w:rPr>
              <w:t>5</w:t>
            </w:r>
          </w:p>
        </w:tc>
        <w:tc>
          <w:tcPr>
            <w:tcW w:w="3422" w:type="dxa"/>
            <w:shd w:val="clear" w:color="auto" w:fill="EEF2F9"/>
          </w:tcPr>
          <w:p w14:paraId="6D9474A2">
            <w:pPr>
              <w:pStyle w:val="24"/>
              <w:keepNext/>
              <w:spacing w:before="0" w:after="0" w:line="240" w:lineRule="auto"/>
              <w:jc w:val="left"/>
            </w:pPr>
            <w:r>
              <w:rPr>
                <w:rStyle w:val="36"/>
                <w:sz w:val="20"/>
              </w:rPr>
              <w:t>qsec</w:t>
            </w:r>
          </w:p>
        </w:tc>
        <w:tc>
          <w:tcPr>
            <w:tcW w:w="2150" w:type="dxa"/>
            <w:shd w:val="clear" w:color="auto" w:fill="EEF2F9"/>
          </w:tcPr>
          <w:p w14:paraId="78CD7724">
            <w:pPr>
              <w:pStyle w:val="24"/>
              <w:keepNext/>
              <w:spacing w:before="0" w:after="0" w:line="240" w:lineRule="auto"/>
              <w:jc w:val="right"/>
            </w:pPr>
            <w:r>
              <w:rPr>
                <w:sz w:val="20"/>
              </w:rPr>
              <w:t>62.06</w:t>
            </w:r>
          </w:p>
        </w:tc>
      </w:tr>
      <w:tr w14:paraId="7ABFA64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3726" w:type="dxa"/>
          </w:tcPr>
          <w:p w14:paraId="0E6A5E58">
            <w:pPr>
              <w:pStyle w:val="24"/>
              <w:keepNext/>
              <w:spacing w:before="0" w:after="0" w:line="240" w:lineRule="auto"/>
              <w:jc w:val="left"/>
            </w:pPr>
            <w:r>
              <w:rPr>
                <w:sz w:val="20"/>
              </w:rPr>
              <w:t>6</w:t>
            </w:r>
          </w:p>
        </w:tc>
        <w:tc>
          <w:tcPr>
            <w:tcW w:w="3422" w:type="dxa"/>
          </w:tcPr>
          <w:p w14:paraId="39A448C3">
            <w:pPr>
              <w:pStyle w:val="24"/>
              <w:keepNext/>
              <w:spacing w:before="0" w:after="0" w:line="240" w:lineRule="auto"/>
              <w:jc w:val="left"/>
            </w:pPr>
            <w:r>
              <w:rPr>
                <w:rStyle w:val="36"/>
                <w:sz w:val="20"/>
              </w:rPr>
              <w:t>vs</w:t>
            </w:r>
          </w:p>
        </w:tc>
        <w:tc>
          <w:tcPr>
            <w:tcW w:w="2150" w:type="dxa"/>
          </w:tcPr>
          <w:p w14:paraId="7AD83BC4">
            <w:pPr>
              <w:pStyle w:val="24"/>
              <w:keepNext/>
              <w:spacing w:before="0" w:after="0" w:line="240" w:lineRule="auto"/>
              <w:jc w:val="right"/>
            </w:pPr>
            <w:r>
              <w:rPr>
                <w:sz w:val="20"/>
              </w:rPr>
              <w:t>61.65</w:t>
            </w:r>
          </w:p>
        </w:tc>
      </w:tr>
      <w:tr w14:paraId="5A6F3619">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3726" w:type="dxa"/>
            <w:shd w:val="clear" w:color="auto" w:fill="EEF2F9"/>
          </w:tcPr>
          <w:p w14:paraId="132717BC">
            <w:pPr>
              <w:pStyle w:val="24"/>
              <w:keepNext w:val="0"/>
              <w:spacing w:before="0" w:after="0" w:line="240" w:lineRule="auto"/>
              <w:jc w:val="left"/>
            </w:pPr>
            <w:r>
              <w:rPr>
                <w:sz w:val="20"/>
              </w:rPr>
              <w:t>End</w:t>
            </w:r>
          </w:p>
        </w:tc>
        <w:tc>
          <w:tcPr>
            <w:tcW w:w="3422" w:type="dxa"/>
            <w:shd w:val="clear" w:color="auto" w:fill="EEF2F9"/>
          </w:tcPr>
          <w:p w14:paraId="6689947A">
            <w:pPr>
              <w:pStyle w:val="24"/>
              <w:keepNext w:val="0"/>
              <w:spacing w:before="0" w:after="0" w:line="240" w:lineRule="auto"/>
              <w:jc w:val="left"/>
            </w:pPr>
            <w:r>
              <w:rPr>
                <w:sz w:val="20"/>
              </w:rPr>
              <w:t>no more improvement</w:t>
            </w:r>
          </w:p>
        </w:tc>
        <w:tc>
          <w:tcPr>
            <w:tcW w:w="2150" w:type="dxa"/>
            <w:shd w:val="clear" w:color="auto" w:fill="EEF2F9"/>
          </w:tcPr>
          <w:p w14:paraId="62E4ACFB">
            <w:pPr>
              <w:pStyle w:val="24"/>
              <w:keepNext w:val="0"/>
              <w:spacing w:before="0" w:after="0" w:line="240" w:lineRule="auto"/>
              <w:jc w:val="right"/>
            </w:pPr>
            <w:r>
              <w:rPr>
                <w:sz w:val="20"/>
              </w:rPr>
              <w:t>61.65</w:t>
            </w:r>
          </w:p>
        </w:tc>
      </w:tr>
    </w:tbl>
    <w:p w14:paraId="3FE6014A">
      <w:pPr>
        <w:pStyle w:val="3"/>
        <w:spacing w:before="200"/>
      </w:pPr>
      <w:r>
        <w:t xml:space="preserve">The final model is </w:t>
      </w:r>
      <w:r>
        <w:rPr>
          <w:rStyle w:val="36"/>
        </w:rPr>
        <w:t>mpg ~ cyl + hp + wt + am</w:t>
      </w:r>
      <w:r>
        <w:t>:</w:t>
      </w:r>
    </w:p>
    <w:p w14:paraId="2B33F4A2">
      <w:pPr>
        <w:pStyle w:val="32"/>
      </w:pPr>
      <w:r>
        <w:t>Table 13. Coefficients of the final model</w:t>
      </w:r>
    </w:p>
    <w:tbl>
      <w:tblPr>
        <w:tblStyle w:val="29"/>
        <w:tblW w:w="9297" w:type="dxa"/>
        <w:jc w:val="center"/>
        <w:tblCaption w:val="Table 13. Coefficients of the final model"/>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1859"/>
        <w:gridCol w:w="1859"/>
        <w:gridCol w:w="1859"/>
        <w:gridCol w:w="1859"/>
        <w:gridCol w:w="1859"/>
      </w:tblGrid>
      <w:tr w14:paraId="40012364">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1860" w:type="dxa"/>
            <w:shd w:val="clear" w:color="auto" w:fill="1F3864"/>
          </w:tcPr>
          <w:p w14:paraId="7F81B75A">
            <w:pPr>
              <w:pStyle w:val="24"/>
              <w:keepNext/>
              <w:spacing w:before="0" w:after="0" w:line="240" w:lineRule="auto"/>
              <w:jc w:val="left"/>
            </w:pPr>
            <w:r>
              <w:rPr>
                <w:b/>
                <w:color w:val="FFFFFF"/>
                <w:sz w:val="20"/>
              </w:rPr>
              <w:t>Coefficient</w:t>
            </w:r>
          </w:p>
        </w:tc>
        <w:tc>
          <w:tcPr>
            <w:tcW w:w="1860" w:type="dxa"/>
            <w:shd w:val="clear" w:color="auto" w:fill="1F3864"/>
          </w:tcPr>
          <w:p w14:paraId="1A0DFAEA">
            <w:pPr>
              <w:pStyle w:val="24"/>
              <w:keepNext/>
              <w:spacing w:before="0" w:after="0" w:line="240" w:lineRule="auto"/>
              <w:jc w:val="right"/>
            </w:pPr>
            <w:r>
              <w:rPr>
                <w:b/>
                <w:color w:val="FFFFFF"/>
                <w:sz w:val="20"/>
              </w:rPr>
              <w:t>Estimate</w:t>
            </w:r>
          </w:p>
        </w:tc>
        <w:tc>
          <w:tcPr>
            <w:tcW w:w="1860" w:type="dxa"/>
            <w:shd w:val="clear" w:color="auto" w:fill="1F3864"/>
          </w:tcPr>
          <w:p w14:paraId="5EC0509D">
            <w:pPr>
              <w:pStyle w:val="24"/>
              <w:keepNext/>
              <w:spacing w:before="0" w:after="0" w:line="240" w:lineRule="auto"/>
              <w:jc w:val="right"/>
            </w:pPr>
            <w:r>
              <w:rPr>
                <w:b/>
                <w:color w:val="FFFFFF"/>
                <w:sz w:val="20"/>
              </w:rPr>
              <w:t>Std. Error</w:t>
            </w:r>
          </w:p>
        </w:tc>
        <w:tc>
          <w:tcPr>
            <w:tcW w:w="1860" w:type="dxa"/>
            <w:shd w:val="clear" w:color="auto" w:fill="1F3864"/>
          </w:tcPr>
          <w:p w14:paraId="4E53570D">
            <w:pPr>
              <w:pStyle w:val="24"/>
              <w:keepNext/>
              <w:spacing w:before="0" w:after="0" w:line="240" w:lineRule="auto"/>
              <w:jc w:val="right"/>
            </w:pPr>
            <w:r>
              <w:rPr>
                <w:b/>
                <w:color w:val="FFFFFF"/>
                <w:sz w:val="20"/>
              </w:rPr>
              <w:t>t value</w:t>
            </w:r>
          </w:p>
        </w:tc>
        <w:tc>
          <w:tcPr>
            <w:tcW w:w="1860" w:type="dxa"/>
            <w:shd w:val="clear" w:color="auto" w:fill="1F3864"/>
          </w:tcPr>
          <w:p w14:paraId="79F5DA35">
            <w:pPr>
              <w:pStyle w:val="24"/>
              <w:keepNext/>
              <w:spacing w:before="0" w:after="0" w:line="240" w:lineRule="auto"/>
              <w:jc w:val="right"/>
            </w:pPr>
            <w:r>
              <w:rPr>
                <w:b/>
                <w:color w:val="FFFFFF"/>
                <w:sz w:val="20"/>
              </w:rPr>
              <w:t>p-value</w:t>
            </w:r>
          </w:p>
        </w:tc>
      </w:tr>
      <w:tr w14:paraId="5E96C555">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517B70B3">
            <w:pPr>
              <w:pStyle w:val="24"/>
              <w:keepNext/>
              <w:spacing w:before="0" w:after="0" w:line="240" w:lineRule="auto"/>
              <w:jc w:val="left"/>
            </w:pPr>
            <w:r>
              <w:rPr>
                <w:sz w:val="20"/>
              </w:rPr>
              <w:t>(Intercept)</w:t>
            </w:r>
          </w:p>
        </w:tc>
        <w:tc>
          <w:tcPr>
            <w:tcW w:w="1860" w:type="dxa"/>
          </w:tcPr>
          <w:p w14:paraId="70F79275">
            <w:pPr>
              <w:pStyle w:val="24"/>
              <w:keepNext/>
              <w:spacing w:before="0" w:after="0" w:line="240" w:lineRule="auto"/>
              <w:jc w:val="right"/>
            </w:pPr>
            <w:r>
              <w:rPr>
                <w:sz w:val="20"/>
              </w:rPr>
              <w:t>31.9767</w:t>
            </w:r>
          </w:p>
        </w:tc>
        <w:tc>
          <w:tcPr>
            <w:tcW w:w="1860" w:type="dxa"/>
          </w:tcPr>
          <w:p w14:paraId="0BE7DD43">
            <w:pPr>
              <w:pStyle w:val="24"/>
              <w:keepNext/>
              <w:spacing w:before="0" w:after="0" w:line="240" w:lineRule="auto"/>
              <w:jc w:val="right"/>
            </w:pPr>
            <w:r>
              <w:rPr>
                <w:sz w:val="20"/>
              </w:rPr>
              <w:t>3.0634</w:t>
            </w:r>
          </w:p>
        </w:tc>
        <w:tc>
          <w:tcPr>
            <w:tcW w:w="1860" w:type="dxa"/>
          </w:tcPr>
          <w:p w14:paraId="7D33551A">
            <w:pPr>
              <w:pStyle w:val="24"/>
              <w:keepNext/>
              <w:spacing w:before="0" w:after="0" w:line="240" w:lineRule="auto"/>
              <w:jc w:val="right"/>
            </w:pPr>
            <w:r>
              <w:rPr>
                <w:sz w:val="20"/>
              </w:rPr>
              <w:t>10.438</w:t>
            </w:r>
          </w:p>
        </w:tc>
        <w:tc>
          <w:tcPr>
            <w:tcW w:w="1860" w:type="dxa"/>
          </w:tcPr>
          <w:p w14:paraId="4EB76A32">
            <w:pPr>
              <w:pStyle w:val="24"/>
              <w:keepNext/>
              <w:spacing w:before="0" w:after="0" w:line="240" w:lineRule="auto"/>
              <w:jc w:val="right"/>
            </w:pPr>
            <w:r>
              <w:rPr>
                <w:sz w:val="20"/>
              </w:rPr>
              <w:t>8.61e-11</w:t>
            </w:r>
          </w:p>
        </w:tc>
      </w:tr>
      <w:tr w14:paraId="7F05DB7B">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EEF2F9"/>
          </w:tcPr>
          <w:p w14:paraId="425AF33B">
            <w:pPr>
              <w:pStyle w:val="24"/>
              <w:keepNext/>
              <w:spacing w:before="0" w:after="0" w:line="240" w:lineRule="auto"/>
              <w:jc w:val="left"/>
            </w:pPr>
            <w:r>
              <w:rPr>
                <w:rStyle w:val="36"/>
                <w:sz w:val="20"/>
              </w:rPr>
              <w:t>cyl.L</w:t>
            </w:r>
          </w:p>
        </w:tc>
        <w:tc>
          <w:tcPr>
            <w:tcW w:w="1860" w:type="dxa"/>
            <w:shd w:val="clear" w:color="auto" w:fill="EEF2F9"/>
          </w:tcPr>
          <w:p w14:paraId="62F7F743">
            <w:pPr>
              <w:pStyle w:val="24"/>
              <w:keepNext/>
              <w:spacing w:before="0" w:after="0" w:line="240" w:lineRule="auto"/>
              <w:jc w:val="right"/>
            </w:pPr>
            <w:r>
              <w:rPr>
                <w:sz w:val="20"/>
              </w:rPr>
              <w:t>−1.5300</w:t>
            </w:r>
          </w:p>
        </w:tc>
        <w:tc>
          <w:tcPr>
            <w:tcW w:w="1860" w:type="dxa"/>
            <w:shd w:val="clear" w:color="auto" w:fill="EEF2F9"/>
          </w:tcPr>
          <w:p w14:paraId="64C0C951">
            <w:pPr>
              <w:pStyle w:val="24"/>
              <w:keepNext/>
              <w:spacing w:before="0" w:after="0" w:line="240" w:lineRule="auto"/>
              <w:jc w:val="right"/>
            </w:pPr>
            <w:r>
              <w:rPr>
                <w:sz w:val="20"/>
              </w:rPr>
              <w:t>1.6152</w:t>
            </w:r>
          </w:p>
        </w:tc>
        <w:tc>
          <w:tcPr>
            <w:tcW w:w="1860" w:type="dxa"/>
            <w:shd w:val="clear" w:color="auto" w:fill="EEF2F9"/>
          </w:tcPr>
          <w:p w14:paraId="7A499613">
            <w:pPr>
              <w:pStyle w:val="24"/>
              <w:keepNext/>
              <w:spacing w:before="0" w:after="0" w:line="240" w:lineRule="auto"/>
              <w:jc w:val="right"/>
            </w:pPr>
            <w:r>
              <w:rPr>
                <w:sz w:val="20"/>
              </w:rPr>
              <w:t>−0.947</w:t>
            </w:r>
          </w:p>
        </w:tc>
        <w:tc>
          <w:tcPr>
            <w:tcW w:w="1860" w:type="dxa"/>
            <w:shd w:val="clear" w:color="auto" w:fill="EEF2F9"/>
          </w:tcPr>
          <w:p w14:paraId="2AC28B71">
            <w:pPr>
              <w:pStyle w:val="24"/>
              <w:keepNext/>
              <w:spacing w:before="0" w:after="0" w:line="240" w:lineRule="auto"/>
              <w:jc w:val="right"/>
            </w:pPr>
            <w:r>
              <w:rPr>
                <w:sz w:val="20"/>
              </w:rPr>
              <w:t>0.35225</w:t>
            </w:r>
          </w:p>
        </w:tc>
      </w:tr>
      <w:tr w14:paraId="253A38FE">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4DDF371F">
            <w:pPr>
              <w:pStyle w:val="24"/>
              <w:keepNext/>
              <w:spacing w:before="0" w:after="0" w:line="240" w:lineRule="auto"/>
              <w:jc w:val="left"/>
            </w:pPr>
            <w:r>
              <w:rPr>
                <w:rStyle w:val="36"/>
                <w:sz w:val="20"/>
              </w:rPr>
              <w:t>cyl.Q</w:t>
            </w:r>
          </w:p>
        </w:tc>
        <w:tc>
          <w:tcPr>
            <w:tcW w:w="1860" w:type="dxa"/>
          </w:tcPr>
          <w:p w14:paraId="0DB1577A">
            <w:pPr>
              <w:pStyle w:val="24"/>
              <w:keepNext/>
              <w:spacing w:before="0" w:after="0" w:line="240" w:lineRule="auto"/>
              <w:jc w:val="right"/>
            </w:pPr>
            <w:r>
              <w:rPr>
                <w:sz w:val="20"/>
              </w:rPr>
              <w:t>1.5918</w:t>
            </w:r>
          </w:p>
        </w:tc>
        <w:tc>
          <w:tcPr>
            <w:tcW w:w="1860" w:type="dxa"/>
          </w:tcPr>
          <w:p w14:paraId="253C7C28">
            <w:pPr>
              <w:pStyle w:val="24"/>
              <w:keepNext/>
              <w:spacing w:before="0" w:after="0" w:line="240" w:lineRule="auto"/>
              <w:jc w:val="right"/>
            </w:pPr>
            <w:r>
              <w:rPr>
                <w:sz w:val="20"/>
              </w:rPr>
              <w:t>0.8808</w:t>
            </w:r>
          </w:p>
        </w:tc>
        <w:tc>
          <w:tcPr>
            <w:tcW w:w="1860" w:type="dxa"/>
          </w:tcPr>
          <w:p w14:paraId="520AA798">
            <w:pPr>
              <w:pStyle w:val="24"/>
              <w:keepNext/>
              <w:spacing w:before="0" w:after="0" w:line="240" w:lineRule="auto"/>
              <w:jc w:val="right"/>
            </w:pPr>
            <w:r>
              <w:rPr>
                <w:sz w:val="20"/>
              </w:rPr>
              <w:t>1.807</w:t>
            </w:r>
          </w:p>
        </w:tc>
        <w:tc>
          <w:tcPr>
            <w:tcW w:w="1860" w:type="dxa"/>
          </w:tcPr>
          <w:p w14:paraId="58841C92">
            <w:pPr>
              <w:pStyle w:val="24"/>
              <w:keepNext/>
              <w:spacing w:before="0" w:after="0" w:line="240" w:lineRule="auto"/>
              <w:jc w:val="right"/>
            </w:pPr>
            <w:r>
              <w:rPr>
                <w:sz w:val="20"/>
              </w:rPr>
              <w:t>0.08231</w:t>
            </w:r>
          </w:p>
        </w:tc>
      </w:tr>
      <w:tr w14:paraId="3B4E366B">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EEF2F9"/>
          </w:tcPr>
          <w:p w14:paraId="092750BE">
            <w:pPr>
              <w:pStyle w:val="24"/>
              <w:keepNext/>
              <w:spacing w:before="0" w:after="0" w:line="240" w:lineRule="auto"/>
              <w:jc w:val="left"/>
            </w:pPr>
            <w:r>
              <w:rPr>
                <w:rStyle w:val="36"/>
                <w:sz w:val="20"/>
              </w:rPr>
              <w:t>hp</w:t>
            </w:r>
          </w:p>
        </w:tc>
        <w:tc>
          <w:tcPr>
            <w:tcW w:w="1860" w:type="dxa"/>
            <w:shd w:val="clear" w:color="auto" w:fill="EEF2F9"/>
          </w:tcPr>
          <w:p w14:paraId="1AADC8BD">
            <w:pPr>
              <w:pStyle w:val="24"/>
              <w:keepNext/>
              <w:spacing w:before="0" w:after="0" w:line="240" w:lineRule="auto"/>
              <w:jc w:val="right"/>
            </w:pPr>
            <w:r>
              <w:rPr>
                <w:sz w:val="20"/>
              </w:rPr>
              <w:t>−0.0321</w:t>
            </w:r>
          </w:p>
        </w:tc>
        <w:tc>
          <w:tcPr>
            <w:tcW w:w="1860" w:type="dxa"/>
            <w:shd w:val="clear" w:color="auto" w:fill="EEF2F9"/>
          </w:tcPr>
          <w:p w14:paraId="482E953E">
            <w:pPr>
              <w:pStyle w:val="24"/>
              <w:keepNext/>
              <w:spacing w:before="0" w:after="0" w:line="240" w:lineRule="auto"/>
              <w:jc w:val="right"/>
            </w:pPr>
            <w:r>
              <w:rPr>
                <w:sz w:val="20"/>
              </w:rPr>
              <w:t>0.0137</w:t>
            </w:r>
          </w:p>
        </w:tc>
        <w:tc>
          <w:tcPr>
            <w:tcW w:w="1860" w:type="dxa"/>
            <w:shd w:val="clear" w:color="auto" w:fill="EEF2F9"/>
          </w:tcPr>
          <w:p w14:paraId="6AEA0D16">
            <w:pPr>
              <w:pStyle w:val="24"/>
              <w:keepNext/>
              <w:spacing w:before="0" w:after="0" w:line="240" w:lineRule="auto"/>
              <w:jc w:val="right"/>
            </w:pPr>
            <w:r>
              <w:rPr>
                <w:sz w:val="20"/>
              </w:rPr>
              <w:t>−2.345</w:t>
            </w:r>
          </w:p>
        </w:tc>
        <w:tc>
          <w:tcPr>
            <w:tcW w:w="1860" w:type="dxa"/>
            <w:shd w:val="clear" w:color="auto" w:fill="EEF2F9"/>
          </w:tcPr>
          <w:p w14:paraId="466DB704">
            <w:pPr>
              <w:pStyle w:val="24"/>
              <w:keepNext/>
              <w:spacing w:before="0" w:after="0" w:line="240" w:lineRule="auto"/>
              <w:jc w:val="right"/>
            </w:pPr>
            <w:r>
              <w:rPr>
                <w:sz w:val="20"/>
              </w:rPr>
              <w:t>0.02693</w:t>
            </w:r>
          </w:p>
        </w:tc>
      </w:tr>
      <w:tr w14:paraId="7951814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tcPr>
          <w:p w14:paraId="3DA504B3">
            <w:pPr>
              <w:pStyle w:val="24"/>
              <w:keepNext/>
              <w:spacing w:before="0" w:after="0" w:line="240" w:lineRule="auto"/>
              <w:jc w:val="left"/>
            </w:pPr>
            <w:r>
              <w:rPr>
                <w:rStyle w:val="36"/>
                <w:sz w:val="20"/>
              </w:rPr>
              <w:t>wt</w:t>
            </w:r>
          </w:p>
        </w:tc>
        <w:tc>
          <w:tcPr>
            <w:tcW w:w="1860" w:type="dxa"/>
          </w:tcPr>
          <w:p w14:paraId="1DD26C85">
            <w:pPr>
              <w:pStyle w:val="24"/>
              <w:keepNext/>
              <w:spacing w:before="0" w:after="0" w:line="240" w:lineRule="auto"/>
              <w:jc w:val="right"/>
            </w:pPr>
            <w:r>
              <w:rPr>
                <w:sz w:val="20"/>
              </w:rPr>
              <w:t>−2.4968</w:t>
            </w:r>
          </w:p>
        </w:tc>
        <w:tc>
          <w:tcPr>
            <w:tcW w:w="1860" w:type="dxa"/>
          </w:tcPr>
          <w:p w14:paraId="35D8861C">
            <w:pPr>
              <w:pStyle w:val="24"/>
              <w:keepNext/>
              <w:spacing w:before="0" w:after="0" w:line="240" w:lineRule="auto"/>
              <w:jc w:val="right"/>
            </w:pPr>
            <w:r>
              <w:rPr>
                <w:sz w:val="20"/>
              </w:rPr>
              <w:t>0.8856</w:t>
            </w:r>
          </w:p>
        </w:tc>
        <w:tc>
          <w:tcPr>
            <w:tcW w:w="1860" w:type="dxa"/>
          </w:tcPr>
          <w:p w14:paraId="51EC2F54">
            <w:pPr>
              <w:pStyle w:val="24"/>
              <w:keepNext/>
              <w:spacing w:before="0" w:after="0" w:line="240" w:lineRule="auto"/>
              <w:jc w:val="right"/>
            </w:pPr>
            <w:r>
              <w:rPr>
                <w:sz w:val="20"/>
              </w:rPr>
              <w:t>−2.819</w:t>
            </w:r>
          </w:p>
        </w:tc>
        <w:tc>
          <w:tcPr>
            <w:tcW w:w="1860" w:type="dxa"/>
          </w:tcPr>
          <w:p w14:paraId="24B15709">
            <w:pPr>
              <w:pStyle w:val="24"/>
              <w:keepNext/>
              <w:spacing w:before="0" w:after="0" w:line="240" w:lineRule="auto"/>
              <w:jc w:val="right"/>
            </w:pPr>
            <w:r>
              <w:rPr>
                <w:sz w:val="20"/>
              </w:rPr>
              <w:t>0.00908</w:t>
            </w:r>
          </w:p>
        </w:tc>
      </w:tr>
      <w:tr w14:paraId="4FFA7DC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860" w:type="dxa"/>
            <w:shd w:val="clear" w:color="auto" w:fill="EEF2F9"/>
          </w:tcPr>
          <w:p w14:paraId="0E594FA3">
            <w:pPr>
              <w:pStyle w:val="24"/>
              <w:keepNext w:val="0"/>
              <w:spacing w:before="0" w:after="0" w:line="240" w:lineRule="auto"/>
              <w:jc w:val="left"/>
            </w:pPr>
            <w:r>
              <w:rPr>
                <w:rStyle w:val="36"/>
                <w:sz w:val="20"/>
              </w:rPr>
              <w:t>ammanual</w:t>
            </w:r>
          </w:p>
        </w:tc>
        <w:tc>
          <w:tcPr>
            <w:tcW w:w="1860" w:type="dxa"/>
            <w:shd w:val="clear" w:color="auto" w:fill="EEF2F9"/>
          </w:tcPr>
          <w:p w14:paraId="53E5CF46">
            <w:pPr>
              <w:pStyle w:val="24"/>
              <w:keepNext w:val="0"/>
              <w:spacing w:before="0" w:after="0" w:line="240" w:lineRule="auto"/>
              <w:jc w:val="right"/>
            </w:pPr>
            <w:r>
              <w:rPr>
                <w:sz w:val="20"/>
              </w:rPr>
              <w:t>1.8092</w:t>
            </w:r>
          </w:p>
        </w:tc>
        <w:tc>
          <w:tcPr>
            <w:tcW w:w="1860" w:type="dxa"/>
            <w:shd w:val="clear" w:color="auto" w:fill="EEF2F9"/>
          </w:tcPr>
          <w:p w14:paraId="6DD7B780">
            <w:pPr>
              <w:pStyle w:val="24"/>
              <w:keepNext w:val="0"/>
              <w:spacing w:before="0" w:after="0" w:line="240" w:lineRule="auto"/>
              <w:jc w:val="right"/>
            </w:pPr>
            <w:r>
              <w:rPr>
                <w:sz w:val="20"/>
              </w:rPr>
              <w:t>1.3963</w:t>
            </w:r>
          </w:p>
        </w:tc>
        <w:tc>
          <w:tcPr>
            <w:tcW w:w="1860" w:type="dxa"/>
            <w:shd w:val="clear" w:color="auto" w:fill="EEF2F9"/>
          </w:tcPr>
          <w:p w14:paraId="0F2FABC6">
            <w:pPr>
              <w:pStyle w:val="24"/>
              <w:keepNext w:val="0"/>
              <w:spacing w:before="0" w:after="0" w:line="240" w:lineRule="auto"/>
              <w:jc w:val="right"/>
            </w:pPr>
            <w:r>
              <w:rPr>
                <w:sz w:val="20"/>
              </w:rPr>
              <w:t>1.296</w:t>
            </w:r>
          </w:p>
        </w:tc>
        <w:tc>
          <w:tcPr>
            <w:tcW w:w="1860" w:type="dxa"/>
            <w:shd w:val="clear" w:color="auto" w:fill="EEF2F9"/>
          </w:tcPr>
          <w:p w14:paraId="2D1BBADC">
            <w:pPr>
              <w:pStyle w:val="24"/>
              <w:keepNext w:val="0"/>
              <w:spacing w:before="0" w:after="0" w:line="240" w:lineRule="auto"/>
              <w:jc w:val="right"/>
            </w:pPr>
            <w:r>
              <w:rPr>
                <w:sz w:val="20"/>
              </w:rPr>
              <w:t>0.20646</w:t>
            </w:r>
          </w:p>
        </w:tc>
      </w:tr>
    </w:tbl>
    <w:p w14:paraId="5923D427">
      <w:pPr>
        <w:pStyle w:val="3"/>
        <w:spacing w:before="200"/>
      </w:pPr>
      <w:r>
        <w:t xml:space="preserve">Now </w:t>
      </w:r>
      <w:r>
        <w:rPr>
          <w:rStyle w:val="36"/>
        </w:rPr>
        <w:t>hp</w:t>
      </w:r>
      <w:r>
        <w:t xml:space="preserve"> and </w:t>
      </w:r>
      <w:r>
        <w:rPr>
          <w:rStyle w:val="36"/>
        </w:rPr>
        <w:t>wt</w:t>
      </w:r>
      <w:r>
        <w:t xml:space="preserve"> are significant at the 5% level. Each additional 1,000 lbs reduces the predicted </w:t>
      </w:r>
      <w:r>
        <w:rPr>
          <w:rStyle w:val="36"/>
        </w:rPr>
        <w:t>mpg</w:t>
      </w:r>
      <w:r>
        <w:t xml:space="preserve"> by about 2.5, for cars with the same cylinders, power and transmission. We can compare the two models with the quantities of Part 1:</w:t>
      </w:r>
    </w:p>
    <w:p w14:paraId="7511D519">
      <w:pPr>
        <w:pStyle w:val="32"/>
      </w:pPr>
      <w:r>
        <w:t>Table 14. Full model against final model</w:t>
      </w:r>
    </w:p>
    <w:tbl>
      <w:tblPr>
        <w:tblStyle w:val="29"/>
        <w:tblW w:w="9297" w:type="dxa"/>
        <w:jc w:val="center"/>
        <w:tblCaption w:val="Table 14. Full model against final model"/>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4579"/>
        <w:gridCol w:w="2359"/>
        <w:gridCol w:w="2359"/>
      </w:tblGrid>
      <w:tr w14:paraId="54578A97">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4579" w:type="dxa"/>
            <w:shd w:val="clear" w:color="auto" w:fill="1F3864"/>
          </w:tcPr>
          <w:p w14:paraId="560F577C">
            <w:pPr>
              <w:pStyle w:val="24"/>
              <w:keepNext/>
              <w:spacing w:before="0" w:after="0" w:line="240" w:lineRule="auto"/>
              <w:jc w:val="left"/>
            </w:pPr>
            <w:r>
              <w:rPr>
                <w:b/>
                <w:color w:val="FFFFFF"/>
                <w:sz w:val="20"/>
              </w:rPr>
              <w:t>Quantity</w:t>
            </w:r>
          </w:p>
        </w:tc>
        <w:tc>
          <w:tcPr>
            <w:tcW w:w="2359" w:type="dxa"/>
            <w:shd w:val="clear" w:color="auto" w:fill="1F3864"/>
          </w:tcPr>
          <w:p w14:paraId="1091E336">
            <w:pPr>
              <w:pStyle w:val="24"/>
              <w:keepNext/>
              <w:spacing w:before="0" w:after="0" w:line="240" w:lineRule="auto"/>
              <w:jc w:val="right"/>
            </w:pPr>
            <w:r>
              <w:rPr>
                <w:b/>
                <w:color w:val="FFFFFF"/>
                <w:sz w:val="20"/>
              </w:rPr>
              <w:t>Full model</w:t>
            </w:r>
          </w:p>
        </w:tc>
        <w:tc>
          <w:tcPr>
            <w:tcW w:w="2359" w:type="dxa"/>
            <w:shd w:val="clear" w:color="auto" w:fill="1F3864"/>
          </w:tcPr>
          <w:p w14:paraId="01AC8EB9">
            <w:pPr>
              <w:pStyle w:val="24"/>
              <w:keepNext/>
              <w:spacing w:before="0" w:after="0" w:line="240" w:lineRule="auto"/>
              <w:jc w:val="right"/>
            </w:pPr>
            <w:r>
              <w:rPr>
                <w:b/>
                <w:color w:val="FFFFFF"/>
                <w:sz w:val="20"/>
              </w:rPr>
              <w:t>Final model</w:t>
            </w:r>
          </w:p>
        </w:tc>
      </w:tr>
      <w:tr w14:paraId="516F145C">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4579" w:type="dxa"/>
          </w:tcPr>
          <w:p w14:paraId="4CE39883">
            <w:pPr>
              <w:pStyle w:val="24"/>
              <w:keepNext/>
              <w:spacing w:before="0" w:after="0" w:line="240" w:lineRule="auto"/>
              <w:jc w:val="left"/>
            </w:pPr>
            <w:r>
              <w:rPr>
                <w:sz w:val="20"/>
              </w:rPr>
              <w:t xml:space="preserve">Number of predictors </w:t>
            </w:r>
            <m:oMath>
              <m:r>
                <m:rPr/>
                <m:t>p</m:t>
              </m:r>
            </m:oMath>
          </w:p>
        </w:tc>
        <w:tc>
          <w:tcPr>
            <w:tcW w:w="2359" w:type="dxa"/>
          </w:tcPr>
          <w:p w14:paraId="0779C6DD">
            <w:pPr>
              <w:pStyle w:val="24"/>
              <w:keepNext/>
              <w:spacing w:before="0" w:after="0" w:line="240" w:lineRule="auto"/>
              <w:jc w:val="right"/>
            </w:pPr>
            <w:r>
              <w:rPr>
                <w:sz w:val="20"/>
              </w:rPr>
              <w:t>16</w:t>
            </w:r>
          </w:p>
        </w:tc>
        <w:tc>
          <w:tcPr>
            <w:tcW w:w="2359" w:type="dxa"/>
          </w:tcPr>
          <w:p w14:paraId="3548D354">
            <w:pPr>
              <w:pStyle w:val="24"/>
              <w:keepNext/>
              <w:spacing w:before="0" w:after="0" w:line="240" w:lineRule="auto"/>
              <w:jc w:val="right"/>
            </w:pPr>
            <w:r>
              <w:rPr>
                <w:sz w:val="20"/>
              </w:rPr>
              <w:t>5</w:t>
            </w:r>
          </w:p>
        </w:tc>
      </w:tr>
      <w:tr w14:paraId="24343699">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4579" w:type="dxa"/>
            <w:shd w:val="clear" w:color="auto" w:fill="EEF2F9"/>
          </w:tcPr>
          <w:p w14:paraId="3A02A9E5">
            <w:pPr>
              <w:pStyle w:val="24"/>
              <w:keepNext/>
              <w:spacing w:before="0" w:after="0" w:line="240" w:lineRule="auto"/>
              <w:jc w:val="left"/>
            </w:pPr>
            <w:r>
              <w:rPr>
                <w:sz w:val="20"/>
              </w:rPr>
              <w:t xml:space="preserve">Degrees of freedom </w:t>
            </w:r>
            <m:oMath>
              <m:r>
                <m:rPr/>
                <m:t>n</m:t>
              </m:r>
              <m:r>
                <m:rPr>
                  <m:sty m:val="p"/>
                </m:rPr>
                <m:t>−</m:t>
              </m:r>
              <m:r>
                <m:rPr/>
                <m:t>p</m:t>
              </m:r>
              <m:r>
                <m:rPr>
                  <m:sty m:val="p"/>
                </m:rPr>
                <m:t>−</m:t>
              </m:r>
              <m:r>
                <m:rPr/>
                <m:t>1</m:t>
              </m:r>
            </m:oMath>
          </w:p>
        </w:tc>
        <w:tc>
          <w:tcPr>
            <w:tcW w:w="2359" w:type="dxa"/>
            <w:shd w:val="clear" w:color="auto" w:fill="EEF2F9"/>
          </w:tcPr>
          <w:p w14:paraId="38ED8092">
            <w:pPr>
              <w:pStyle w:val="24"/>
              <w:keepNext/>
              <w:spacing w:before="0" w:after="0" w:line="240" w:lineRule="auto"/>
              <w:jc w:val="right"/>
            </w:pPr>
            <w:r>
              <w:rPr>
                <w:sz w:val="20"/>
              </w:rPr>
              <w:t>15</w:t>
            </w:r>
          </w:p>
        </w:tc>
        <w:tc>
          <w:tcPr>
            <w:tcW w:w="2359" w:type="dxa"/>
            <w:shd w:val="clear" w:color="auto" w:fill="EEF2F9"/>
          </w:tcPr>
          <w:p w14:paraId="4BD7FA9E">
            <w:pPr>
              <w:pStyle w:val="24"/>
              <w:keepNext/>
              <w:spacing w:before="0" w:after="0" w:line="240" w:lineRule="auto"/>
              <w:jc w:val="right"/>
            </w:pPr>
            <w:r>
              <w:rPr>
                <w:sz w:val="20"/>
              </w:rPr>
              <w:t>26</w:t>
            </w:r>
          </w:p>
        </w:tc>
      </w:tr>
      <w:tr w14:paraId="05049863">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4579" w:type="dxa"/>
          </w:tcPr>
          <w:p w14:paraId="0EFAEA2B">
            <w:pPr>
              <w:pStyle w:val="24"/>
              <w:keepNext/>
              <w:spacing w:before="0" w:after="0" w:line="240" w:lineRule="auto"/>
              <w:jc w:val="left"/>
            </w:pPr>
            <w:r>
              <w:rPr>
                <w:sz w:val="20"/>
              </w:rPr>
              <w:t>RSS</w:t>
            </w:r>
          </w:p>
        </w:tc>
        <w:tc>
          <w:tcPr>
            <w:tcW w:w="2359" w:type="dxa"/>
          </w:tcPr>
          <w:p w14:paraId="339CE091">
            <w:pPr>
              <w:pStyle w:val="24"/>
              <w:keepNext/>
              <w:spacing w:before="0" w:after="0" w:line="240" w:lineRule="auto"/>
              <w:jc w:val="right"/>
            </w:pPr>
            <w:r>
              <w:rPr>
                <w:sz w:val="20"/>
              </w:rPr>
              <w:t>120.40</w:t>
            </w:r>
          </w:p>
        </w:tc>
        <w:tc>
          <w:tcPr>
            <w:tcW w:w="2359" w:type="dxa"/>
          </w:tcPr>
          <w:p w14:paraId="7DC15DD3">
            <w:pPr>
              <w:pStyle w:val="24"/>
              <w:keepNext/>
              <w:spacing w:before="0" w:after="0" w:line="240" w:lineRule="auto"/>
              <w:jc w:val="right"/>
            </w:pPr>
            <w:r>
              <w:rPr>
                <w:sz w:val="20"/>
              </w:rPr>
              <w:t>151.03</w:t>
            </w:r>
          </w:p>
        </w:tc>
      </w:tr>
      <w:tr w14:paraId="6D47C7E9">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4579" w:type="dxa"/>
            <w:shd w:val="clear" w:color="auto" w:fill="EEF2F9"/>
          </w:tcPr>
          <w:p w14:paraId="135DCB9E">
            <w:pPr>
              <w:pStyle w:val="24"/>
              <w:keepNext/>
              <w:spacing w:before="0" w:after="0" w:line="240" w:lineRule="auto"/>
              <w:jc w:val="left"/>
            </w:pPr>
            <m:oMathPara>
              <m:oMath>
                <m:acc>
                  <m:accPr/>
                  <m:e>
                    <m:r>
                      <m:rPr/>
                      <m:t>σ</m:t>
                    </m:r>
                  </m:e>
                </m:acc>
                <m:r>
                  <m:rPr>
                    <m:sty m:val="p"/>
                  </m:rPr>
                  <m:t>=</m:t>
                </m:r>
                <m:rad>
                  <m:radPr>
                    <m:degHide m:val="1"/>
                  </m:radPr>
                  <m:deg/>
                  <m:e>
                    <m:r>
                      <m:rPr/>
                      <m:t>RSS</m:t>
                    </m:r>
                    <m:r>
                      <m:rPr>
                        <m:sty m:val="p"/>
                      </m:rPr>
                      <m:t>/</m:t>
                    </m:r>
                    <m:d>
                      <m:dPr>
                        <m:sepChr m:val=""/>
                      </m:dPr>
                      <m:e>
                        <m:r>
                          <m:rPr/>
                          <m:t>n</m:t>
                        </m:r>
                        <m:r>
                          <m:rPr>
                            <m:sty m:val="p"/>
                          </m:rPr>
                          <m:t>−</m:t>
                        </m:r>
                        <m:r>
                          <m:rPr/>
                          <m:t>p</m:t>
                        </m:r>
                        <m:r>
                          <m:rPr>
                            <m:sty m:val="p"/>
                          </m:rPr>
                          <m:t>−</m:t>
                        </m:r>
                        <m:r>
                          <m:rPr/>
                          <m:t>1</m:t>
                        </m:r>
                      </m:e>
                    </m:d>
                  </m:e>
                </m:rad>
              </m:oMath>
            </m:oMathPara>
          </w:p>
        </w:tc>
        <w:tc>
          <w:tcPr>
            <w:tcW w:w="2359" w:type="dxa"/>
            <w:shd w:val="clear" w:color="auto" w:fill="EEF2F9"/>
          </w:tcPr>
          <w:p w14:paraId="508BA4E4">
            <w:pPr>
              <w:pStyle w:val="24"/>
              <w:keepNext/>
              <w:spacing w:before="0" w:after="0" w:line="240" w:lineRule="auto"/>
              <w:jc w:val="right"/>
            </w:pPr>
            <w:r>
              <w:rPr>
                <w:sz w:val="20"/>
              </w:rPr>
              <w:t>2.833</w:t>
            </w:r>
          </w:p>
        </w:tc>
        <w:tc>
          <w:tcPr>
            <w:tcW w:w="2359" w:type="dxa"/>
            <w:shd w:val="clear" w:color="auto" w:fill="EEF2F9"/>
          </w:tcPr>
          <w:p w14:paraId="12436A0D">
            <w:pPr>
              <w:pStyle w:val="24"/>
              <w:keepNext/>
              <w:spacing w:before="0" w:after="0" w:line="240" w:lineRule="auto"/>
              <w:jc w:val="right"/>
            </w:pPr>
            <w:r>
              <w:rPr>
                <w:sz w:val="20"/>
              </w:rPr>
              <w:t>2.410</w:t>
            </w:r>
          </w:p>
        </w:tc>
      </w:tr>
      <w:tr w14:paraId="5220DEEF">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4579" w:type="dxa"/>
          </w:tcPr>
          <w:p w14:paraId="34564D0F">
            <w:pPr>
              <w:pStyle w:val="24"/>
              <w:keepNext/>
              <w:spacing w:before="0" w:after="0" w:line="240" w:lineRule="auto"/>
              <w:jc w:val="left"/>
            </w:pPr>
            <m:oMathPara>
              <m:oMath>
                <m:sSup>
                  <m:sSupPr/>
                  <m:e>
                    <m:r>
                      <m:rPr/>
                      <m:t>R</m:t>
                    </m:r>
                  </m:e>
                  <m:sup>
                    <m:r>
                      <m:rPr/>
                      <m:t>2</m:t>
                    </m:r>
                  </m:sup>
                </m:sSup>
              </m:oMath>
            </m:oMathPara>
          </w:p>
        </w:tc>
        <w:tc>
          <w:tcPr>
            <w:tcW w:w="2359" w:type="dxa"/>
          </w:tcPr>
          <w:p w14:paraId="00D6A8F1">
            <w:pPr>
              <w:pStyle w:val="24"/>
              <w:keepNext/>
              <w:spacing w:before="0" w:after="0" w:line="240" w:lineRule="auto"/>
              <w:jc w:val="right"/>
            </w:pPr>
            <w:r>
              <w:rPr>
                <w:sz w:val="20"/>
              </w:rPr>
              <w:t>0.8931</w:t>
            </w:r>
          </w:p>
        </w:tc>
        <w:tc>
          <w:tcPr>
            <w:tcW w:w="2359" w:type="dxa"/>
          </w:tcPr>
          <w:p w14:paraId="69234AE4">
            <w:pPr>
              <w:pStyle w:val="24"/>
              <w:keepNext/>
              <w:spacing w:before="0" w:after="0" w:line="240" w:lineRule="auto"/>
              <w:jc w:val="right"/>
            </w:pPr>
            <w:r>
              <w:rPr>
                <w:sz w:val="20"/>
              </w:rPr>
              <w:t>0.8659</w:t>
            </w:r>
          </w:p>
        </w:tc>
      </w:tr>
      <w:tr w14:paraId="2974BA7C">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4579" w:type="dxa"/>
            <w:shd w:val="clear" w:color="auto" w:fill="EEF2F9"/>
          </w:tcPr>
          <w:p w14:paraId="5D2C1F50">
            <w:pPr>
              <w:pStyle w:val="24"/>
              <w:keepNext/>
              <w:spacing w:before="0" w:after="0" w:line="240" w:lineRule="auto"/>
              <w:jc w:val="left"/>
            </w:pPr>
            <w:r>
              <w:rPr>
                <w:sz w:val="20"/>
              </w:rPr>
              <w:t xml:space="preserve">Adjusted </w:t>
            </w:r>
            <m:oMath>
              <m:sSup>
                <m:sSupPr/>
                <m:e>
                  <m:r>
                    <m:rPr/>
                    <m:t>R</m:t>
                  </m:r>
                </m:e>
                <m:sup>
                  <m:r>
                    <m:rPr/>
                    <m:t>2</m:t>
                  </m:r>
                </m:sup>
              </m:sSup>
            </m:oMath>
          </w:p>
        </w:tc>
        <w:tc>
          <w:tcPr>
            <w:tcW w:w="2359" w:type="dxa"/>
            <w:shd w:val="clear" w:color="auto" w:fill="EEF2F9"/>
          </w:tcPr>
          <w:p w14:paraId="5879CBC0">
            <w:pPr>
              <w:pStyle w:val="24"/>
              <w:keepNext/>
              <w:spacing w:before="0" w:after="0" w:line="240" w:lineRule="auto"/>
              <w:jc w:val="right"/>
            </w:pPr>
            <w:r>
              <w:rPr>
                <w:sz w:val="20"/>
              </w:rPr>
              <w:t>0.7790</w:t>
            </w:r>
          </w:p>
        </w:tc>
        <w:tc>
          <w:tcPr>
            <w:tcW w:w="2359" w:type="dxa"/>
            <w:shd w:val="clear" w:color="auto" w:fill="EEF2F9"/>
          </w:tcPr>
          <w:p w14:paraId="19DF68CE">
            <w:pPr>
              <w:pStyle w:val="24"/>
              <w:keepNext/>
              <w:spacing w:before="0" w:after="0" w:line="240" w:lineRule="auto"/>
              <w:jc w:val="right"/>
            </w:pPr>
            <w:r>
              <w:rPr>
                <w:sz w:val="20"/>
              </w:rPr>
              <w:t>0.8401</w:t>
            </w:r>
          </w:p>
        </w:tc>
      </w:tr>
      <w:tr w14:paraId="63551A8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4579" w:type="dxa"/>
          </w:tcPr>
          <w:p w14:paraId="6E91AA89">
            <w:pPr>
              <w:pStyle w:val="24"/>
              <w:keepNext w:val="0"/>
              <w:spacing w:before="0" w:after="0" w:line="240" w:lineRule="auto"/>
              <w:jc w:val="left"/>
            </w:pPr>
            <w:r>
              <w:rPr>
                <w:sz w:val="20"/>
              </w:rPr>
              <w:t xml:space="preserve">AIC (as used by </w:t>
            </w:r>
            <w:r>
              <w:rPr>
                <w:rStyle w:val="36"/>
                <w:sz w:val="20"/>
              </w:rPr>
              <w:t>stepAIC</w:t>
            </w:r>
            <w:r>
              <w:rPr>
                <w:sz w:val="20"/>
              </w:rPr>
              <w:t>)</w:t>
            </w:r>
          </w:p>
        </w:tc>
        <w:tc>
          <w:tcPr>
            <w:tcW w:w="2359" w:type="dxa"/>
          </w:tcPr>
          <w:p w14:paraId="6006A5F3">
            <w:pPr>
              <w:pStyle w:val="24"/>
              <w:keepNext w:val="0"/>
              <w:spacing w:before="0" w:after="0" w:line="240" w:lineRule="auto"/>
              <w:jc w:val="right"/>
            </w:pPr>
            <w:r>
              <w:rPr>
                <w:sz w:val="20"/>
              </w:rPr>
              <w:t>76.40</w:t>
            </w:r>
          </w:p>
        </w:tc>
        <w:tc>
          <w:tcPr>
            <w:tcW w:w="2359" w:type="dxa"/>
          </w:tcPr>
          <w:p w14:paraId="1A65A2F5">
            <w:pPr>
              <w:pStyle w:val="24"/>
              <w:keepNext w:val="0"/>
              <w:spacing w:before="0" w:after="0" w:line="240" w:lineRule="auto"/>
              <w:jc w:val="right"/>
            </w:pPr>
            <w:r>
              <w:rPr>
                <w:sz w:val="20"/>
              </w:rPr>
              <w:t>61.65</w:t>
            </w:r>
          </w:p>
        </w:tc>
      </w:tr>
    </w:tbl>
    <w:p w14:paraId="7856AD3A">
      <w:pPr>
        <w:pStyle w:val="3"/>
        <w:spacing w:before="200"/>
      </w:pPr>
      <w:r>
        <w:t xml:space="preserve">The RSS of the final model is larger, which is normal: when we remove predictors, the fit on the data cannot get better. But </w:t>
      </w:r>
      <m:oMath>
        <m:acc>
          <m:accPr/>
          <m:e>
            <m:r>
              <m:rPr/>
              <m:t>σ</m:t>
            </m:r>
          </m:e>
        </m:acc>
      </m:oMath>
      <w:r>
        <w:t xml:space="preserve"> is smaller, because we divide by 26 degrees of freedom instead of 15, and the adjusted </w:t>
      </w:r>
      <m:oMath>
        <m:sSup>
          <m:sSupPr/>
          <m:e>
            <m:r>
              <m:rPr/>
              <m:t>R</m:t>
            </m:r>
          </m:e>
          <m:sup>
            <m:r>
              <m:rPr/>
              <m:t>2</m:t>
            </m:r>
          </m:sup>
        </m:sSup>
      </m:oMath>
      <w:r>
        <w:t>, which penalizes the number of predictors, is higher. So the simpler model is the better one.</w:t>
      </w:r>
    </w:p>
    <w:p w14:paraId="79658D76">
      <w:pPr>
        <w:pStyle w:val="3"/>
      </w:pPr>
      <w:r>
        <w:t xml:space="preserve">Finally, we look at the diagnostic plots of the final model with </w:t>
      </w:r>
      <w:r>
        <w:rPr>
          <w:rStyle w:val="36"/>
        </w:rPr>
        <w:t>plot(olm_step)</w:t>
      </w:r>
      <w:r>
        <w:t>:</w:t>
      </w:r>
    </w:p>
    <w:p w14:paraId="3F258497">
      <w:pPr>
        <w:pStyle w:val="35"/>
        <w:keepNext/>
        <w:jc w:val="center"/>
      </w:pPr>
      <w:r>
        <w:drawing>
          <wp:inline distT="0" distB="0" distL="114300" distR="114300">
            <wp:extent cx="5486400" cy="4267200"/>
            <wp:effectExtent l="0" t="0" r="0" b="0"/>
            <wp:docPr id="59" name="Picture" descr="Figure 7. Diagnostic plots of the fi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Figure 7. Diagnostic plots of the final model"/>
                    <pic:cNvPicPr>
                      <a:picLocks noChangeAspect="1" noChangeArrowheads="1"/>
                    </pic:cNvPicPr>
                  </pic:nvPicPr>
                  <pic:blipFill>
                    <a:blip r:embed="rId13"/>
                    <a:stretch>
                      <a:fillRect/>
                    </a:stretch>
                  </pic:blipFill>
                  <pic:spPr>
                    <a:xfrm>
                      <a:off x="0" y="0"/>
                      <a:ext cx="5486400" cy="4267200"/>
                    </a:xfrm>
                    <a:prstGeom prst="rect">
                      <a:avLst/>
                    </a:prstGeom>
                    <a:noFill/>
                    <a:ln w="9525">
                      <a:noFill/>
                    </a:ln>
                  </pic:spPr>
                </pic:pic>
              </a:graphicData>
            </a:graphic>
          </wp:inline>
        </w:drawing>
      </w:r>
      <w:bookmarkStart w:id="26" w:name="_GoBack"/>
      <w:bookmarkEnd w:id="26"/>
    </w:p>
    <w:p w14:paraId="5B40DAB1">
      <w:pPr>
        <w:pStyle w:val="33"/>
      </w:pPr>
      <w:r>
        <w:t>Figure 7. Diagnostic plots of the final model</w:t>
      </w:r>
    </w:p>
    <w:p w14:paraId="0DE0561C">
      <w:pPr>
        <w:pStyle w:val="24"/>
        <w:numPr>
          <w:ilvl w:val="0"/>
          <w:numId w:val="1"/>
        </w:numPr>
      </w:pPr>
      <w:r>
        <w:rPr>
          <w:b/>
          <w:bCs/>
        </w:rPr>
        <w:t>Residuals vs Fitted</w:t>
      </w:r>
      <w:r>
        <w:t xml:space="preserve"> (top left): the residuals are around 0, with only a slight curve. This relates to the assumptions of mean zero and linearity.</w:t>
      </w:r>
    </w:p>
    <w:p w14:paraId="4AFCB95A">
      <w:pPr>
        <w:pStyle w:val="24"/>
        <w:numPr>
          <w:ilvl w:val="0"/>
          <w:numId w:val="1"/>
        </w:numPr>
      </w:pPr>
      <w:r>
        <w:rPr>
          <w:b/>
          <w:bCs/>
        </w:rPr>
        <w:t>Q-Q Residuals</w:t>
      </w:r>
      <w:r>
        <w:t xml:space="preserve"> (top right): the points follow the line quite well, so the normality of the errors is acceptable.</w:t>
      </w:r>
    </w:p>
    <w:p w14:paraId="22A3CB49">
      <w:pPr>
        <w:pStyle w:val="24"/>
        <w:numPr>
          <w:ilvl w:val="0"/>
          <w:numId w:val="1"/>
        </w:numPr>
      </w:pPr>
      <w:r>
        <w:rPr>
          <w:b/>
          <w:bCs/>
        </w:rPr>
        <w:t>Scale-Location</w:t>
      </w:r>
      <w:r>
        <w:t xml:space="preserve"> (bottom left): the spread of the residuals increases a little with the fitted values, but not strongly. This is the check of constant variance.</w:t>
      </w:r>
    </w:p>
    <w:p w14:paraId="296003CF">
      <w:pPr>
        <w:pStyle w:val="24"/>
        <w:numPr>
          <w:ilvl w:val="0"/>
          <w:numId w:val="1"/>
        </w:numPr>
      </w:pPr>
      <w:r>
        <w:rPr>
          <w:b/>
          <w:bCs/>
        </w:rPr>
        <w:t>Residuals vs Leverage</w:t>
      </w:r>
      <w:r>
        <w:t xml:space="preserve"> (bottom right): no point is beyond the dashed lines of the Cook’s distance, so no observation is too influential. The largest leverage is 0.47, and the sum of all the leverages is 6, the number of coefficients, as in Section A.9.</w:t>
      </w:r>
    </w:p>
    <w:p w14:paraId="4941C6B5">
      <w:pPr>
        <w:pStyle w:val="23"/>
      </w:pPr>
      <w:r>
        <w:t>One caution: the variable selection was done on only 32 cars, so the selected model depends on this sample. It is a good exploratory tool, but not a proof that these are the “true” variables.</w:t>
      </w:r>
    </w:p>
    <w:bookmarkEnd w:id="21"/>
    <w:p w14:paraId="5D4A056D">
      <w:pPr>
        <w:pStyle w:val="4"/>
      </w:pPr>
      <w:bookmarkStart w:id="22" w:name="b.9-multicollinearity-and-the-vif"/>
      <w:r>
        <w:t>B.9 Multicollinearity and the VIF</w:t>
      </w:r>
    </w:p>
    <w:p w14:paraId="21E57B47">
      <w:pPr>
        <w:pStyle w:val="23"/>
      </w:pPr>
      <w:r>
        <w:t xml:space="preserve">When the predictors are strongly correlated, the matrix </w:t>
      </w:r>
      <m:oMath>
        <m:sSup>
          <m:sSupPr/>
          <m:e>
            <m:r>
              <m:rPr>
                <m:sty m:val="b"/>
              </m:rPr>
              <m:t>X</m:t>
            </m:r>
          </m:e>
          <m:sup>
            <m:r>
              <m:rPr>
                <m:sty m:val="p"/>
              </m:rPr>
              <m:t>⊤</m:t>
            </m:r>
          </m:sup>
        </m:sSup>
        <m:r>
          <m:rPr>
            <m:sty m:val="b"/>
          </m:rPr>
          <m:t>X</m:t>
        </m:r>
      </m:oMath>
      <w:r>
        <w:t xml:space="preserve"> is almost not invertible and the variances of the coefficients become very large. This is what we saw in Table 11, with huge standard errors. The Variance Inflation Factor measures it. For a predictor </w:t>
      </w:r>
      <m:oMath>
        <m:sSub>
          <m:sSubPr/>
          <m:e>
            <m:r>
              <m:rPr/>
              <m:t>X</m:t>
            </m:r>
          </m:e>
          <m:sub>
            <m:r>
              <m:rPr/>
              <m:t>j</m:t>
            </m:r>
          </m:sub>
        </m:sSub>
      </m:oMath>
      <w:r>
        <w:t>:</w:t>
      </w:r>
    </w:p>
    <w:p w14:paraId="784CA156">
      <w:pPr>
        <w:pStyle w:val="3"/>
      </w:pPr>
      <m:oMathPara>
        <m:oMathParaPr>
          <m:jc m:val="center"/>
        </m:oMathParaPr>
        <m:oMath>
          <m:r>
            <m:rPr/>
            <m:t>VI</m:t>
          </m:r>
          <m:sSub>
            <m:sSubPr/>
            <m:e>
              <m:r>
                <m:rPr/>
                <m:t>F</m:t>
              </m:r>
            </m:e>
            <m:sub>
              <m:r>
                <m:rPr/>
                <m:t>j</m:t>
              </m:r>
            </m:sub>
          </m:sSub>
          <m:r>
            <m:rPr>
              <m:sty m:val="p"/>
            </m:rPr>
            <m:t>=</m:t>
          </m:r>
          <m:f>
            <m:fPr/>
            <m:num>
              <m:r>
                <m:rPr/>
                <m:t>1</m:t>
              </m:r>
            </m:num>
            <m:den>
              <m:r>
                <m:rPr/>
                <m:t>1</m:t>
              </m:r>
              <m:r>
                <m:rPr>
                  <m:sty m:val="p"/>
                </m:rPr>
                <m:t>−</m:t>
              </m:r>
              <m:sSubSup>
                <m:sSubSupPr/>
                <m:e>
                  <m:r>
                    <m:rPr/>
                    <m:t>R</m:t>
                  </m:r>
                </m:e>
                <m:sub>
                  <m:r>
                    <m:rPr/>
                    <m:t>j</m:t>
                  </m:r>
                </m:sub>
                <m:sup>
                  <m:r>
                    <m:rPr/>
                    <m:t>2</m:t>
                  </m:r>
                </m:sup>
              </m:sSubSup>
            </m:den>
          </m:f>
        </m:oMath>
      </m:oMathPara>
    </w:p>
    <w:p w14:paraId="6E430FEA">
      <w:pPr>
        <w:pStyle w:val="23"/>
      </w:pPr>
      <w:r>
        <w:t xml:space="preserve">where </w:t>
      </w:r>
      <m:oMath>
        <m:sSubSup>
          <m:sSubSupPr/>
          <m:e>
            <m:r>
              <m:rPr/>
              <m:t>R</m:t>
            </m:r>
          </m:e>
          <m:sub>
            <m:r>
              <m:rPr/>
              <m:t>j</m:t>
            </m:r>
          </m:sub>
          <m:sup>
            <m:r>
              <m:rPr/>
              <m:t>2</m:t>
            </m:r>
          </m:sup>
        </m:sSubSup>
      </m:oMath>
      <w:r>
        <w:t xml:space="preserve"> is the R-squared of the regression of </w:t>
      </w:r>
      <m:oMath>
        <m:sSub>
          <m:sSubPr/>
          <m:e>
            <m:r>
              <m:rPr/>
              <m:t>X</m:t>
            </m:r>
          </m:e>
          <m:sub>
            <m:r>
              <m:rPr/>
              <m:t>j</m:t>
            </m:r>
          </m:sub>
        </m:sSub>
      </m:oMath>
      <w:r>
        <w:t xml:space="preserve"> on all the other predictors. If </w:t>
      </w:r>
      <m:oMath>
        <m:sSub>
          <m:sSubPr/>
          <m:e>
            <m:r>
              <m:rPr/>
              <m:t>X</m:t>
            </m:r>
          </m:e>
          <m:sub>
            <m:r>
              <m:rPr/>
              <m:t>j</m:t>
            </m:r>
          </m:sub>
        </m:sSub>
      </m:oMath>
      <w:r>
        <w:t xml:space="preserve"> is perfectly independent of the others, </w:t>
      </w:r>
      <m:oMath>
        <m:sSubSup>
          <m:sSubSupPr/>
          <m:e>
            <m:r>
              <m:rPr/>
              <m:t>R</m:t>
            </m:r>
          </m:e>
          <m:sub>
            <m:r>
              <m:rPr/>
              <m:t>j</m:t>
            </m:r>
          </m:sub>
          <m:sup>
            <m:r>
              <m:rPr/>
              <m:t>2</m:t>
            </m:r>
          </m:sup>
        </m:sSubSup>
        <m:r>
          <m:rPr>
            <m:sty m:val="p"/>
          </m:rPr>
          <m:t>=</m:t>
        </m:r>
        <m:r>
          <m:rPr/>
          <m:t>0</m:t>
        </m:r>
      </m:oMath>
      <w:r>
        <w:t xml:space="preserve"> and </w:t>
      </w:r>
      <m:oMath>
        <m:r>
          <m:rPr/>
          <m:t>VI</m:t>
        </m:r>
        <m:sSub>
          <m:sSubPr/>
          <m:e>
            <m:r>
              <m:rPr/>
              <m:t>F</m:t>
            </m:r>
          </m:e>
          <m:sub>
            <m:r>
              <m:rPr/>
              <m:t>j</m:t>
            </m:r>
          </m:sub>
        </m:sSub>
        <m:r>
          <m:rPr>
            <m:sty m:val="p"/>
          </m:rPr>
          <m:t>=</m:t>
        </m:r>
        <m:r>
          <m:rPr/>
          <m:t>1</m:t>
        </m:r>
      </m:oMath>
      <w:r>
        <w:t xml:space="preserve">. The variance of </w:t>
      </w:r>
      <m:oMath>
        <m:sSub>
          <m:sSubPr/>
          <m:e>
            <m:acc>
              <m:accPr/>
              <m:e>
                <m:r>
                  <m:rPr/>
                  <m:t>β</m:t>
                </m:r>
              </m:e>
            </m:acc>
          </m:e>
          <m:sub>
            <m:r>
              <m:rPr/>
              <m:t>j</m:t>
            </m:r>
          </m:sub>
        </m:sSub>
      </m:oMath>
      <w:r>
        <w:t xml:space="preserve"> is multiplied by </w:t>
      </w:r>
      <m:oMath>
        <m:r>
          <m:rPr/>
          <m:t>VI</m:t>
        </m:r>
        <m:sSub>
          <m:sSubPr/>
          <m:e>
            <m:r>
              <m:rPr/>
              <m:t>F</m:t>
            </m:r>
          </m:e>
          <m:sub>
            <m:r>
              <m:rPr/>
              <m:t>j</m:t>
            </m:r>
          </m:sub>
        </m:sSub>
      </m:oMath>
      <w:r>
        <w:t>.</w:t>
      </w:r>
    </w:p>
    <w:p w14:paraId="0B66CC72">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library(car)</w:t>
      </w:r>
      <w:r>
        <w:rPr>
          <w:rFonts w:ascii="Consolas" w:hAnsi="Consolas" w:eastAsia="Consolas" w:cs="Consolas"/>
          <w:sz w:val="18"/>
        </w:rPr>
        <w:br w:type="textWrapping"/>
      </w:r>
      <w:r>
        <w:rPr>
          <w:rStyle w:val="36"/>
          <w:rFonts w:ascii="Consolas" w:hAnsi="Consolas" w:eastAsia="Consolas" w:cs="Consolas"/>
          <w:sz w:val="18"/>
        </w:rPr>
        <w:t>vif(olm)</w:t>
      </w:r>
      <w:r>
        <w:rPr>
          <w:rFonts w:ascii="Consolas" w:hAnsi="Consolas" w:eastAsia="Consolas" w:cs="Consolas"/>
          <w:sz w:val="18"/>
        </w:rPr>
        <w:br w:type="textWrapping"/>
      </w:r>
      <w:r>
        <w:rPr>
          <w:rStyle w:val="36"/>
          <w:rFonts w:ascii="Consolas" w:hAnsi="Consolas" w:eastAsia="Consolas" w:cs="Consolas"/>
          <w:sz w:val="18"/>
        </w:rPr>
        <w:t>vif(olm_step)</w:t>
      </w:r>
    </w:p>
    <w:p w14:paraId="52A74FA9">
      <w:pPr>
        <w:pStyle w:val="23"/>
      </w:pPr>
      <w:r>
        <w:t xml:space="preserve">Our model contains factors with several columns, so </w:t>
      </w:r>
      <w:r>
        <w:rPr>
          <w:rStyle w:val="36"/>
        </w:rPr>
        <w:t>vif()</w:t>
      </w:r>
      <w:r>
        <w:t xml:space="preserve"> returns the Generalized VIF (GVIF). We read the last column, </w:t>
      </w:r>
      <m:oMath>
        <m:r>
          <m:rPr/>
          <m:t>GVI</m:t>
        </m:r>
        <m:sSup>
          <m:sSupPr/>
          <m:e>
            <m:r>
              <m:rPr/>
              <m:t>F</m:t>
            </m:r>
          </m:e>
          <m:sup>
            <m:r>
              <m:rPr/>
              <m:t>1</m:t>
            </m:r>
            <m:r>
              <m:rPr>
                <m:sty m:val="p"/>
              </m:rPr>
              <m:t>/</m:t>
            </m:r>
            <m:d>
              <m:dPr>
                <m:sepChr m:val=""/>
              </m:dPr>
              <m:e>
                <m:r>
                  <m:rPr/>
                  <m:t>2</m:t>
                </m:r>
                <m:r>
                  <m:rPr>
                    <m:sty m:val="p"/>
                  </m:rPr>
                  <m:t>⋅</m:t>
                </m:r>
                <m:r>
                  <m:rPr/>
                  <m:t>Df</m:t>
                </m:r>
              </m:e>
            </m:d>
          </m:sup>
        </m:sSup>
      </m:oMath>
      <w:r>
        <w:t>, which is on the scale of the square root of a standard VIF. The rules of thumb of the course are:</w:t>
      </w:r>
    </w:p>
    <w:p w14:paraId="2B6CCE91">
      <w:pPr>
        <w:pStyle w:val="24"/>
        <w:numPr>
          <w:ilvl w:val="0"/>
          <w:numId w:val="1"/>
        </w:numPr>
      </w:pPr>
      <w:r>
        <w:t>above 3.16 (VIF above 10): severe multicollinearity;</w:t>
      </w:r>
    </w:p>
    <w:p w14:paraId="544509EB">
      <w:pPr>
        <w:pStyle w:val="24"/>
        <w:numPr>
          <w:ilvl w:val="0"/>
          <w:numId w:val="1"/>
        </w:numPr>
      </w:pPr>
      <w:r>
        <w:t>above 2.24 (VIF above 5): moderate or high correlation;</w:t>
      </w:r>
    </w:p>
    <w:p w14:paraId="176061CB">
      <w:pPr>
        <w:pStyle w:val="24"/>
        <w:numPr>
          <w:ilvl w:val="0"/>
          <w:numId w:val="1"/>
        </w:numPr>
      </w:pPr>
      <w:r>
        <w:t>above 2.00 (VIF above 4): worth monitoring.</w:t>
      </w:r>
    </w:p>
    <w:p w14:paraId="653984CD">
      <w:pPr>
        <w:pStyle w:val="32"/>
      </w:pPr>
      <w:r>
        <w:t>Table 15. GVIF of the full model and of the final model</w:t>
      </w:r>
    </w:p>
    <w:tbl>
      <w:tblPr>
        <w:tblStyle w:val="29"/>
        <w:tblW w:w="9297" w:type="dxa"/>
        <w:jc w:val="center"/>
        <w:tblCaption w:val="Table 15. GVIF of the full model and of the final model"/>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1549"/>
        <w:gridCol w:w="1549"/>
        <w:gridCol w:w="1549"/>
        <w:gridCol w:w="1549"/>
        <w:gridCol w:w="1549"/>
        <w:gridCol w:w="1549"/>
      </w:tblGrid>
      <w:tr w14:paraId="4FA671E7">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1550" w:type="dxa"/>
            <w:shd w:val="clear" w:color="auto" w:fill="1F3864"/>
          </w:tcPr>
          <w:p w14:paraId="304612AC">
            <w:pPr>
              <w:pStyle w:val="24"/>
              <w:keepNext/>
              <w:spacing w:before="0" w:after="0" w:line="240" w:lineRule="auto"/>
              <w:jc w:val="left"/>
            </w:pPr>
            <w:r>
              <w:rPr>
                <w:b/>
                <w:color w:val="FFFFFF"/>
                <w:sz w:val="19"/>
              </w:rPr>
              <w:t>Model</w:t>
            </w:r>
          </w:p>
        </w:tc>
        <w:tc>
          <w:tcPr>
            <w:tcW w:w="1550" w:type="dxa"/>
            <w:shd w:val="clear" w:color="auto" w:fill="1F3864"/>
          </w:tcPr>
          <w:p w14:paraId="79005BAB">
            <w:pPr>
              <w:pStyle w:val="24"/>
              <w:keepNext/>
              <w:spacing w:before="0" w:after="0" w:line="240" w:lineRule="auto"/>
              <w:jc w:val="left"/>
            </w:pPr>
            <w:r>
              <w:rPr>
                <w:b/>
                <w:color w:val="FFFFFF"/>
                <w:sz w:val="19"/>
              </w:rPr>
              <w:t>Variable</w:t>
            </w:r>
          </w:p>
        </w:tc>
        <w:tc>
          <w:tcPr>
            <w:tcW w:w="1550" w:type="dxa"/>
            <w:shd w:val="clear" w:color="auto" w:fill="1F3864"/>
          </w:tcPr>
          <w:p w14:paraId="0F6578C7">
            <w:pPr>
              <w:pStyle w:val="24"/>
              <w:keepNext/>
              <w:spacing w:before="0" w:after="0" w:line="240" w:lineRule="auto"/>
              <w:jc w:val="right"/>
            </w:pPr>
            <w:r>
              <w:rPr>
                <w:b/>
                <w:color w:val="FFFFFF"/>
                <w:sz w:val="19"/>
              </w:rPr>
              <w:t>GVIF</w:t>
            </w:r>
          </w:p>
        </w:tc>
        <w:tc>
          <w:tcPr>
            <w:tcW w:w="1550" w:type="dxa"/>
            <w:shd w:val="clear" w:color="auto" w:fill="1F3864"/>
          </w:tcPr>
          <w:p w14:paraId="0A2EAB8E">
            <w:pPr>
              <w:pStyle w:val="24"/>
              <w:keepNext/>
              <w:spacing w:before="0" w:after="0" w:line="240" w:lineRule="auto"/>
              <w:jc w:val="right"/>
            </w:pPr>
            <w:r>
              <w:rPr>
                <w:b/>
                <w:color w:val="FFFFFF"/>
                <w:sz w:val="19"/>
              </w:rPr>
              <w:t>Df</w:t>
            </w:r>
          </w:p>
        </w:tc>
        <w:tc>
          <w:tcPr>
            <w:tcW w:w="1550" w:type="dxa"/>
            <w:shd w:val="clear" w:color="auto" w:fill="1F3864"/>
          </w:tcPr>
          <w:p w14:paraId="0B70946D">
            <w:pPr>
              <w:pStyle w:val="24"/>
              <w:keepNext/>
              <w:spacing w:before="0" w:after="0" w:line="240" w:lineRule="auto"/>
              <w:jc w:val="right"/>
            </w:pPr>
            <m:oMathPara>
              <m:oMath>
                <m:r>
                  <m:rPr/>
                  <m:t>GVI</m:t>
                </m:r>
                <m:sSup>
                  <m:sSupPr/>
                  <m:e>
                    <m:r>
                      <m:rPr/>
                      <m:t>F</m:t>
                    </m:r>
                  </m:e>
                  <m:sup>
                    <m:r>
                      <m:rPr/>
                      <m:t>1</m:t>
                    </m:r>
                    <m:r>
                      <m:rPr>
                        <m:sty m:val="p"/>
                      </m:rPr>
                      <m:t>/</m:t>
                    </m:r>
                    <m:d>
                      <m:dPr>
                        <m:sepChr m:val=""/>
                      </m:dPr>
                      <m:e>
                        <m:r>
                          <m:rPr/>
                          <m:t>2</m:t>
                        </m:r>
                        <m:r>
                          <m:rPr>
                            <m:sty m:val="p"/>
                          </m:rPr>
                          <m:t>⋅</m:t>
                        </m:r>
                        <m:r>
                          <m:rPr/>
                          <m:t>Df</m:t>
                        </m:r>
                      </m:e>
                    </m:d>
                  </m:sup>
                </m:sSup>
              </m:oMath>
            </m:oMathPara>
          </w:p>
        </w:tc>
        <w:tc>
          <w:tcPr>
            <w:tcW w:w="1550" w:type="dxa"/>
            <w:shd w:val="clear" w:color="auto" w:fill="1F3864"/>
          </w:tcPr>
          <w:p w14:paraId="487315F6">
            <w:pPr>
              <w:pStyle w:val="24"/>
              <w:keepNext/>
              <w:spacing w:before="0" w:after="0" w:line="240" w:lineRule="auto"/>
              <w:jc w:val="left"/>
            </w:pPr>
            <w:r>
              <w:rPr>
                <w:b/>
                <w:color w:val="FFFFFF"/>
                <w:sz w:val="19"/>
              </w:rPr>
              <w:t>Diagnosis</w:t>
            </w:r>
          </w:p>
        </w:tc>
      </w:tr>
      <w:tr w14:paraId="6AD10A1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tcPr>
          <w:p w14:paraId="36009492">
            <w:pPr>
              <w:pStyle w:val="24"/>
              <w:keepNext/>
              <w:spacing w:before="0" w:after="0" w:line="240" w:lineRule="auto"/>
              <w:jc w:val="left"/>
            </w:pPr>
            <w:r>
              <w:rPr>
                <w:sz w:val="19"/>
              </w:rPr>
              <w:t>Full</w:t>
            </w:r>
          </w:p>
        </w:tc>
        <w:tc>
          <w:tcPr>
            <w:tcW w:w="1550" w:type="dxa"/>
          </w:tcPr>
          <w:p w14:paraId="26B6A6A5">
            <w:pPr>
              <w:pStyle w:val="24"/>
              <w:keepNext/>
              <w:spacing w:before="0" w:after="0" w:line="240" w:lineRule="auto"/>
              <w:jc w:val="left"/>
            </w:pPr>
            <w:r>
              <w:rPr>
                <w:rStyle w:val="36"/>
                <w:sz w:val="19"/>
              </w:rPr>
              <w:t>cyl</w:t>
            </w:r>
          </w:p>
        </w:tc>
        <w:tc>
          <w:tcPr>
            <w:tcW w:w="1550" w:type="dxa"/>
          </w:tcPr>
          <w:p w14:paraId="298634B3">
            <w:pPr>
              <w:pStyle w:val="24"/>
              <w:keepNext/>
              <w:spacing w:before="0" w:after="0" w:line="240" w:lineRule="auto"/>
              <w:jc w:val="right"/>
            </w:pPr>
            <w:r>
              <w:rPr>
                <w:sz w:val="19"/>
              </w:rPr>
              <w:t>128.12</w:t>
            </w:r>
          </w:p>
        </w:tc>
        <w:tc>
          <w:tcPr>
            <w:tcW w:w="1550" w:type="dxa"/>
          </w:tcPr>
          <w:p w14:paraId="5156F38C">
            <w:pPr>
              <w:pStyle w:val="24"/>
              <w:keepNext/>
              <w:spacing w:before="0" w:after="0" w:line="240" w:lineRule="auto"/>
              <w:jc w:val="right"/>
            </w:pPr>
            <w:r>
              <w:rPr>
                <w:sz w:val="19"/>
              </w:rPr>
              <w:t>2</w:t>
            </w:r>
          </w:p>
        </w:tc>
        <w:tc>
          <w:tcPr>
            <w:tcW w:w="1550" w:type="dxa"/>
          </w:tcPr>
          <w:p w14:paraId="3140A915">
            <w:pPr>
              <w:pStyle w:val="24"/>
              <w:keepNext/>
              <w:spacing w:before="0" w:after="0" w:line="240" w:lineRule="auto"/>
              <w:jc w:val="right"/>
            </w:pPr>
            <w:r>
              <w:rPr>
                <w:sz w:val="19"/>
              </w:rPr>
              <w:t>3.36</w:t>
            </w:r>
          </w:p>
        </w:tc>
        <w:tc>
          <w:tcPr>
            <w:tcW w:w="1550" w:type="dxa"/>
          </w:tcPr>
          <w:p w14:paraId="6C10DB1C">
            <w:pPr>
              <w:pStyle w:val="24"/>
              <w:keepNext/>
              <w:spacing w:before="0" w:after="0" w:line="240" w:lineRule="auto"/>
              <w:jc w:val="left"/>
            </w:pPr>
            <w:r>
              <w:rPr>
                <w:sz w:val="19"/>
              </w:rPr>
              <w:t>Severe</w:t>
            </w:r>
          </w:p>
        </w:tc>
      </w:tr>
      <w:tr w14:paraId="195B9FBE">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shd w:val="clear" w:color="auto" w:fill="EEF2F9"/>
          </w:tcPr>
          <w:p w14:paraId="3F206852">
            <w:pPr>
              <w:pStyle w:val="24"/>
              <w:keepNext/>
              <w:spacing w:before="0" w:after="0" w:line="240" w:lineRule="auto"/>
              <w:jc w:val="left"/>
            </w:pPr>
            <w:r>
              <w:rPr>
                <w:sz w:val="19"/>
              </w:rPr>
              <w:t>Full</w:t>
            </w:r>
          </w:p>
        </w:tc>
        <w:tc>
          <w:tcPr>
            <w:tcW w:w="1550" w:type="dxa"/>
            <w:shd w:val="clear" w:color="auto" w:fill="EEF2F9"/>
          </w:tcPr>
          <w:p w14:paraId="509813BD">
            <w:pPr>
              <w:pStyle w:val="24"/>
              <w:keepNext/>
              <w:spacing w:before="0" w:after="0" w:line="240" w:lineRule="auto"/>
              <w:jc w:val="left"/>
            </w:pPr>
            <w:r>
              <w:rPr>
                <w:rStyle w:val="36"/>
                <w:sz w:val="19"/>
              </w:rPr>
              <w:t>disp</w:t>
            </w:r>
          </w:p>
        </w:tc>
        <w:tc>
          <w:tcPr>
            <w:tcW w:w="1550" w:type="dxa"/>
            <w:shd w:val="clear" w:color="auto" w:fill="EEF2F9"/>
          </w:tcPr>
          <w:p w14:paraId="29F5E18F">
            <w:pPr>
              <w:pStyle w:val="24"/>
              <w:keepNext/>
              <w:spacing w:before="0" w:after="0" w:line="240" w:lineRule="auto"/>
              <w:jc w:val="right"/>
            </w:pPr>
            <w:r>
              <w:rPr>
                <w:sz w:val="19"/>
              </w:rPr>
              <w:t>60.37</w:t>
            </w:r>
          </w:p>
        </w:tc>
        <w:tc>
          <w:tcPr>
            <w:tcW w:w="1550" w:type="dxa"/>
            <w:shd w:val="clear" w:color="auto" w:fill="EEF2F9"/>
          </w:tcPr>
          <w:p w14:paraId="07768343">
            <w:pPr>
              <w:pStyle w:val="24"/>
              <w:keepNext/>
              <w:spacing w:before="0" w:after="0" w:line="240" w:lineRule="auto"/>
              <w:jc w:val="right"/>
            </w:pPr>
            <w:r>
              <w:rPr>
                <w:sz w:val="19"/>
              </w:rPr>
              <w:t>1</w:t>
            </w:r>
          </w:p>
        </w:tc>
        <w:tc>
          <w:tcPr>
            <w:tcW w:w="1550" w:type="dxa"/>
            <w:shd w:val="clear" w:color="auto" w:fill="EEF2F9"/>
          </w:tcPr>
          <w:p w14:paraId="6B5BE85E">
            <w:pPr>
              <w:pStyle w:val="24"/>
              <w:keepNext/>
              <w:spacing w:before="0" w:after="0" w:line="240" w:lineRule="auto"/>
              <w:jc w:val="right"/>
            </w:pPr>
            <w:r>
              <w:rPr>
                <w:sz w:val="19"/>
              </w:rPr>
              <w:t>7.77</w:t>
            </w:r>
          </w:p>
        </w:tc>
        <w:tc>
          <w:tcPr>
            <w:tcW w:w="1550" w:type="dxa"/>
            <w:shd w:val="clear" w:color="auto" w:fill="EEF2F9"/>
          </w:tcPr>
          <w:p w14:paraId="420B2CD3">
            <w:pPr>
              <w:pStyle w:val="24"/>
              <w:keepNext/>
              <w:spacing w:before="0" w:after="0" w:line="240" w:lineRule="auto"/>
              <w:jc w:val="left"/>
            </w:pPr>
            <w:r>
              <w:rPr>
                <w:sz w:val="19"/>
              </w:rPr>
              <w:t>Severe</w:t>
            </w:r>
          </w:p>
        </w:tc>
      </w:tr>
      <w:tr w14:paraId="7A32298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tcPr>
          <w:p w14:paraId="70A3A49B">
            <w:pPr>
              <w:pStyle w:val="24"/>
              <w:keepNext/>
              <w:spacing w:before="0" w:after="0" w:line="240" w:lineRule="auto"/>
              <w:jc w:val="left"/>
            </w:pPr>
            <w:r>
              <w:rPr>
                <w:sz w:val="19"/>
              </w:rPr>
              <w:t>Full</w:t>
            </w:r>
          </w:p>
        </w:tc>
        <w:tc>
          <w:tcPr>
            <w:tcW w:w="1550" w:type="dxa"/>
          </w:tcPr>
          <w:p w14:paraId="5889AA3D">
            <w:pPr>
              <w:pStyle w:val="24"/>
              <w:keepNext/>
              <w:spacing w:before="0" w:after="0" w:line="240" w:lineRule="auto"/>
              <w:jc w:val="left"/>
            </w:pPr>
            <w:r>
              <w:rPr>
                <w:rStyle w:val="36"/>
                <w:sz w:val="19"/>
              </w:rPr>
              <w:t>hp</w:t>
            </w:r>
          </w:p>
        </w:tc>
        <w:tc>
          <w:tcPr>
            <w:tcW w:w="1550" w:type="dxa"/>
          </w:tcPr>
          <w:p w14:paraId="2CB95CD1">
            <w:pPr>
              <w:pStyle w:val="24"/>
              <w:keepNext/>
              <w:spacing w:before="0" w:after="0" w:line="240" w:lineRule="auto"/>
              <w:jc w:val="right"/>
            </w:pPr>
            <w:r>
              <w:rPr>
                <w:sz w:val="19"/>
              </w:rPr>
              <w:t>28.22</w:t>
            </w:r>
          </w:p>
        </w:tc>
        <w:tc>
          <w:tcPr>
            <w:tcW w:w="1550" w:type="dxa"/>
          </w:tcPr>
          <w:p w14:paraId="7AC41547">
            <w:pPr>
              <w:pStyle w:val="24"/>
              <w:keepNext/>
              <w:spacing w:before="0" w:after="0" w:line="240" w:lineRule="auto"/>
              <w:jc w:val="right"/>
            </w:pPr>
            <w:r>
              <w:rPr>
                <w:sz w:val="19"/>
              </w:rPr>
              <w:t>1</w:t>
            </w:r>
          </w:p>
        </w:tc>
        <w:tc>
          <w:tcPr>
            <w:tcW w:w="1550" w:type="dxa"/>
          </w:tcPr>
          <w:p w14:paraId="2599D162">
            <w:pPr>
              <w:pStyle w:val="24"/>
              <w:keepNext/>
              <w:spacing w:before="0" w:after="0" w:line="240" w:lineRule="auto"/>
              <w:jc w:val="right"/>
            </w:pPr>
            <w:r>
              <w:rPr>
                <w:sz w:val="19"/>
              </w:rPr>
              <w:t>5.31</w:t>
            </w:r>
          </w:p>
        </w:tc>
        <w:tc>
          <w:tcPr>
            <w:tcW w:w="1550" w:type="dxa"/>
          </w:tcPr>
          <w:p w14:paraId="56FED314">
            <w:pPr>
              <w:pStyle w:val="24"/>
              <w:keepNext/>
              <w:spacing w:before="0" w:after="0" w:line="240" w:lineRule="auto"/>
              <w:jc w:val="left"/>
            </w:pPr>
            <w:r>
              <w:rPr>
                <w:sz w:val="19"/>
              </w:rPr>
              <w:t>Severe</w:t>
            </w:r>
          </w:p>
        </w:tc>
      </w:tr>
      <w:tr w14:paraId="3F300605">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shd w:val="clear" w:color="auto" w:fill="EEF2F9"/>
          </w:tcPr>
          <w:p w14:paraId="134C7029">
            <w:pPr>
              <w:pStyle w:val="24"/>
              <w:keepNext/>
              <w:spacing w:before="0" w:after="0" w:line="240" w:lineRule="auto"/>
              <w:jc w:val="left"/>
            </w:pPr>
            <w:r>
              <w:rPr>
                <w:sz w:val="19"/>
              </w:rPr>
              <w:t>Full</w:t>
            </w:r>
          </w:p>
        </w:tc>
        <w:tc>
          <w:tcPr>
            <w:tcW w:w="1550" w:type="dxa"/>
            <w:shd w:val="clear" w:color="auto" w:fill="EEF2F9"/>
          </w:tcPr>
          <w:p w14:paraId="4187765F">
            <w:pPr>
              <w:pStyle w:val="24"/>
              <w:keepNext/>
              <w:spacing w:before="0" w:after="0" w:line="240" w:lineRule="auto"/>
              <w:jc w:val="left"/>
            </w:pPr>
            <w:r>
              <w:rPr>
                <w:rStyle w:val="36"/>
                <w:sz w:val="19"/>
              </w:rPr>
              <w:t>drat</w:t>
            </w:r>
          </w:p>
        </w:tc>
        <w:tc>
          <w:tcPr>
            <w:tcW w:w="1550" w:type="dxa"/>
            <w:shd w:val="clear" w:color="auto" w:fill="EEF2F9"/>
          </w:tcPr>
          <w:p w14:paraId="74A86281">
            <w:pPr>
              <w:pStyle w:val="24"/>
              <w:keepNext/>
              <w:spacing w:before="0" w:after="0" w:line="240" w:lineRule="auto"/>
              <w:jc w:val="right"/>
            </w:pPr>
            <w:r>
              <w:rPr>
                <w:sz w:val="19"/>
              </w:rPr>
              <w:t>6.81</w:t>
            </w:r>
          </w:p>
        </w:tc>
        <w:tc>
          <w:tcPr>
            <w:tcW w:w="1550" w:type="dxa"/>
            <w:shd w:val="clear" w:color="auto" w:fill="EEF2F9"/>
          </w:tcPr>
          <w:p w14:paraId="590CCFF7">
            <w:pPr>
              <w:pStyle w:val="24"/>
              <w:keepNext/>
              <w:spacing w:before="0" w:after="0" w:line="240" w:lineRule="auto"/>
              <w:jc w:val="right"/>
            </w:pPr>
            <w:r>
              <w:rPr>
                <w:sz w:val="19"/>
              </w:rPr>
              <w:t>1</w:t>
            </w:r>
          </w:p>
        </w:tc>
        <w:tc>
          <w:tcPr>
            <w:tcW w:w="1550" w:type="dxa"/>
            <w:shd w:val="clear" w:color="auto" w:fill="EEF2F9"/>
          </w:tcPr>
          <w:p w14:paraId="76EFAD6A">
            <w:pPr>
              <w:pStyle w:val="24"/>
              <w:keepNext/>
              <w:spacing w:before="0" w:after="0" w:line="240" w:lineRule="auto"/>
              <w:jc w:val="right"/>
            </w:pPr>
            <w:r>
              <w:rPr>
                <w:sz w:val="19"/>
              </w:rPr>
              <w:t>2.61</w:t>
            </w:r>
          </w:p>
        </w:tc>
        <w:tc>
          <w:tcPr>
            <w:tcW w:w="1550" w:type="dxa"/>
            <w:shd w:val="clear" w:color="auto" w:fill="EEF2F9"/>
          </w:tcPr>
          <w:p w14:paraId="6EB9FC21">
            <w:pPr>
              <w:pStyle w:val="24"/>
              <w:keepNext/>
              <w:spacing w:before="0" w:after="0" w:line="240" w:lineRule="auto"/>
              <w:jc w:val="left"/>
            </w:pPr>
            <w:r>
              <w:rPr>
                <w:sz w:val="19"/>
              </w:rPr>
              <w:t>Moderate</w:t>
            </w:r>
          </w:p>
        </w:tc>
      </w:tr>
      <w:tr w14:paraId="1105D5C4">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tcPr>
          <w:p w14:paraId="06C31218">
            <w:pPr>
              <w:pStyle w:val="24"/>
              <w:keepNext/>
              <w:spacing w:before="0" w:after="0" w:line="240" w:lineRule="auto"/>
              <w:jc w:val="left"/>
            </w:pPr>
            <w:r>
              <w:rPr>
                <w:sz w:val="19"/>
              </w:rPr>
              <w:t>Full</w:t>
            </w:r>
          </w:p>
        </w:tc>
        <w:tc>
          <w:tcPr>
            <w:tcW w:w="1550" w:type="dxa"/>
          </w:tcPr>
          <w:p w14:paraId="5948E92E">
            <w:pPr>
              <w:pStyle w:val="24"/>
              <w:keepNext/>
              <w:spacing w:before="0" w:after="0" w:line="240" w:lineRule="auto"/>
              <w:jc w:val="left"/>
            </w:pPr>
            <w:r>
              <w:rPr>
                <w:rStyle w:val="36"/>
                <w:sz w:val="19"/>
              </w:rPr>
              <w:t>wt</w:t>
            </w:r>
          </w:p>
        </w:tc>
        <w:tc>
          <w:tcPr>
            <w:tcW w:w="1550" w:type="dxa"/>
          </w:tcPr>
          <w:p w14:paraId="6F5276D5">
            <w:pPr>
              <w:pStyle w:val="24"/>
              <w:keepNext/>
              <w:spacing w:before="0" w:after="0" w:line="240" w:lineRule="auto"/>
              <w:jc w:val="right"/>
            </w:pPr>
            <w:r>
              <w:rPr>
                <w:sz w:val="19"/>
              </w:rPr>
              <w:t>23.83</w:t>
            </w:r>
          </w:p>
        </w:tc>
        <w:tc>
          <w:tcPr>
            <w:tcW w:w="1550" w:type="dxa"/>
          </w:tcPr>
          <w:p w14:paraId="6F7F0361">
            <w:pPr>
              <w:pStyle w:val="24"/>
              <w:keepNext/>
              <w:spacing w:before="0" w:after="0" w:line="240" w:lineRule="auto"/>
              <w:jc w:val="right"/>
            </w:pPr>
            <w:r>
              <w:rPr>
                <w:sz w:val="19"/>
              </w:rPr>
              <w:t>1</w:t>
            </w:r>
          </w:p>
        </w:tc>
        <w:tc>
          <w:tcPr>
            <w:tcW w:w="1550" w:type="dxa"/>
          </w:tcPr>
          <w:p w14:paraId="56999006">
            <w:pPr>
              <w:pStyle w:val="24"/>
              <w:keepNext/>
              <w:spacing w:before="0" w:after="0" w:line="240" w:lineRule="auto"/>
              <w:jc w:val="right"/>
            </w:pPr>
            <w:r>
              <w:rPr>
                <w:sz w:val="19"/>
              </w:rPr>
              <w:t>4.88</w:t>
            </w:r>
          </w:p>
        </w:tc>
        <w:tc>
          <w:tcPr>
            <w:tcW w:w="1550" w:type="dxa"/>
          </w:tcPr>
          <w:p w14:paraId="6135E6B4">
            <w:pPr>
              <w:pStyle w:val="24"/>
              <w:keepNext/>
              <w:spacing w:before="0" w:after="0" w:line="240" w:lineRule="auto"/>
              <w:jc w:val="left"/>
            </w:pPr>
            <w:r>
              <w:rPr>
                <w:sz w:val="19"/>
              </w:rPr>
              <w:t>Severe</w:t>
            </w:r>
          </w:p>
        </w:tc>
      </w:tr>
      <w:tr w14:paraId="71604A9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shd w:val="clear" w:color="auto" w:fill="EEF2F9"/>
          </w:tcPr>
          <w:p w14:paraId="7CC7953E">
            <w:pPr>
              <w:pStyle w:val="24"/>
              <w:keepNext/>
              <w:spacing w:before="0" w:after="0" w:line="240" w:lineRule="auto"/>
              <w:jc w:val="left"/>
            </w:pPr>
            <w:r>
              <w:rPr>
                <w:sz w:val="19"/>
              </w:rPr>
              <w:t>Full</w:t>
            </w:r>
          </w:p>
        </w:tc>
        <w:tc>
          <w:tcPr>
            <w:tcW w:w="1550" w:type="dxa"/>
            <w:shd w:val="clear" w:color="auto" w:fill="EEF2F9"/>
          </w:tcPr>
          <w:p w14:paraId="4686A3E0">
            <w:pPr>
              <w:pStyle w:val="24"/>
              <w:keepNext/>
              <w:spacing w:before="0" w:after="0" w:line="240" w:lineRule="auto"/>
              <w:jc w:val="left"/>
            </w:pPr>
            <w:r>
              <w:rPr>
                <w:rStyle w:val="36"/>
                <w:sz w:val="19"/>
              </w:rPr>
              <w:t>qsec</w:t>
            </w:r>
          </w:p>
        </w:tc>
        <w:tc>
          <w:tcPr>
            <w:tcW w:w="1550" w:type="dxa"/>
            <w:shd w:val="clear" w:color="auto" w:fill="EEF2F9"/>
          </w:tcPr>
          <w:p w14:paraId="06E9E6A6">
            <w:pPr>
              <w:pStyle w:val="24"/>
              <w:keepNext/>
              <w:spacing w:before="0" w:after="0" w:line="240" w:lineRule="auto"/>
              <w:jc w:val="right"/>
            </w:pPr>
            <w:r>
              <w:rPr>
                <w:sz w:val="19"/>
              </w:rPr>
              <w:t>10.79</w:t>
            </w:r>
          </w:p>
        </w:tc>
        <w:tc>
          <w:tcPr>
            <w:tcW w:w="1550" w:type="dxa"/>
            <w:shd w:val="clear" w:color="auto" w:fill="EEF2F9"/>
          </w:tcPr>
          <w:p w14:paraId="36F9E3DD">
            <w:pPr>
              <w:pStyle w:val="24"/>
              <w:keepNext/>
              <w:spacing w:before="0" w:after="0" w:line="240" w:lineRule="auto"/>
              <w:jc w:val="right"/>
            </w:pPr>
            <w:r>
              <w:rPr>
                <w:sz w:val="19"/>
              </w:rPr>
              <w:t>1</w:t>
            </w:r>
          </w:p>
        </w:tc>
        <w:tc>
          <w:tcPr>
            <w:tcW w:w="1550" w:type="dxa"/>
            <w:shd w:val="clear" w:color="auto" w:fill="EEF2F9"/>
          </w:tcPr>
          <w:p w14:paraId="12FF890F">
            <w:pPr>
              <w:pStyle w:val="24"/>
              <w:keepNext/>
              <w:spacing w:before="0" w:after="0" w:line="240" w:lineRule="auto"/>
              <w:jc w:val="right"/>
            </w:pPr>
            <w:r>
              <w:rPr>
                <w:sz w:val="19"/>
              </w:rPr>
              <w:t>3.28</w:t>
            </w:r>
          </w:p>
        </w:tc>
        <w:tc>
          <w:tcPr>
            <w:tcW w:w="1550" w:type="dxa"/>
            <w:shd w:val="clear" w:color="auto" w:fill="EEF2F9"/>
          </w:tcPr>
          <w:p w14:paraId="6803708E">
            <w:pPr>
              <w:pStyle w:val="24"/>
              <w:keepNext/>
              <w:spacing w:before="0" w:after="0" w:line="240" w:lineRule="auto"/>
              <w:jc w:val="left"/>
            </w:pPr>
            <w:r>
              <w:rPr>
                <w:sz w:val="19"/>
              </w:rPr>
              <w:t>Severe</w:t>
            </w:r>
          </w:p>
        </w:tc>
      </w:tr>
      <w:tr w14:paraId="2AEFDD49">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tcPr>
          <w:p w14:paraId="3EABDDDB">
            <w:pPr>
              <w:pStyle w:val="24"/>
              <w:keepNext/>
              <w:spacing w:before="0" w:after="0" w:line="240" w:lineRule="auto"/>
              <w:jc w:val="left"/>
            </w:pPr>
            <w:r>
              <w:rPr>
                <w:sz w:val="19"/>
              </w:rPr>
              <w:t>Full</w:t>
            </w:r>
          </w:p>
        </w:tc>
        <w:tc>
          <w:tcPr>
            <w:tcW w:w="1550" w:type="dxa"/>
          </w:tcPr>
          <w:p w14:paraId="023E31E7">
            <w:pPr>
              <w:pStyle w:val="24"/>
              <w:keepNext/>
              <w:spacing w:before="0" w:after="0" w:line="240" w:lineRule="auto"/>
              <w:jc w:val="left"/>
            </w:pPr>
            <w:r>
              <w:rPr>
                <w:rStyle w:val="36"/>
                <w:sz w:val="19"/>
              </w:rPr>
              <w:t>vs</w:t>
            </w:r>
          </w:p>
        </w:tc>
        <w:tc>
          <w:tcPr>
            <w:tcW w:w="1550" w:type="dxa"/>
          </w:tcPr>
          <w:p w14:paraId="145367CD">
            <w:pPr>
              <w:pStyle w:val="24"/>
              <w:keepNext/>
              <w:spacing w:before="0" w:after="0" w:line="240" w:lineRule="auto"/>
              <w:jc w:val="right"/>
            </w:pPr>
            <w:r>
              <w:rPr>
                <w:sz w:val="19"/>
              </w:rPr>
              <w:t>8.09</w:t>
            </w:r>
          </w:p>
        </w:tc>
        <w:tc>
          <w:tcPr>
            <w:tcW w:w="1550" w:type="dxa"/>
          </w:tcPr>
          <w:p w14:paraId="5617054A">
            <w:pPr>
              <w:pStyle w:val="24"/>
              <w:keepNext/>
              <w:spacing w:before="0" w:after="0" w:line="240" w:lineRule="auto"/>
              <w:jc w:val="right"/>
            </w:pPr>
            <w:r>
              <w:rPr>
                <w:sz w:val="19"/>
              </w:rPr>
              <w:t>1</w:t>
            </w:r>
          </w:p>
        </w:tc>
        <w:tc>
          <w:tcPr>
            <w:tcW w:w="1550" w:type="dxa"/>
          </w:tcPr>
          <w:p w14:paraId="6039E905">
            <w:pPr>
              <w:pStyle w:val="24"/>
              <w:keepNext/>
              <w:spacing w:before="0" w:after="0" w:line="240" w:lineRule="auto"/>
              <w:jc w:val="right"/>
            </w:pPr>
            <w:r>
              <w:rPr>
                <w:sz w:val="19"/>
              </w:rPr>
              <w:t>2.84</w:t>
            </w:r>
          </w:p>
        </w:tc>
        <w:tc>
          <w:tcPr>
            <w:tcW w:w="1550" w:type="dxa"/>
          </w:tcPr>
          <w:p w14:paraId="465D12F9">
            <w:pPr>
              <w:pStyle w:val="24"/>
              <w:keepNext/>
              <w:spacing w:before="0" w:after="0" w:line="240" w:lineRule="auto"/>
              <w:jc w:val="left"/>
            </w:pPr>
            <w:r>
              <w:rPr>
                <w:sz w:val="19"/>
              </w:rPr>
              <w:t>Moderate</w:t>
            </w:r>
          </w:p>
        </w:tc>
      </w:tr>
      <w:tr w14:paraId="1878D84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shd w:val="clear" w:color="auto" w:fill="EEF2F9"/>
          </w:tcPr>
          <w:p w14:paraId="06DF8AD0">
            <w:pPr>
              <w:pStyle w:val="24"/>
              <w:keepNext/>
              <w:spacing w:before="0" w:after="0" w:line="240" w:lineRule="auto"/>
              <w:jc w:val="left"/>
            </w:pPr>
            <w:r>
              <w:rPr>
                <w:sz w:val="19"/>
              </w:rPr>
              <w:t>Full</w:t>
            </w:r>
          </w:p>
        </w:tc>
        <w:tc>
          <w:tcPr>
            <w:tcW w:w="1550" w:type="dxa"/>
            <w:shd w:val="clear" w:color="auto" w:fill="EEF2F9"/>
          </w:tcPr>
          <w:p w14:paraId="6DBC5D8E">
            <w:pPr>
              <w:pStyle w:val="24"/>
              <w:keepNext/>
              <w:spacing w:before="0" w:after="0" w:line="240" w:lineRule="auto"/>
              <w:jc w:val="left"/>
            </w:pPr>
            <w:r>
              <w:rPr>
                <w:rStyle w:val="36"/>
                <w:sz w:val="19"/>
              </w:rPr>
              <w:t>am</w:t>
            </w:r>
          </w:p>
        </w:tc>
        <w:tc>
          <w:tcPr>
            <w:tcW w:w="1550" w:type="dxa"/>
            <w:shd w:val="clear" w:color="auto" w:fill="EEF2F9"/>
          </w:tcPr>
          <w:p w14:paraId="5F40D087">
            <w:pPr>
              <w:pStyle w:val="24"/>
              <w:keepNext/>
              <w:spacing w:before="0" w:after="0" w:line="240" w:lineRule="auto"/>
              <w:jc w:val="right"/>
            </w:pPr>
            <w:r>
              <w:rPr>
                <w:sz w:val="19"/>
              </w:rPr>
              <w:t>9.93</w:t>
            </w:r>
          </w:p>
        </w:tc>
        <w:tc>
          <w:tcPr>
            <w:tcW w:w="1550" w:type="dxa"/>
            <w:shd w:val="clear" w:color="auto" w:fill="EEF2F9"/>
          </w:tcPr>
          <w:p w14:paraId="6670F5AA">
            <w:pPr>
              <w:pStyle w:val="24"/>
              <w:keepNext/>
              <w:spacing w:before="0" w:after="0" w:line="240" w:lineRule="auto"/>
              <w:jc w:val="right"/>
            </w:pPr>
            <w:r>
              <w:rPr>
                <w:sz w:val="19"/>
              </w:rPr>
              <w:t>1</w:t>
            </w:r>
          </w:p>
        </w:tc>
        <w:tc>
          <w:tcPr>
            <w:tcW w:w="1550" w:type="dxa"/>
            <w:shd w:val="clear" w:color="auto" w:fill="EEF2F9"/>
          </w:tcPr>
          <w:p w14:paraId="44177AF7">
            <w:pPr>
              <w:pStyle w:val="24"/>
              <w:keepNext/>
              <w:spacing w:before="0" w:after="0" w:line="240" w:lineRule="auto"/>
              <w:jc w:val="right"/>
            </w:pPr>
            <w:r>
              <w:rPr>
                <w:sz w:val="19"/>
              </w:rPr>
              <w:t>3.15</w:t>
            </w:r>
          </w:p>
        </w:tc>
        <w:tc>
          <w:tcPr>
            <w:tcW w:w="1550" w:type="dxa"/>
            <w:shd w:val="clear" w:color="auto" w:fill="EEF2F9"/>
          </w:tcPr>
          <w:p w14:paraId="37209D71">
            <w:pPr>
              <w:pStyle w:val="24"/>
              <w:keepNext/>
              <w:spacing w:before="0" w:after="0" w:line="240" w:lineRule="auto"/>
              <w:jc w:val="left"/>
            </w:pPr>
            <w:r>
              <w:rPr>
                <w:sz w:val="19"/>
              </w:rPr>
              <w:t>Moderate</w:t>
            </w:r>
          </w:p>
        </w:tc>
      </w:tr>
      <w:tr w14:paraId="77102E1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tcPr>
          <w:p w14:paraId="0A39F264">
            <w:pPr>
              <w:pStyle w:val="24"/>
              <w:keepNext/>
              <w:spacing w:before="0" w:after="0" w:line="240" w:lineRule="auto"/>
              <w:jc w:val="left"/>
            </w:pPr>
            <w:r>
              <w:rPr>
                <w:sz w:val="19"/>
              </w:rPr>
              <w:t>Full</w:t>
            </w:r>
          </w:p>
        </w:tc>
        <w:tc>
          <w:tcPr>
            <w:tcW w:w="1550" w:type="dxa"/>
          </w:tcPr>
          <w:p w14:paraId="315620B2">
            <w:pPr>
              <w:pStyle w:val="24"/>
              <w:keepNext/>
              <w:spacing w:before="0" w:after="0" w:line="240" w:lineRule="auto"/>
              <w:jc w:val="left"/>
            </w:pPr>
            <w:r>
              <w:rPr>
                <w:rStyle w:val="36"/>
                <w:sz w:val="19"/>
              </w:rPr>
              <w:t>gear</w:t>
            </w:r>
          </w:p>
        </w:tc>
        <w:tc>
          <w:tcPr>
            <w:tcW w:w="1550" w:type="dxa"/>
          </w:tcPr>
          <w:p w14:paraId="458F639D">
            <w:pPr>
              <w:pStyle w:val="24"/>
              <w:keepNext/>
              <w:spacing w:before="0" w:after="0" w:line="240" w:lineRule="auto"/>
              <w:jc w:val="right"/>
            </w:pPr>
            <w:r>
              <w:rPr>
                <w:sz w:val="19"/>
              </w:rPr>
              <w:t>50.85</w:t>
            </w:r>
          </w:p>
        </w:tc>
        <w:tc>
          <w:tcPr>
            <w:tcW w:w="1550" w:type="dxa"/>
          </w:tcPr>
          <w:p w14:paraId="04C36057">
            <w:pPr>
              <w:pStyle w:val="24"/>
              <w:keepNext/>
              <w:spacing w:before="0" w:after="0" w:line="240" w:lineRule="auto"/>
              <w:jc w:val="right"/>
            </w:pPr>
            <w:r>
              <w:rPr>
                <w:sz w:val="19"/>
              </w:rPr>
              <w:t>2</w:t>
            </w:r>
          </w:p>
        </w:tc>
        <w:tc>
          <w:tcPr>
            <w:tcW w:w="1550" w:type="dxa"/>
          </w:tcPr>
          <w:p w14:paraId="1ECAA48E">
            <w:pPr>
              <w:pStyle w:val="24"/>
              <w:keepNext/>
              <w:spacing w:before="0" w:after="0" w:line="240" w:lineRule="auto"/>
              <w:jc w:val="right"/>
            </w:pPr>
            <w:r>
              <w:rPr>
                <w:sz w:val="19"/>
              </w:rPr>
              <w:t>2.67</w:t>
            </w:r>
          </w:p>
        </w:tc>
        <w:tc>
          <w:tcPr>
            <w:tcW w:w="1550" w:type="dxa"/>
          </w:tcPr>
          <w:p w14:paraId="41549BC6">
            <w:pPr>
              <w:pStyle w:val="24"/>
              <w:keepNext/>
              <w:spacing w:before="0" w:after="0" w:line="240" w:lineRule="auto"/>
              <w:jc w:val="left"/>
            </w:pPr>
            <w:r>
              <w:rPr>
                <w:sz w:val="19"/>
              </w:rPr>
              <w:t>Moderate</w:t>
            </w:r>
          </w:p>
        </w:tc>
      </w:tr>
      <w:tr w14:paraId="624B5DB1">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shd w:val="clear" w:color="auto" w:fill="EEF2F9"/>
          </w:tcPr>
          <w:p w14:paraId="7240E7DD">
            <w:pPr>
              <w:pStyle w:val="24"/>
              <w:keepNext/>
              <w:spacing w:before="0" w:after="0" w:line="240" w:lineRule="auto"/>
              <w:jc w:val="left"/>
            </w:pPr>
            <w:r>
              <w:rPr>
                <w:sz w:val="19"/>
              </w:rPr>
              <w:t>Full</w:t>
            </w:r>
          </w:p>
        </w:tc>
        <w:tc>
          <w:tcPr>
            <w:tcW w:w="1550" w:type="dxa"/>
            <w:shd w:val="clear" w:color="auto" w:fill="EEF2F9"/>
          </w:tcPr>
          <w:p w14:paraId="2E39F4E7">
            <w:pPr>
              <w:pStyle w:val="24"/>
              <w:keepNext/>
              <w:spacing w:before="0" w:after="0" w:line="240" w:lineRule="auto"/>
              <w:jc w:val="left"/>
            </w:pPr>
            <w:r>
              <w:rPr>
                <w:rStyle w:val="36"/>
                <w:sz w:val="19"/>
              </w:rPr>
              <w:t>carb</w:t>
            </w:r>
          </w:p>
        </w:tc>
        <w:tc>
          <w:tcPr>
            <w:tcW w:w="1550" w:type="dxa"/>
            <w:shd w:val="clear" w:color="auto" w:fill="EEF2F9"/>
          </w:tcPr>
          <w:p w14:paraId="60646A67">
            <w:pPr>
              <w:pStyle w:val="24"/>
              <w:keepNext/>
              <w:spacing w:before="0" w:after="0" w:line="240" w:lineRule="auto"/>
              <w:jc w:val="right"/>
            </w:pPr>
            <w:r>
              <w:rPr>
                <w:sz w:val="19"/>
              </w:rPr>
              <w:t>503.21</w:t>
            </w:r>
          </w:p>
        </w:tc>
        <w:tc>
          <w:tcPr>
            <w:tcW w:w="1550" w:type="dxa"/>
            <w:shd w:val="clear" w:color="auto" w:fill="EEF2F9"/>
          </w:tcPr>
          <w:p w14:paraId="499310EA">
            <w:pPr>
              <w:pStyle w:val="24"/>
              <w:keepNext/>
              <w:spacing w:before="0" w:after="0" w:line="240" w:lineRule="auto"/>
              <w:jc w:val="right"/>
            </w:pPr>
            <w:r>
              <w:rPr>
                <w:sz w:val="19"/>
              </w:rPr>
              <w:t>5</w:t>
            </w:r>
          </w:p>
        </w:tc>
        <w:tc>
          <w:tcPr>
            <w:tcW w:w="1550" w:type="dxa"/>
            <w:shd w:val="clear" w:color="auto" w:fill="EEF2F9"/>
          </w:tcPr>
          <w:p w14:paraId="794AEA0D">
            <w:pPr>
              <w:pStyle w:val="24"/>
              <w:keepNext/>
              <w:spacing w:before="0" w:after="0" w:line="240" w:lineRule="auto"/>
              <w:jc w:val="right"/>
            </w:pPr>
            <w:r>
              <w:rPr>
                <w:sz w:val="19"/>
              </w:rPr>
              <w:t>1.86</w:t>
            </w:r>
          </w:p>
        </w:tc>
        <w:tc>
          <w:tcPr>
            <w:tcW w:w="1550" w:type="dxa"/>
            <w:shd w:val="clear" w:color="auto" w:fill="EEF2F9"/>
          </w:tcPr>
          <w:p w14:paraId="6739E0FF">
            <w:pPr>
              <w:pStyle w:val="24"/>
              <w:keepNext/>
              <w:spacing w:before="0" w:after="0" w:line="240" w:lineRule="auto"/>
              <w:jc w:val="left"/>
            </w:pPr>
            <w:r>
              <w:rPr>
                <w:sz w:val="19"/>
              </w:rPr>
              <w:t>Acceptable</w:t>
            </w:r>
          </w:p>
        </w:tc>
      </w:tr>
      <w:tr w14:paraId="161B5EF5">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tcPr>
          <w:p w14:paraId="1C889B52">
            <w:pPr>
              <w:pStyle w:val="24"/>
              <w:keepNext/>
              <w:spacing w:before="0" w:after="0" w:line="240" w:lineRule="auto"/>
              <w:jc w:val="left"/>
            </w:pPr>
            <w:r>
              <w:rPr>
                <w:sz w:val="19"/>
              </w:rPr>
              <w:t>Final</w:t>
            </w:r>
          </w:p>
        </w:tc>
        <w:tc>
          <w:tcPr>
            <w:tcW w:w="1550" w:type="dxa"/>
          </w:tcPr>
          <w:p w14:paraId="14A5E906">
            <w:pPr>
              <w:pStyle w:val="24"/>
              <w:keepNext/>
              <w:spacing w:before="0" w:after="0" w:line="240" w:lineRule="auto"/>
              <w:jc w:val="left"/>
            </w:pPr>
            <w:r>
              <w:rPr>
                <w:rStyle w:val="36"/>
                <w:sz w:val="19"/>
              </w:rPr>
              <w:t>cyl</w:t>
            </w:r>
          </w:p>
        </w:tc>
        <w:tc>
          <w:tcPr>
            <w:tcW w:w="1550" w:type="dxa"/>
          </w:tcPr>
          <w:p w14:paraId="1BF110B2">
            <w:pPr>
              <w:pStyle w:val="24"/>
              <w:keepNext/>
              <w:spacing w:before="0" w:after="0" w:line="240" w:lineRule="auto"/>
              <w:jc w:val="right"/>
            </w:pPr>
            <w:r>
              <w:rPr>
                <w:sz w:val="19"/>
              </w:rPr>
              <w:t>5.82</w:t>
            </w:r>
          </w:p>
        </w:tc>
        <w:tc>
          <w:tcPr>
            <w:tcW w:w="1550" w:type="dxa"/>
          </w:tcPr>
          <w:p w14:paraId="4C859D56">
            <w:pPr>
              <w:pStyle w:val="24"/>
              <w:keepNext/>
              <w:spacing w:before="0" w:after="0" w:line="240" w:lineRule="auto"/>
              <w:jc w:val="right"/>
            </w:pPr>
            <w:r>
              <w:rPr>
                <w:sz w:val="19"/>
              </w:rPr>
              <w:t>2</w:t>
            </w:r>
          </w:p>
        </w:tc>
        <w:tc>
          <w:tcPr>
            <w:tcW w:w="1550" w:type="dxa"/>
          </w:tcPr>
          <w:p w14:paraId="1DC4A65C">
            <w:pPr>
              <w:pStyle w:val="24"/>
              <w:keepNext/>
              <w:spacing w:before="0" w:after="0" w:line="240" w:lineRule="auto"/>
              <w:jc w:val="right"/>
            </w:pPr>
            <w:r>
              <w:rPr>
                <w:sz w:val="19"/>
              </w:rPr>
              <w:t>1.55</w:t>
            </w:r>
          </w:p>
        </w:tc>
        <w:tc>
          <w:tcPr>
            <w:tcW w:w="1550" w:type="dxa"/>
          </w:tcPr>
          <w:p w14:paraId="5FB2FF34">
            <w:pPr>
              <w:pStyle w:val="24"/>
              <w:keepNext/>
              <w:spacing w:before="0" w:after="0" w:line="240" w:lineRule="auto"/>
              <w:jc w:val="left"/>
            </w:pPr>
            <w:r>
              <w:rPr>
                <w:sz w:val="19"/>
              </w:rPr>
              <w:t>Acceptable</w:t>
            </w:r>
          </w:p>
        </w:tc>
      </w:tr>
      <w:tr w14:paraId="223EDCA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shd w:val="clear" w:color="auto" w:fill="EEF2F9"/>
          </w:tcPr>
          <w:p w14:paraId="5150C1DB">
            <w:pPr>
              <w:pStyle w:val="24"/>
              <w:keepNext/>
              <w:spacing w:before="0" w:after="0" w:line="240" w:lineRule="auto"/>
              <w:jc w:val="left"/>
            </w:pPr>
            <w:r>
              <w:rPr>
                <w:sz w:val="19"/>
              </w:rPr>
              <w:t>Final</w:t>
            </w:r>
          </w:p>
        </w:tc>
        <w:tc>
          <w:tcPr>
            <w:tcW w:w="1550" w:type="dxa"/>
            <w:shd w:val="clear" w:color="auto" w:fill="EEF2F9"/>
          </w:tcPr>
          <w:p w14:paraId="46DFFB6D">
            <w:pPr>
              <w:pStyle w:val="24"/>
              <w:keepNext/>
              <w:spacing w:before="0" w:after="0" w:line="240" w:lineRule="auto"/>
              <w:jc w:val="left"/>
            </w:pPr>
            <w:r>
              <w:rPr>
                <w:rStyle w:val="36"/>
                <w:sz w:val="19"/>
              </w:rPr>
              <w:t>hp</w:t>
            </w:r>
          </w:p>
        </w:tc>
        <w:tc>
          <w:tcPr>
            <w:tcW w:w="1550" w:type="dxa"/>
            <w:shd w:val="clear" w:color="auto" w:fill="EEF2F9"/>
          </w:tcPr>
          <w:p w14:paraId="7C6BE52D">
            <w:pPr>
              <w:pStyle w:val="24"/>
              <w:keepNext/>
              <w:spacing w:before="0" w:after="0" w:line="240" w:lineRule="auto"/>
              <w:jc w:val="right"/>
            </w:pPr>
            <w:r>
              <w:rPr>
                <w:sz w:val="19"/>
              </w:rPr>
              <w:t>4.70</w:t>
            </w:r>
          </w:p>
        </w:tc>
        <w:tc>
          <w:tcPr>
            <w:tcW w:w="1550" w:type="dxa"/>
            <w:shd w:val="clear" w:color="auto" w:fill="EEF2F9"/>
          </w:tcPr>
          <w:p w14:paraId="44E6E5F0">
            <w:pPr>
              <w:pStyle w:val="24"/>
              <w:keepNext/>
              <w:spacing w:before="0" w:after="0" w:line="240" w:lineRule="auto"/>
              <w:jc w:val="right"/>
            </w:pPr>
            <w:r>
              <w:rPr>
                <w:sz w:val="19"/>
              </w:rPr>
              <w:t>1</w:t>
            </w:r>
          </w:p>
        </w:tc>
        <w:tc>
          <w:tcPr>
            <w:tcW w:w="1550" w:type="dxa"/>
            <w:shd w:val="clear" w:color="auto" w:fill="EEF2F9"/>
          </w:tcPr>
          <w:p w14:paraId="02366319">
            <w:pPr>
              <w:pStyle w:val="24"/>
              <w:keepNext/>
              <w:spacing w:before="0" w:after="0" w:line="240" w:lineRule="auto"/>
              <w:jc w:val="right"/>
            </w:pPr>
            <w:r>
              <w:rPr>
                <w:sz w:val="19"/>
              </w:rPr>
              <w:t>2.17</w:t>
            </w:r>
          </w:p>
        </w:tc>
        <w:tc>
          <w:tcPr>
            <w:tcW w:w="1550" w:type="dxa"/>
            <w:shd w:val="clear" w:color="auto" w:fill="EEF2F9"/>
          </w:tcPr>
          <w:p w14:paraId="263331E1">
            <w:pPr>
              <w:pStyle w:val="24"/>
              <w:keepNext/>
              <w:spacing w:before="0" w:after="0" w:line="240" w:lineRule="auto"/>
              <w:jc w:val="left"/>
            </w:pPr>
            <w:r>
              <w:rPr>
                <w:sz w:val="19"/>
              </w:rPr>
              <w:t>To monitor</w:t>
            </w:r>
          </w:p>
        </w:tc>
      </w:tr>
      <w:tr w14:paraId="16CCA8BD">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tcPr>
          <w:p w14:paraId="318404A5">
            <w:pPr>
              <w:pStyle w:val="24"/>
              <w:keepNext/>
              <w:spacing w:before="0" w:after="0" w:line="240" w:lineRule="auto"/>
              <w:jc w:val="left"/>
            </w:pPr>
            <w:r>
              <w:rPr>
                <w:sz w:val="19"/>
              </w:rPr>
              <w:t>Final</w:t>
            </w:r>
          </w:p>
        </w:tc>
        <w:tc>
          <w:tcPr>
            <w:tcW w:w="1550" w:type="dxa"/>
          </w:tcPr>
          <w:p w14:paraId="6DB48E3B">
            <w:pPr>
              <w:pStyle w:val="24"/>
              <w:keepNext/>
              <w:spacing w:before="0" w:after="0" w:line="240" w:lineRule="auto"/>
              <w:jc w:val="left"/>
            </w:pPr>
            <w:r>
              <w:rPr>
                <w:rStyle w:val="36"/>
                <w:sz w:val="19"/>
              </w:rPr>
              <w:t>wt</w:t>
            </w:r>
          </w:p>
        </w:tc>
        <w:tc>
          <w:tcPr>
            <w:tcW w:w="1550" w:type="dxa"/>
          </w:tcPr>
          <w:p w14:paraId="70C7AC23">
            <w:pPr>
              <w:pStyle w:val="24"/>
              <w:keepNext/>
              <w:spacing w:before="0" w:after="0" w:line="240" w:lineRule="auto"/>
              <w:jc w:val="right"/>
            </w:pPr>
            <w:r>
              <w:rPr>
                <w:sz w:val="19"/>
              </w:rPr>
              <w:t>4.01</w:t>
            </w:r>
          </w:p>
        </w:tc>
        <w:tc>
          <w:tcPr>
            <w:tcW w:w="1550" w:type="dxa"/>
          </w:tcPr>
          <w:p w14:paraId="54710434">
            <w:pPr>
              <w:pStyle w:val="24"/>
              <w:keepNext/>
              <w:spacing w:before="0" w:after="0" w:line="240" w:lineRule="auto"/>
              <w:jc w:val="right"/>
            </w:pPr>
            <w:r>
              <w:rPr>
                <w:sz w:val="19"/>
              </w:rPr>
              <w:t>1</w:t>
            </w:r>
          </w:p>
        </w:tc>
        <w:tc>
          <w:tcPr>
            <w:tcW w:w="1550" w:type="dxa"/>
          </w:tcPr>
          <w:p w14:paraId="10DEAFFF">
            <w:pPr>
              <w:pStyle w:val="24"/>
              <w:keepNext/>
              <w:spacing w:before="0" w:after="0" w:line="240" w:lineRule="auto"/>
              <w:jc w:val="right"/>
            </w:pPr>
            <w:r>
              <w:rPr>
                <w:sz w:val="19"/>
              </w:rPr>
              <w:t>2.00</w:t>
            </w:r>
          </w:p>
        </w:tc>
        <w:tc>
          <w:tcPr>
            <w:tcW w:w="1550" w:type="dxa"/>
          </w:tcPr>
          <w:p w14:paraId="2BE89017">
            <w:pPr>
              <w:pStyle w:val="24"/>
              <w:keepNext/>
              <w:spacing w:before="0" w:after="0" w:line="240" w:lineRule="auto"/>
              <w:jc w:val="left"/>
            </w:pPr>
            <w:r>
              <w:rPr>
                <w:sz w:val="19"/>
              </w:rPr>
              <w:t>To monitor</w:t>
            </w:r>
          </w:p>
        </w:tc>
      </w:tr>
      <w:tr w14:paraId="25CF044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1550" w:type="dxa"/>
            <w:shd w:val="clear" w:color="auto" w:fill="EEF2F9"/>
          </w:tcPr>
          <w:p w14:paraId="42B56595">
            <w:pPr>
              <w:pStyle w:val="24"/>
              <w:keepNext w:val="0"/>
              <w:spacing w:before="0" w:after="0" w:line="240" w:lineRule="auto"/>
              <w:jc w:val="left"/>
            </w:pPr>
            <w:r>
              <w:rPr>
                <w:sz w:val="19"/>
              </w:rPr>
              <w:t>Final</w:t>
            </w:r>
          </w:p>
        </w:tc>
        <w:tc>
          <w:tcPr>
            <w:tcW w:w="1550" w:type="dxa"/>
            <w:shd w:val="clear" w:color="auto" w:fill="EEF2F9"/>
          </w:tcPr>
          <w:p w14:paraId="7CA4FB1A">
            <w:pPr>
              <w:pStyle w:val="24"/>
              <w:keepNext w:val="0"/>
              <w:spacing w:before="0" w:after="0" w:line="240" w:lineRule="auto"/>
              <w:jc w:val="left"/>
            </w:pPr>
            <w:r>
              <w:rPr>
                <w:rStyle w:val="36"/>
                <w:sz w:val="19"/>
              </w:rPr>
              <w:t>am</w:t>
            </w:r>
          </w:p>
        </w:tc>
        <w:tc>
          <w:tcPr>
            <w:tcW w:w="1550" w:type="dxa"/>
            <w:shd w:val="clear" w:color="auto" w:fill="EEF2F9"/>
          </w:tcPr>
          <w:p w14:paraId="56ABD536">
            <w:pPr>
              <w:pStyle w:val="24"/>
              <w:keepNext w:val="0"/>
              <w:spacing w:before="0" w:after="0" w:line="240" w:lineRule="auto"/>
              <w:jc w:val="right"/>
            </w:pPr>
            <w:r>
              <w:rPr>
                <w:sz w:val="19"/>
              </w:rPr>
              <w:t>2.59</w:t>
            </w:r>
          </w:p>
        </w:tc>
        <w:tc>
          <w:tcPr>
            <w:tcW w:w="1550" w:type="dxa"/>
            <w:shd w:val="clear" w:color="auto" w:fill="EEF2F9"/>
          </w:tcPr>
          <w:p w14:paraId="3B16352C">
            <w:pPr>
              <w:pStyle w:val="24"/>
              <w:keepNext w:val="0"/>
              <w:spacing w:before="0" w:after="0" w:line="240" w:lineRule="auto"/>
              <w:jc w:val="right"/>
            </w:pPr>
            <w:r>
              <w:rPr>
                <w:sz w:val="19"/>
              </w:rPr>
              <w:t>1</w:t>
            </w:r>
          </w:p>
        </w:tc>
        <w:tc>
          <w:tcPr>
            <w:tcW w:w="1550" w:type="dxa"/>
            <w:shd w:val="clear" w:color="auto" w:fill="EEF2F9"/>
          </w:tcPr>
          <w:p w14:paraId="1A8217D5">
            <w:pPr>
              <w:pStyle w:val="24"/>
              <w:keepNext w:val="0"/>
              <w:spacing w:before="0" w:after="0" w:line="240" w:lineRule="auto"/>
              <w:jc w:val="right"/>
            </w:pPr>
            <w:r>
              <w:rPr>
                <w:sz w:val="19"/>
              </w:rPr>
              <w:t>1.61</w:t>
            </w:r>
          </w:p>
        </w:tc>
        <w:tc>
          <w:tcPr>
            <w:tcW w:w="1550" w:type="dxa"/>
            <w:shd w:val="clear" w:color="auto" w:fill="EEF2F9"/>
          </w:tcPr>
          <w:p w14:paraId="51E83E98">
            <w:pPr>
              <w:pStyle w:val="24"/>
              <w:keepNext w:val="0"/>
              <w:spacing w:before="0" w:after="0" w:line="240" w:lineRule="auto"/>
              <w:jc w:val="left"/>
            </w:pPr>
            <w:r>
              <w:rPr>
                <w:sz w:val="19"/>
              </w:rPr>
              <w:t>Acceptable</w:t>
            </w:r>
          </w:p>
        </w:tc>
      </w:tr>
    </w:tbl>
    <w:p w14:paraId="3509A3CC">
      <w:pPr>
        <w:pStyle w:val="3"/>
        <w:spacing w:before="200"/>
      </w:pPr>
      <w:r>
        <w:t>In the full model, most variables have a severe or moderate multicollinearity, which explains the huge standard errors of Table 11. In the final model, all the values are at most 2.17, so the problem is mostly solved. The variable selection of Section B.8 therefore also reduced the multicollinearity.</w:t>
      </w:r>
    </w:p>
    <w:bookmarkEnd w:id="22"/>
    <w:p w14:paraId="05AD67E6">
      <w:pPr>
        <w:pStyle w:val="4"/>
      </w:pPr>
      <w:bookmarkStart w:id="23" w:name="X49490cd5626b4408df6c9595d1070663f1f5e95"/>
      <w:r>
        <w:t>B.10 Two other data sets in the course code</w:t>
      </w:r>
    </w:p>
    <w:p w14:paraId="6A8373CE">
      <w:pPr>
        <w:pStyle w:val="23"/>
      </w:pPr>
      <w:r>
        <w:t xml:space="preserve">The last lines of the course code explore two other data sets, in the same way as </w:t>
      </w:r>
      <w:r>
        <w:rPr>
          <w:rStyle w:val="36"/>
        </w:rPr>
        <w:t>mtcars</w:t>
      </w:r>
      <w:r>
        <w:t>.</w:t>
      </w:r>
    </w:p>
    <w:p w14:paraId="73D5398E">
      <w:pPr>
        <w:pStyle w:val="3"/>
      </w:pPr>
      <w:r>
        <w:rPr>
          <w:b/>
          <w:bCs/>
        </w:rPr>
        <w:t xml:space="preserve">The </w:t>
      </w:r>
      <w:r>
        <w:rPr>
          <w:rStyle w:val="36"/>
          <w:b/>
          <w:bCs/>
        </w:rPr>
        <w:t>Salaries</w:t>
      </w:r>
      <w:r>
        <w:rPr>
          <w:b/>
          <w:bCs/>
        </w:rPr>
        <w:t xml:space="preserve"> data set</w:t>
      </w:r>
      <w:r>
        <w:t xml:space="preserve"> (package </w:t>
      </w:r>
      <w:r>
        <w:rPr>
          <w:rStyle w:val="36"/>
        </w:rPr>
        <w:t>carData</w:t>
      </w:r>
      <w:r>
        <w:t xml:space="preserve">) contains 397 university professors with 6 variables: </w:t>
      </w:r>
      <w:r>
        <w:rPr>
          <w:rStyle w:val="36"/>
        </w:rPr>
        <w:t>rank</w:t>
      </w:r>
      <w:r>
        <w:t xml:space="preserve"> (3 levels), </w:t>
      </w:r>
      <w:r>
        <w:rPr>
          <w:rStyle w:val="36"/>
        </w:rPr>
        <w:t>discipline</w:t>
      </w:r>
      <w:r>
        <w:t xml:space="preserve"> (2 levels), </w:t>
      </w:r>
      <w:r>
        <w:rPr>
          <w:rStyle w:val="36"/>
        </w:rPr>
        <w:t>yrs.since.phd</w:t>
      </w:r>
      <w:r>
        <w:t xml:space="preserve">, </w:t>
      </w:r>
      <w:r>
        <w:rPr>
          <w:rStyle w:val="36"/>
        </w:rPr>
        <w:t>yrs.service</w:t>
      </w:r>
      <w:r>
        <w:t xml:space="preserve">, </w:t>
      </w:r>
      <w:r>
        <w:rPr>
          <w:rStyle w:val="36"/>
        </w:rPr>
        <w:t>sex</w:t>
      </w:r>
      <w:r>
        <w:t xml:space="preserve"> and </w:t>
      </w:r>
      <w:r>
        <w:rPr>
          <w:rStyle w:val="36"/>
        </w:rPr>
        <w:t>salary</w:t>
      </w:r>
      <w:r>
        <w:t xml:space="preserve">. The code only uses </w:t>
      </w:r>
      <w:r>
        <w:rPr>
          <w:rStyle w:val="36"/>
        </w:rPr>
        <w:t>str()</w:t>
      </w:r>
      <w:r>
        <w:t xml:space="preserve">, </w:t>
      </w:r>
      <w:r>
        <w:rPr>
          <w:rStyle w:val="36"/>
        </w:rPr>
        <w:t>summary()</w:t>
      </w:r>
      <w:r>
        <w:t xml:space="preserve"> and </w:t>
      </w:r>
      <w:r>
        <w:rPr>
          <w:rStyle w:val="36"/>
        </w:rPr>
        <w:t>table()</w:t>
      </w:r>
      <w:r>
        <w:t xml:space="preserve"> to explore it. For example, there are 67 assistant professors, 64 associate professors and 266 full professors, and the salary goes from 57,800 to 231,545 with a mean of 113,706.</w:t>
      </w:r>
    </w:p>
    <w:p w14:paraId="56C5B669">
      <w:pPr>
        <w:pStyle w:val="3"/>
      </w:pPr>
      <w:r>
        <w:rPr>
          <w:b/>
          <w:bCs/>
        </w:rPr>
        <w:t xml:space="preserve">The </w:t>
      </w:r>
      <w:r>
        <w:rPr>
          <w:rStyle w:val="36"/>
          <w:b/>
          <w:bCs/>
        </w:rPr>
        <w:t>iris</w:t>
      </w:r>
      <w:r>
        <w:rPr>
          <w:b/>
          <w:bCs/>
        </w:rPr>
        <w:t xml:space="preserve"> data set</w:t>
      </w:r>
      <w:r>
        <w:t xml:space="preserve"> contains 150 flowers of 3 species (setosa, versicolor, virginica) with 4 numeric measurements. The code tests the length of the sepals:</w:t>
      </w:r>
    </w:p>
    <w:p w14:paraId="09E07021">
      <w:pPr>
        <w:keepLines/>
        <w:pBdr>
          <w:top w:val="single" w:color="F3F4F6" w:sz="4" w:space="6"/>
          <w:left w:val="single" w:color="2F5597" w:sz="18" w:space="6"/>
          <w:bottom w:val="single" w:color="F3F4F6" w:sz="4" w:space="6"/>
          <w:right w:val="single" w:color="F3F4F6" w:sz="4" w:space="6"/>
        </w:pBdr>
        <w:shd w:val="clear" w:color="auto" w:fill="F3F4F6"/>
        <w:spacing w:before="120" w:after="160" w:line="240" w:lineRule="auto"/>
        <w:ind w:left="170" w:right="113"/>
      </w:pPr>
      <w:r>
        <w:rPr>
          <w:rStyle w:val="36"/>
          <w:rFonts w:ascii="Consolas" w:hAnsi="Consolas" w:eastAsia="Consolas" w:cs="Consolas"/>
          <w:sz w:val="18"/>
        </w:rPr>
        <w:t>shapiro.test(iris$Sepal.Length)</w:t>
      </w:r>
      <w:r>
        <w:rPr>
          <w:rFonts w:ascii="Consolas" w:hAnsi="Consolas" w:eastAsia="Consolas" w:cs="Consolas"/>
          <w:sz w:val="18"/>
        </w:rPr>
        <w:br w:type="textWrapping"/>
      </w:r>
      <w:r>
        <w:rPr>
          <w:rFonts w:ascii="Consolas" w:hAnsi="Consolas" w:eastAsia="Consolas" w:cs="Consolas"/>
          <w:sz w:val="18"/>
        </w:rPr>
        <w:br w:type="textWrapping"/>
      </w:r>
      <w:r>
        <w:rPr>
          <w:rStyle w:val="36"/>
          <w:rFonts w:ascii="Consolas" w:hAnsi="Consolas" w:eastAsia="Consolas" w:cs="Consolas"/>
          <w:sz w:val="18"/>
        </w:rPr>
        <w:t>iris2 &lt;- subset(iris, Species != 'setosa')</w:t>
      </w:r>
      <w:r>
        <w:rPr>
          <w:rFonts w:ascii="Consolas" w:hAnsi="Consolas" w:eastAsia="Consolas" w:cs="Consolas"/>
          <w:sz w:val="18"/>
        </w:rPr>
        <w:br w:type="textWrapping"/>
      </w:r>
      <w:r>
        <w:rPr>
          <w:rStyle w:val="36"/>
          <w:rFonts w:ascii="Consolas" w:hAnsi="Consolas" w:eastAsia="Consolas" w:cs="Consolas"/>
          <w:sz w:val="18"/>
        </w:rPr>
        <w:t>iris2$Species &lt;- droplevels(iris2$Species)</w:t>
      </w:r>
      <w:r>
        <w:rPr>
          <w:rFonts w:ascii="Consolas" w:hAnsi="Consolas" w:eastAsia="Consolas" w:cs="Consolas"/>
          <w:sz w:val="18"/>
        </w:rPr>
        <w:br w:type="textWrapping"/>
      </w:r>
      <w:r>
        <w:rPr>
          <w:rStyle w:val="36"/>
          <w:rFonts w:ascii="Consolas" w:hAnsi="Consolas" w:eastAsia="Consolas" w:cs="Consolas"/>
          <w:sz w:val="18"/>
        </w:rPr>
        <w:t>t.test(Sepal.Length ~ Species, data = iris2)</w:t>
      </w:r>
      <w:r>
        <w:rPr>
          <w:rFonts w:ascii="Consolas" w:hAnsi="Consolas" w:eastAsia="Consolas" w:cs="Consolas"/>
          <w:sz w:val="18"/>
        </w:rPr>
        <w:br w:type="textWrapping"/>
      </w:r>
      <w:r>
        <w:rPr>
          <w:rFonts w:ascii="Consolas" w:hAnsi="Consolas" w:eastAsia="Consolas" w:cs="Consolas"/>
          <w:sz w:val="18"/>
        </w:rPr>
        <w:br w:type="textWrapping"/>
      </w:r>
      <w:r>
        <w:rPr>
          <w:rStyle w:val="36"/>
          <w:rFonts w:ascii="Consolas" w:hAnsi="Consolas" w:eastAsia="Consolas" w:cs="Consolas"/>
          <w:sz w:val="18"/>
        </w:rPr>
        <w:t>anova(glm(Sepal.Length ~ Species, data = iris), test = "Chisq")</w:t>
      </w:r>
    </w:p>
    <w:p w14:paraId="2A33520C">
      <w:pPr>
        <w:pStyle w:val="32"/>
      </w:pPr>
      <w:r>
        <w:t>Table 16. Results on the iris data</w:t>
      </w:r>
    </w:p>
    <w:tbl>
      <w:tblPr>
        <w:tblStyle w:val="29"/>
        <w:tblW w:w="9297" w:type="dxa"/>
        <w:jc w:val="center"/>
        <w:tblCaption w:val="Table 16. Results on the iris data"/>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2684"/>
        <w:gridCol w:w="3306"/>
        <w:gridCol w:w="3306"/>
      </w:tblGrid>
      <w:tr w14:paraId="2172DF56">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2685" w:type="dxa"/>
            <w:shd w:val="clear" w:color="auto" w:fill="1F3864"/>
          </w:tcPr>
          <w:p w14:paraId="7BE8A5BE">
            <w:pPr>
              <w:pStyle w:val="24"/>
              <w:keepNext/>
              <w:spacing w:before="0" w:after="0" w:line="240" w:lineRule="auto"/>
              <w:jc w:val="left"/>
            </w:pPr>
            <w:r>
              <w:rPr>
                <w:b/>
                <w:color w:val="FFFFFF"/>
                <w:sz w:val="20"/>
              </w:rPr>
              <w:t>Test</w:t>
            </w:r>
          </w:p>
        </w:tc>
        <w:tc>
          <w:tcPr>
            <w:tcW w:w="3307" w:type="dxa"/>
            <w:shd w:val="clear" w:color="auto" w:fill="1F3864"/>
          </w:tcPr>
          <w:p w14:paraId="17A3C37A">
            <w:pPr>
              <w:pStyle w:val="24"/>
              <w:keepNext/>
              <w:spacing w:before="0" w:after="0" w:line="240" w:lineRule="auto"/>
              <w:jc w:val="left"/>
            </w:pPr>
            <w:r>
              <w:rPr>
                <w:b/>
                <w:color w:val="FFFFFF"/>
                <w:sz w:val="20"/>
              </w:rPr>
              <w:t>Result</w:t>
            </w:r>
          </w:p>
        </w:tc>
        <w:tc>
          <w:tcPr>
            <w:tcW w:w="3307" w:type="dxa"/>
            <w:shd w:val="clear" w:color="auto" w:fill="1F3864"/>
          </w:tcPr>
          <w:p w14:paraId="6273FC80">
            <w:pPr>
              <w:pStyle w:val="24"/>
              <w:keepNext/>
              <w:spacing w:before="0" w:after="0" w:line="240" w:lineRule="auto"/>
              <w:jc w:val="left"/>
            </w:pPr>
            <w:r>
              <w:rPr>
                <w:b/>
                <w:color w:val="FFFFFF"/>
                <w:sz w:val="20"/>
              </w:rPr>
              <w:t>Conclusion</w:t>
            </w:r>
          </w:p>
        </w:tc>
      </w:tr>
      <w:tr w14:paraId="489A2BA2">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685" w:type="dxa"/>
          </w:tcPr>
          <w:p w14:paraId="7446A8D2">
            <w:pPr>
              <w:pStyle w:val="24"/>
              <w:keepNext/>
              <w:spacing w:before="0" w:after="0" w:line="240" w:lineRule="auto"/>
              <w:jc w:val="left"/>
            </w:pPr>
            <w:r>
              <w:rPr>
                <w:sz w:val="20"/>
              </w:rPr>
              <w:t xml:space="preserve">Shapiro-Wilk on </w:t>
            </w:r>
            <w:r>
              <w:rPr>
                <w:rStyle w:val="36"/>
                <w:sz w:val="20"/>
              </w:rPr>
              <w:t>Sepal.Length</w:t>
            </w:r>
          </w:p>
        </w:tc>
        <w:tc>
          <w:tcPr>
            <w:tcW w:w="3307" w:type="dxa"/>
          </w:tcPr>
          <w:p w14:paraId="1DE3BD72">
            <w:pPr>
              <w:pStyle w:val="24"/>
              <w:keepNext/>
              <w:spacing w:before="0" w:after="0" w:line="240" w:lineRule="auto"/>
              <w:jc w:val="left"/>
            </w:pPr>
            <m:oMath>
              <m:r>
                <m:rPr/>
                <m:t>W</m:t>
              </m:r>
              <m:r>
                <m:rPr>
                  <m:sty m:val="p"/>
                </m:rPr>
                <m:t>=</m:t>
              </m:r>
              <m:r>
                <m:rPr/>
                <m:t>0.97609</m:t>
              </m:r>
            </m:oMath>
            <w:r>
              <w:rPr>
                <w:sz w:val="20"/>
              </w:rPr>
              <w:t xml:space="preserve">, p-value </w:t>
            </w:r>
            <m:oMath>
              <m:r>
                <m:rPr>
                  <m:sty m:val="p"/>
                </m:rPr>
                <m:t>=</m:t>
              </m:r>
              <m:r>
                <m:rPr/>
                <m:t>0.01018</m:t>
              </m:r>
            </m:oMath>
          </w:p>
        </w:tc>
        <w:tc>
          <w:tcPr>
            <w:tcW w:w="3307" w:type="dxa"/>
          </w:tcPr>
          <w:p w14:paraId="7A651C76">
            <w:pPr>
              <w:pStyle w:val="24"/>
              <w:keepNext/>
              <w:spacing w:before="0" w:after="0" w:line="240" w:lineRule="auto"/>
              <w:jc w:val="left"/>
            </w:pPr>
            <w:r>
              <w:rPr>
                <w:sz w:val="20"/>
              </w:rPr>
              <w:t>Normality is rejected at 5%, but only slightly (</w:t>
            </w:r>
            <m:oMath>
              <m:r>
                <m:rPr/>
                <m:t>W</m:t>
              </m:r>
            </m:oMath>
            <w:r>
              <w:rPr>
                <w:sz w:val="20"/>
              </w:rPr>
              <w:t xml:space="preserve"> is close to 1)</w:t>
            </w:r>
          </w:p>
        </w:tc>
      </w:tr>
      <w:tr w14:paraId="5B7CE0C5">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685" w:type="dxa"/>
            <w:shd w:val="clear" w:color="auto" w:fill="EEF2F9"/>
          </w:tcPr>
          <w:p w14:paraId="3388D3D4">
            <w:pPr>
              <w:pStyle w:val="24"/>
              <w:keepNext/>
              <w:spacing w:before="0" w:after="0" w:line="240" w:lineRule="auto"/>
              <w:jc w:val="left"/>
            </w:pPr>
            <w:r>
              <w:rPr>
                <w:sz w:val="20"/>
              </w:rPr>
              <w:t>t-test, versicolor against virginica</w:t>
            </w:r>
          </w:p>
        </w:tc>
        <w:tc>
          <w:tcPr>
            <w:tcW w:w="3307" w:type="dxa"/>
            <w:shd w:val="clear" w:color="auto" w:fill="EEF2F9"/>
          </w:tcPr>
          <w:p w14:paraId="10B94564">
            <w:pPr>
              <w:pStyle w:val="24"/>
              <w:keepNext/>
              <w:spacing w:before="0" w:after="0" w:line="240" w:lineRule="auto"/>
              <w:jc w:val="left"/>
            </w:pPr>
            <m:oMath>
              <m:r>
                <m:rPr/>
                <m:t>t</m:t>
              </m:r>
              <m:r>
                <m:rPr>
                  <m:sty m:val="p"/>
                </m:rPr>
                <m:t>=−</m:t>
              </m:r>
              <m:r>
                <m:rPr/>
                <m:t>5.6292</m:t>
              </m:r>
            </m:oMath>
            <w:r>
              <w:rPr>
                <w:sz w:val="20"/>
              </w:rPr>
              <w:t xml:space="preserve">, p-value </w:t>
            </w:r>
            <m:oMath>
              <m:r>
                <m:rPr>
                  <m:sty m:val="p"/>
                </m:rPr>
                <m:t>=</m:t>
              </m:r>
              <m:r>
                <m:rPr/>
                <m:t>1.866</m:t>
              </m:r>
              <m:r>
                <m:rPr>
                  <m:sty m:val="p"/>
                </m:rPr>
                <m:t>×</m:t>
              </m:r>
              <m:sSup>
                <m:sSupPr/>
                <m:e>
                  <m:r>
                    <m:rPr/>
                    <m:t>10</m:t>
                  </m:r>
                </m:e>
                <m:sup>
                  <m:r>
                    <m:rPr>
                      <m:sty m:val="p"/>
                    </m:rPr>
                    <m:t>−</m:t>
                  </m:r>
                  <m:r>
                    <m:rPr/>
                    <m:t>7</m:t>
                  </m:r>
                </m:sup>
              </m:sSup>
            </m:oMath>
            <w:r>
              <w:rPr>
                <w:sz w:val="20"/>
              </w:rPr>
              <w:t>; means 5.936 and 6.588</w:t>
            </w:r>
          </w:p>
        </w:tc>
        <w:tc>
          <w:tcPr>
            <w:tcW w:w="3307" w:type="dxa"/>
            <w:shd w:val="clear" w:color="auto" w:fill="EEF2F9"/>
          </w:tcPr>
          <w:p w14:paraId="26FDF54E">
            <w:pPr>
              <w:pStyle w:val="24"/>
              <w:keepNext/>
              <w:spacing w:before="0" w:after="0" w:line="240" w:lineRule="auto"/>
              <w:jc w:val="left"/>
            </w:pPr>
            <w:r>
              <w:rPr>
                <w:sz w:val="20"/>
              </w:rPr>
              <w:t>The two species have different mean sepal lengths</w:t>
            </w:r>
          </w:p>
        </w:tc>
      </w:tr>
      <w:tr w14:paraId="75970E42">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685" w:type="dxa"/>
          </w:tcPr>
          <w:p w14:paraId="631951B0">
            <w:pPr>
              <w:pStyle w:val="24"/>
              <w:keepNext w:val="0"/>
              <w:spacing w:before="0" w:after="0" w:line="240" w:lineRule="auto"/>
              <w:jc w:val="left"/>
            </w:pPr>
            <w:r>
              <w:rPr>
                <w:sz w:val="20"/>
              </w:rPr>
              <w:t>Analysis of deviance, 3 species</w:t>
            </w:r>
          </w:p>
        </w:tc>
        <w:tc>
          <w:tcPr>
            <w:tcW w:w="3307" w:type="dxa"/>
          </w:tcPr>
          <w:p w14:paraId="6B65373A">
            <w:pPr>
              <w:pStyle w:val="24"/>
              <w:keepNext w:val="0"/>
              <w:spacing w:before="0" w:after="0" w:line="240" w:lineRule="auto"/>
              <w:jc w:val="left"/>
            </w:pPr>
            <w:r>
              <w:rPr>
                <w:sz w:val="20"/>
              </w:rPr>
              <w:t xml:space="preserve">Total 102.168, explained 63.212, residual 38.956; p-value </w:t>
            </w:r>
            <m:oMath>
              <m:r>
                <m:rPr>
                  <m:sty m:val="p"/>
                </m:rPr>
                <m:t>&lt;</m:t>
              </m:r>
              <m:r>
                <m:rPr/>
                <m:t>2.2</m:t>
              </m:r>
              <m:r>
                <m:rPr>
                  <m:sty m:val="p"/>
                </m:rPr>
                <m:t>×</m:t>
              </m:r>
              <m:sSup>
                <m:sSupPr/>
                <m:e>
                  <m:r>
                    <m:rPr/>
                    <m:t>10</m:t>
                  </m:r>
                </m:e>
                <m:sup>
                  <m:r>
                    <m:rPr>
                      <m:sty m:val="p"/>
                    </m:rPr>
                    <m:t>−</m:t>
                  </m:r>
                  <m:r>
                    <m:rPr/>
                    <m:t>16</m:t>
                  </m:r>
                </m:sup>
              </m:sSup>
            </m:oMath>
          </w:p>
        </w:tc>
        <w:tc>
          <w:tcPr>
            <w:tcW w:w="3307" w:type="dxa"/>
          </w:tcPr>
          <w:p w14:paraId="58D66B70">
            <w:pPr>
              <w:pStyle w:val="24"/>
              <w:keepNext w:val="0"/>
              <w:spacing w:before="0" w:after="0" w:line="240" w:lineRule="auto"/>
              <w:jc w:val="left"/>
            </w:pPr>
            <w:r>
              <w:rPr>
                <w:sz w:val="20"/>
              </w:rPr>
              <w:t xml:space="preserve">The species explain </w:t>
            </w:r>
            <m:oMath>
              <m:r>
                <m:rPr/>
                <m:t>63.212</m:t>
              </m:r>
              <m:r>
                <m:rPr>
                  <m:sty m:val="p"/>
                </m:rPr>
                <m:t>/</m:t>
              </m:r>
              <m:r>
                <m:rPr/>
                <m:t>102.168</m:t>
              </m:r>
              <m:r>
                <m:rPr>
                  <m:sty m:val="p"/>
                </m:rPr>
                <m:t>=</m:t>
              </m:r>
              <m:r>
                <m:rPr/>
                <m:t>61.9</m:t>
              </m:r>
              <m:r>
                <m:rPr>
                  <m:sty m:val="p"/>
                </m:rPr>
                <m:t>%</m:t>
              </m:r>
            </m:oMath>
            <w:r>
              <w:rPr>
                <w:sz w:val="20"/>
              </w:rPr>
              <w:t xml:space="preserve"> of the variability</w:t>
            </w:r>
          </w:p>
        </w:tc>
      </w:tr>
    </w:tbl>
    <w:p w14:paraId="4EB7E7FD">
      <w:pPr>
        <w:pStyle w:val="3"/>
        <w:spacing w:before="200"/>
      </w:pPr>
      <w:r>
        <w:t xml:space="preserve">The function </w:t>
      </w:r>
      <w:r>
        <w:rPr>
          <w:rStyle w:val="36"/>
        </w:rPr>
        <w:t>subset()</w:t>
      </w:r>
      <w:r>
        <w:t xml:space="preserve"> removes the species setosa, because the t-test compares exactly two groups, and </w:t>
      </w:r>
      <w:r>
        <w:rPr>
          <w:rStyle w:val="36"/>
        </w:rPr>
        <w:t>droplevels()</w:t>
      </w:r>
      <w:r>
        <w:t xml:space="preserve"> removes the now-empty level from the factor. For three species, we use the analysis of deviance instead of the t-test, as in Section B.4.</w:t>
      </w:r>
    </w:p>
    <w:bookmarkEnd w:id="11"/>
    <w:bookmarkEnd w:id="23"/>
    <w:p w14:paraId="266EA7C0">
      <w:pPr>
        <w:pStyle w:val="2"/>
      </w:pPr>
      <w:bookmarkStart w:id="24" w:name="summary-from-the-formulas-to-the-r-code"/>
      <w:r>
        <w:t>Summary: from the formulas to the R code</w:t>
      </w:r>
    </w:p>
    <w:p w14:paraId="0D027768">
      <w:pPr>
        <w:pStyle w:val="32"/>
      </w:pPr>
      <w:r>
        <w:t>Table 17. Mathematical concepts and their R code in the course</w:t>
      </w:r>
    </w:p>
    <w:tbl>
      <w:tblPr>
        <w:tblStyle w:val="29"/>
        <w:tblW w:w="9297" w:type="dxa"/>
        <w:jc w:val="center"/>
        <w:tblCaption w:val="Table 17. Mathematical concepts and their R code in the course"/>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Layout w:type="fixed"/>
        <w:tblCellMar>
          <w:top w:w="60" w:type="dxa"/>
          <w:left w:w="110" w:type="dxa"/>
          <w:bottom w:w="60" w:type="dxa"/>
          <w:right w:w="110" w:type="dxa"/>
        </w:tblCellMar>
      </w:tblPr>
      <w:tblGrid>
        <w:gridCol w:w="2804"/>
        <w:gridCol w:w="2571"/>
        <w:gridCol w:w="3921"/>
      </w:tblGrid>
      <w:tr w14:paraId="677A1504">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tblHeader/>
          <w:jc w:val="center"/>
        </w:trPr>
        <w:tc>
          <w:tcPr>
            <w:tcW w:w="2804" w:type="dxa"/>
            <w:shd w:val="clear" w:color="auto" w:fill="1F3864"/>
          </w:tcPr>
          <w:p w14:paraId="19573EC8">
            <w:pPr>
              <w:pStyle w:val="24"/>
              <w:keepNext/>
              <w:spacing w:before="0" w:after="0" w:line="240" w:lineRule="auto"/>
              <w:jc w:val="left"/>
            </w:pPr>
            <w:r>
              <w:rPr>
                <w:b/>
                <w:color w:val="FFFFFF"/>
                <w:sz w:val="20"/>
              </w:rPr>
              <w:t>Concept</w:t>
            </w:r>
          </w:p>
        </w:tc>
        <w:tc>
          <w:tcPr>
            <w:tcW w:w="2572" w:type="dxa"/>
            <w:shd w:val="clear" w:color="auto" w:fill="1F3864"/>
          </w:tcPr>
          <w:p w14:paraId="07EEB806">
            <w:pPr>
              <w:pStyle w:val="24"/>
              <w:keepNext/>
              <w:spacing w:before="0" w:after="0" w:line="240" w:lineRule="auto"/>
              <w:jc w:val="left"/>
            </w:pPr>
            <w:r>
              <w:rPr>
                <w:b/>
                <w:color w:val="FFFFFF"/>
                <w:sz w:val="20"/>
              </w:rPr>
              <w:t>Formula</w:t>
            </w:r>
          </w:p>
        </w:tc>
        <w:tc>
          <w:tcPr>
            <w:tcW w:w="3922" w:type="dxa"/>
            <w:shd w:val="clear" w:color="auto" w:fill="1F3864"/>
          </w:tcPr>
          <w:p w14:paraId="33CE5B4D">
            <w:pPr>
              <w:pStyle w:val="24"/>
              <w:keepNext/>
              <w:spacing w:before="0" w:after="0" w:line="240" w:lineRule="auto"/>
              <w:jc w:val="left"/>
            </w:pPr>
            <w:r>
              <w:rPr>
                <w:b/>
                <w:color w:val="FFFFFF"/>
                <w:sz w:val="20"/>
              </w:rPr>
              <w:t>R code</w:t>
            </w:r>
          </w:p>
        </w:tc>
      </w:tr>
      <w:tr w14:paraId="7A3E1DF2">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04" w:type="dxa"/>
          </w:tcPr>
          <w:p w14:paraId="04F0E178">
            <w:pPr>
              <w:pStyle w:val="24"/>
              <w:keepNext/>
              <w:spacing w:before="0" w:after="0" w:line="240" w:lineRule="auto"/>
              <w:jc w:val="left"/>
            </w:pPr>
            <w:r>
              <w:rPr>
                <w:sz w:val="20"/>
              </w:rPr>
              <w:t>Model in matrix form</w:t>
            </w:r>
          </w:p>
        </w:tc>
        <w:tc>
          <w:tcPr>
            <w:tcW w:w="2572" w:type="dxa"/>
          </w:tcPr>
          <w:p w14:paraId="7F0E519B">
            <w:pPr>
              <w:pStyle w:val="24"/>
              <w:keepNext/>
              <w:spacing w:before="0" w:after="0" w:line="240" w:lineRule="auto"/>
              <w:jc w:val="left"/>
            </w:pPr>
            <m:oMathPara>
              <m:oMath>
                <m:r>
                  <m:rPr>
                    <m:sty m:val="b"/>
                  </m:rPr>
                  <m:t>y</m:t>
                </m:r>
                <m:r>
                  <m:rPr>
                    <m:sty m:val="p"/>
                  </m:rPr>
                  <m:t>=</m:t>
                </m:r>
                <m:r>
                  <m:rPr>
                    <m:sty m:val="b"/>
                  </m:rPr>
                  <m:t>Xβ</m:t>
                </m:r>
                <m:r>
                  <m:rPr>
                    <m:sty m:val="p"/>
                  </m:rPr>
                  <m:t>+</m:t>
                </m:r>
                <m:r>
                  <m:rPr>
                    <m:sty m:val="b"/>
                  </m:rPr>
                  <m:t>ε</m:t>
                </m:r>
              </m:oMath>
            </m:oMathPara>
          </w:p>
        </w:tc>
        <w:tc>
          <w:tcPr>
            <w:tcW w:w="3922" w:type="dxa"/>
          </w:tcPr>
          <w:p w14:paraId="48264A71">
            <w:pPr>
              <w:pStyle w:val="24"/>
              <w:keepNext/>
              <w:spacing w:before="0" w:after="0" w:line="240" w:lineRule="auto"/>
              <w:jc w:val="left"/>
            </w:pPr>
            <w:r>
              <w:rPr>
                <w:rStyle w:val="36"/>
                <w:sz w:val="20"/>
              </w:rPr>
              <w:t>y &lt;- drop(beta0 + X %*% beta) + eps</w:t>
            </w:r>
          </w:p>
        </w:tc>
      </w:tr>
      <w:tr w14:paraId="6EA2D52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04" w:type="dxa"/>
            <w:shd w:val="clear" w:color="auto" w:fill="EEF2F9"/>
          </w:tcPr>
          <w:p w14:paraId="33092CC4">
            <w:pPr>
              <w:pStyle w:val="24"/>
              <w:keepNext/>
              <w:spacing w:before="0" w:after="0" w:line="240" w:lineRule="auto"/>
              <w:jc w:val="left"/>
            </w:pPr>
            <w:r>
              <w:rPr>
                <w:sz w:val="20"/>
              </w:rPr>
              <w:t>OLS estimator</w:t>
            </w:r>
          </w:p>
        </w:tc>
        <w:tc>
          <w:tcPr>
            <w:tcW w:w="2572" w:type="dxa"/>
            <w:shd w:val="clear" w:color="auto" w:fill="EEF2F9"/>
          </w:tcPr>
          <w:p w14:paraId="660A6C62">
            <w:pPr>
              <w:pStyle w:val="24"/>
              <w:keepNext/>
              <w:spacing w:before="0" w:after="0" w:line="240" w:lineRule="auto"/>
              <w:jc w:val="left"/>
            </w:pPr>
            <m:oMathPara>
              <m:oMath>
                <m:acc>
                  <m:accPr/>
                  <m:e>
                    <m:r>
                      <m:rPr>
                        <m:sty m:val="b"/>
                      </m:rPr>
                      <m:t>β</m:t>
                    </m:r>
                  </m:e>
                </m:acc>
                <m:r>
                  <m:rPr>
                    <m:sty m:val="p"/>
                  </m:rPr>
                  <m:t>=</m:t>
                </m:r>
                <m:sSup>
                  <m:sSupPr/>
                  <m:e>
                    <m:d>
                      <m:dPr>
                        <m:sepChr m:val=""/>
                      </m:dPr>
                      <m:e>
                        <m:sSup>
                          <m:sSupPr/>
                          <m:e>
                            <m:r>
                              <m:rPr>
                                <m:sty m:val="b"/>
                              </m:rPr>
                              <m:t>X</m:t>
                            </m:r>
                          </m:e>
                          <m:sup>
                            <m:r>
                              <m:rPr>
                                <m:sty m:val="p"/>
                              </m:rPr>
                              <m:t>⊤</m:t>
                            </m:r>
                          </m:sup>
                        </m:sSup>
                        <m:r>
                          <m:rPr>
                            <m:sty m:val="b"/>
                          </m:rPr>
                          <m:t>X</m:t>
                        </m:r>
                      </m:e>
                    </m:d>
                  </m:e>
                  <m:sup>
                    <m:r>
                      <m:rPr>
                        <m:sty m:val="p"/>
                      </m:rPr>
                      <m:t>−</m:t>
                    </m:r>
                    <m:r>
                      <m:rPr/>
                      <m:t>1</m:t>
                    </m:r>
                  </m:sup>
                </m:sSup>
                <m:sSup>
                  <m:sSupPr/>
                  <m:e>
                    <m:r>
                      <m:rPr>
                        <m:sty m:val="b"/>
                      </m:rPr>
                      <m:t>X</m:t>
                    </m:r>
                  </m:e>
                  <m:sup>
                    <m:r>
                      <m:rPr>
                        <m:sty m:val="p"/>
                      </m:rPr>
                      <m:t>⊤</m:t>
                    </m:r>
                  </m:sup>
                </m:sSup>
                <m:r>
                  <m:rPr>
                    <m:sty m:val="b"/>
                  </m:rPr>
                  <m:t>y</m:t>
                </m:r>
              </m:oMath>
            </m:oMathPara>
          </w:p>
        </w:tc>
        <w:tc>
          <w:tcPr>
            <w:tcW w:w="3922" w:type="dxa"/>
            <w:shd w:val="clear" w:color="auto" w:fill="EEF2F9"/>
          </w:tcPr>
          <w:p w14:paraId="63368C79">
            <w:pPr>
              <w:pStyle w:val="24"/>
              <w:keepNext/>
              <w:spacing w:before="0" w:after="0" w:line="240" w:lineRule="auto"/>
              <w:jc w:val="left"/>
            </w:pPr>
            <w:r>
              <w:rPr>
                <w:rStyle w:val="36"/>
                <w:sz w:val="20"/>
              </w:rPr>
              <w:t>solve(crossprod(Xtilde), crossprod(Xtilde, y))</w:t>
            </w:r>
          </w:p>
        </w:tc>
      </w:tr>
      <w:tr w14:paraId="4B7DF024">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04" w:type="dxa"/>
          </w:tcPr>
          <w:p w14:paraId="2127E92F">
            <w:pPr>
              <w:pStyle w:val="24"/>
              <w:keepNext/>
              <w:spacing w:before="0" w:after="0" w:line="240" w:lineRule="auto"/>
              <w:jc w:val="left"/>
            </w:pPr>
            <w:r>
              <w:rPr>
                <w:sz w:val="20"/>
              </w:rPr>
              <w:t>Same thing with the function</w:t>
            </w:r>
          </w:p>
        </w:tc>
        <w:tc>
          <w:tcPr>
            <w:tcW w:w="2572" w:type="dxa"/>
          </w:tcPr>
          <w:p w14:paraId="1743D435">
            <w:pPr>
              <w:pStyle w:val="24"/>
              <w:keepNext/>
              <w:spacing w:before="0" w:after="0" w:line="240" w:lineRule="auto"/>
            </w:pPr>
          </w:p>
        </w:tc>
        <w:tc>
          <w:tcPr>
            <w:tcW w:w="3922" w:type="dxa"/>
          </w:tcPr>
          <w:p w14:paraId="1E11C266">
            <w:pPr>
              <w:pStyle w:val="24"/>
              <w:keepNext/>
              <w:spacing w:before="0" w:after="0" w:line="240" w:lineRule="auto"/>
              <w:jc w:val="left"/>
            </w:pPr>
            <w:r>
              <w:rPr>
                <w:rStyle w:val="36"/>
                <w:sz w:val="20"/>
              </w:rPr>
              <w:t>lm(y ~ X)</w:t>
            </w:r>
            <w:r>
              <w:rPr>
                <w:sz w:val="20"/>
              </w:rPr>
              <w:t xml:space="preserve"> or </w:t>
            </w:r>
            <w:r>
              <w:rPr>
                <w:rStyle w:val="36"/>
                <w:sz w:val="20"/>
              </w:rPr>
              <w:t>lm(mpg ~ ., data = mtcars)</w:t>
            </w:r>
          </w:p>
        </w:tc>
      </w:tr>
      <w:tr w14:paraId="7A8E4F1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04" w:type="dxa"/>
            <w:shd w:val="clear" w:color="auto" w:fill="EEF2F9"/>
          </w:tcPr>
          <w:p w14:paraId="3454FD76">
            <w:pPr>
              <w:pStyle w:val="24"/>
              <w:keepNext/>
              <w:spacing w:before="0" w:after="0" w:line="240" w:lineRule="auto"/>
              <w:jc w:val="left"/>
            </w:pPr>
            <w:r>
              <w:rPr>
                <w:sz w:val="20"/>
              </w:rPr>
              <w:t>Residual sum of squares</w:t>
            </w:r>
          </w:p>
        </w:tc>
        <w:tc>
          <w:tcPr>
            <w:tcW w:w="2572" w:type="dxa"/>
            <w:shd w:val="clear" w:color="auto" w:fill="EEF2F9"/>
          </w:tcPr>
          <w:p w14:paraId="577883AB">
            <w:pPr>
              <w:pStyle w:val="24"/>
              <w:keepNext/>
              <w:spacing w:before="0" w:after="0" w:line="240" w:lineRule="auto"/>
              <w:jc w:val="left"/>
            </w:pPr>
            <m:oMathPara>
              <m:oMath>
                <m:r>
                  <m:rPr/>
                  <m:t>RSS</m:t>
                </m:r>
                <m:r>
                  <m:rPr>
                    <m:sty m:val="p"/>
                  </m:rPr>
                  <m:t>=∑</m:t>
                </m:r>
                <m:sSubSup>
                  <m:sSubSupPr/>
                  <m:e>
                    <m:r>
                      <m:rPr/>
                      <m:t>e</m:t>
                    </m:r>
                  </m:e>
                  <m:sub>
                    <m:r>
                      <m:rPr/>
                      <m:t>i</m:t>
                    </m:r>
                  </m:sub>
                  <m:sup>
                    <m:r>
                      <m:rPr/>
                      <m:t>2</m:t>
                    </m:r>
                  </m:sup>
                </m:sSubSup>
              </m:oMath>
            </m:oMathPara>
          </w:p>
        </w:tc>
        <w:tc>
          <w:tcPr>
            <w:tcW w:w="3922" w:type="dxa"/>
            <w:shd w:val="clear" w:color="auto" w:fill="EEF2F9"/>
          </w:tcPr>
          <w:p w14:paraId="0956EB31">
            <w:pPr>
              <w:pStyle w:val="24"/>
              <w:keepNext/>
              <w:spacing w:before="0" w:after="0" w:line="240" w:lineRule="auto"/>
              <w:jc w:val="left"/>
            </w:pPr>
            <w:r>
              <w:rPr>
                <w:rStyle w:val="36"/>
                <w:sz w:val="20"/>
              </w:rPr>
              <w:t>crossprod(y - Xtilde %*% betaest)</w:t>
            </w:r>
          </w:p>
        </w:tc>
      </w:tr>
      <w:tr w14:paraId="3F4B76F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04" w:type="dxa"/>
          </w:tcPr>
          <w:p w14:paraId="43090AB6">
            <w:pPr>
              <w:pStyle w:val="24"/>
              <w:keepNext/>
              <w:spacing w:before="0" w:after="0" w:line="240" w:lineRule="auto"/>
              <w:jc w:val="left"/>
            </w:pPr>
            <w:r>
              <w:rPr>
                <w:sz w:val="20"/>
              </w:rPr>
              <w:t>Error variance</w:t>
            </w:r>
          </w:p>
        </w:tc>
        <w:tc>
          <w:tcPr>
            <w:tcW w:w="2572" w:type="dxa"/>
          </w:tcPr>
          <w:p w14:paraId="2ABA9E2E">
            <w:pPr>
              <w:pStyle w:val="24"/>
              <w:keepNext/>
              <w:spacing w:before="0" w:after="0" w:line="240" w:lineRule="auto"/>
              <w:jc w:val="left"/>
            </w:pPr>
            <m:oMathPara>
              <m:oMath>
                <m:sSup>
                  <m:sSupPr/>
                  <m:e>
                    <m:acc>
                      <m:accPr/>
                      <m:e>
                        <m:r>
                          <m:rPr/>
                          <m:t>σ</m:t>
                        </m:r>
                      </m:e>
                    </m:acc>
                  </m:e>
                  <m:sup>
                    <m:r>
                      <m:rPr/>
                      <m:t>2</m:t>
                    </m:r>
                  </m:sup>
                </m:sSup>
                <m:r>
                  <m:rPr>
                    <m:sty m:val="p"/>
                  </m:rPr>
                  <m:t>=</m:t>
                </m:r>
                <m:r>
                  <m:rPr/>
                  <m:t>RSS</m:t>
                </m:r>
                <m:r>
                  <m:rPr>
                    <m:sty m:val="p"/>
                  </m:rPr>
                  <m:t>/</m:t>
                </m:r>
                <m:d>
                  <m:dPr>
                    <m:sepChr m:val=""/>
                  </m:dPr>
                  <m:e>
                    <m:r>
                      <m:rPr/>
                      <m:t>n</m:t>
                    </m:r>
                    <m:r>
                      <m:rPr>
                        <m:sty m:val="p"/>
                      </m:rPr>
                      <m:t>−</m:t>
                    </m:r>
                    <m:r>
                      <m:rPr/>
                      <m:t>p</m:t>
                    </m:r>
                    <m:r>
                      <m:rPr>
                        <m:sty m:val="p"/>
                      </m:rPr>
                      <m:t>−</m:t>
                    </m:r>
                    <m:r>
                      <m:rPr/>
                      <m:t>1</m:t>
                    </m:r>
                  </m:e>
                </m:d>
              </m:oMath>
            </m:oMathPara>
          </w:p>
        </w:tc>
        <w:tc>
          <w:tcPr>
            <w:tcW w:w="3922" w:type="dxa"/>
          </w:tcPr>
          <w:p w14:paraId="7B928476">
            <w:pPr>
              <w:pStyle w:val="24"/>
              <w:keepNext/>
              <w:spacing w:before="0" w:after="0" w:line="240" w:lineRule="auto"/>
              <w:jc w:val="left"/>
            </w:pPr>
            <w:r>
              <w:rPr>
                <w:rStyle w:val="36"/>
                <w:sz w:val="20"/>
              </w:rPr>
              <w:t>sigma2est</w:t>
            </w:r>
            <w:r>
              <w:rPr>
                <w:sz w:val="20"/>
              </w:rPr>
              <w:t xml:space="preserve"> or </w:t>
            </w:r>
            <w:r>
              <w:rPr>
                <w:rStyle w:val="36"/>
                <w:sz w:val="20"/>
              </w:rPr>
              <w:t>summary(olm)$sigma^2</w:t>
            </w:r>
          </w:p>
        </w:tc>
      </w:tr>
      <w:tr w14:paraId="34DFC08A">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04" w:type="dxa"/>
            <w:shd w:val="clear" w:color="auto" w:fill="EEF2F9"/>
          </w:tcPr>
          <w:p w14:paraId="7C88897B">
            <w:pPr>
              <w:pStyle w:val="24"/>
              <w:keepNext/>
              <w:spacing w:before="0" w:after="0" w:line="240" w:lineRule="auto"/>
              <w:jc w:val="left"/>
            </w:pPr>
            <w:r>
              <w:rPr>
                <w:sz w:val="20"/>
              </w:rPr>
              <w:t>Covariance of the estimator</w:t>
            </w:r>
          </w:p>
        </w:tc>
        <w:tc>
          <w:tcPr>
            <w:tcW w:w="2572" w:type="dxa"/>
            <w:shd w:val="clear" w:color="auto" w:fill="EEF2F9"/>
          </w:tcPr>
          <w:p w14:paraId="5DC67B22">
            <w:pPr>
              <w:pStyle w:val="24"/>
              <w:keepNext/>
              <w:spacing w:before="0" w:after="0" w:line="240" w:lineRule="auto"/>
              <w:jc w:val="left"/>
            </w:pPr>
            <m:oMathPara>
              <m:oMath>
                <m:sSup>
                  <m:sSupPr/>
                  <m:e>
                    <m:r>
                      <m:rPr/>
                      <m:t>σ</m:t>
                    </m:r>
                  </m:e>
                  <m:sup>
                    <m:r>
                      <m:rPr/>
                      <m:t>2</m:t>
                    </m:r>
                  </m:sup>
                </m:sSup>
                <m:sSup>
                  <m:sSupPr/>
                  <m:e>
                    <m:d>
                      <m:dPr>
                        <m:sepChr m:val=""/>
                      </m:dPr>
                      <m:e>
                        <m:sSup>
                          <m:sSupPr/>
                          <m:e>
                            <m:r>
                              <m:rPr>
                                <m:sty m:val="b"/>
                              </m:rPr>
                              <m:t>X</m:t>
                            </m:r>
                          </m:e>
                          <m:sup>
                            <m:r>
                              <m:rPr>
                                <m:sty m:val="p"/>
                              </m:rPr>
                              <m:t>⊤</m:t>
                            </m:r>
                          </m:sup>
                        </m:sSup>
                        <m:r>
                          <m:rPr>
                            <m:sty m:val="b"/>
                          </m:rPr>
                          <m:t>X</m:t>
                        </m:r>
                      </m:e>
                    </m:d>
                  </m:e>
                  <m:sup>
                    <m:r>
                      <m:rPr>
                        <m:sty m:val="p"/>
                      </m:rPr>
                      <m:t>−</m:t>
                    </m:r>
                    <m:r>
                      <m:rPr/>
                      <m:t>1</m:t>
                    </m:r>
                  </m:sup>
                </m:sSup>
              </m:oMath>
            </m:oMathPara>
          </w:p>
        </w:tc>
        <w:tc>
          <w:tcPr>
            <w:tcW w:w="3922" w:type="dxa"/>
            <w:shd w:val="clear" w:color="auto" w:fill="EEF2F9"/>
          </w:tcPr>
          <w:p w14:paraId="69C90982">
            <w:pPr>
              <w:pStyle w:val="24"/>
              <w:keepNext/>
              <w:spacing w:before="0" w:after="0" w:line="240" w:lineRule="auto"/>
              <w:jc w:val="left"/>
            </w:pPr>
            <w:r>
              <w:rPr>
                <w:rStyle w:val="36"/>
                <w:sz w:val="20"/>
              </w:rPr>
              <w:t>sigma2est * solve(crossprod(Xtilde))</w:t>
            </w:r>
          </w:p>
        </w:tc>
      </w:tr>
      <w:tr w14:paraId="56B73E0D">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04" w:type="dxa"/>
          </w:tcPr>
          <w:p w14:paraId="2E240B21">
            <w:pPr>
              <w:pStyle w:val="24"/>
              <w:keepNext/>
              <w:spacing w:before="0" w:after="0" w:line="240" w:lineRule="auto"/>
              <w:jc w:val="left"/>
            </w:pPr>
            <w:r>
              <w:rPr>
                <w:sz w:val="20"/>
              </w:rPr>
              <w:t>Variance of each coefficient</w:t>
            </w:r>
          </w:p>
        </w:tc>
        <w:tc>
          <w:tcPr>
            <w:tcW w:w="2572" w:type="dxa"/>
          </w:tcPr>
          <w:p w14:paraId="2E62A069">
            <w:pPr>
              <w:pStyle w:val="24"/>
              <w:keepNext/>
              <w:spacing w:before="0" w:after="0" w:line="240" w:lineRule="auto"/>
              <w:jc w:val="left"/>
            </w:pPr>
            <w:r>
              <w:rPr>
                <w:sz w:val="20"/>
              </w:rPr>
              <w:t>diagonal of the matrix above</w:t>
            </w:r>
          </w:p>
        </w:tc>
        <w:tc>
          <w:tcPr>
            <w:tcW w:w="3922" w:type="dxa"/>
          </w:tcPr>
          <w:p w14:paraId="6DFB67F6">
            <w:pPr>
              <w:pStyle w:val="24"/>
              <w:keepNext/>
              <w:spacing w:before="0" w:after="0" w:line="240" w:lineRule="auto"/>
              <w:jc w:val="left"/>
            </w:pPr>
            <w:r>
              <w:rPr>
                <w:rStyle w:val="36"/>
                <w:sz w:val="20"/>
              </w:rPr>
              <w:t>diag(...)</w:t>
            </w:r>
          </w:p>
        </w:tc>
      </w:tr>
      <w:tr w14:paraId="4215D8F2">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04" w:type="dxa"/>
            <w:shd w:val="clear" w:color="auto" w:fill="EEF2F9"/>
          </w:tcPr>
          <w:p w14:paraId="21BA0F5C">
            <w:pPr>
              <w:pStyle w:val="24"/>
              <w:keepNext/>
              <w:spacing w:before="0" w:after="0" w:line="240" w:lineRule="auto"/>
              <w:jc w:val="left"/>
            </w:pPr>
            <w:r>
              <w:rPr>
                <w:sz w:val="20"/>
              </w:rPr>
              <w:t>Hat matrix</w:t>
            </w:r>
          </w:p>
        </w:tc>
        <w:tc>
          <w:tcPr>
            <w:tcW w:w="2572" w:type="dxa"/>
            <w:shd w:val="clear" w:color="auto" w:fill="EEF2F9"/>
          </w:tcPr>
          <w:p w14:paraId="631E04A1">
            <w:pPr>
              <w:pStyle w:val="24"/>
              <w:keepNext/>
              <w:spacing w:before="0" w:after="0" w:line="240" w:lineRule="auto"/>
              <w:jc w:val="left"/>
            </w:pPr>
            <m:oMathPara>
              <m:oMath>
                <m:r>
                  <m:rPr>
                    <m:sty m:val="b"/>
                  </m:rPr>
                  <m:t>H</m:t>
                </m:r>
                <m:r>
                  <m:rPr>
                    <m:sty m:val="p"/>
                  </m:rPr>
                  <m:t>=</m:t>
                </m:r>
                <m:r>
                  <m:rPr>
                    <m:sty m:val="b"/>
                  </m:rPr>
                  <m:t>X</m:t>
                </m:r>
                <m:sSup>
                  <m:sSupPr/>
                  <m:e>
                    <m:d>
                      <m:dPr>
                        <m:sepChr m:val=""/>
                      </m:dPr>
                      <m:e>
                        <m:sSup>
                          <m:sSupPr/>
                          <m:e>
                            <m:r>
                              <m:rPr>
                                <m:sty m:val="b"/>
                              </m:rPr>
                              <m:t>X</m:t>
                            </m:r>
                          </m:e>
                          <m:sup>
                            <m:r>
                              <m:rPr>
                                <m:sty m:val="p"/>
                              </m:rPr>
                              <m:t>⊤</m:t>
                            </m:r>
                          </m:sup>
                        </m:sSup>
                        <m:r>
                          <m:rPr>
                            <m:sty m:val="b"/>
                          </m:rPr>
                          <m:t>X</m:t>
                        </m:r>
                      </m:e>
                    </m:d>
                  </m:e>
                  <m:sup>
                    <m:r>
                      <m:rPr>
                        <m:sty m:val="p"/>
                      </m:rPr>
                      <m:t>−</m:t>
                    </m:r>
                    <m:r>
                      <m:rPr/>
                      <m:t>1</m:t>
                    </m:r>
                  </m:sup>
                </m:sSup>
                <m:sSup>
                  <m:sSupPr/>
                  <m:e>
                    <m:r>
                      <m:rPr>
                        <m:sty m:val="b"/>
                      </m:rPr>
                      <m:t>X</m:t>
                    </m:r>
                  </m:e>
                  <m:sup>
                    <m:r>
                      <m:rPr>
                        <m:sty m:val="p"/>
                      </m:rPr>
                      <m:t>⊤</m:t>
                    </m:r>
                  </m:sup>
                </m:sSup>
              </m:oMath>
            </m:oMathPara>
          </w:p>
        </w:tc>
        <w:tc>
          <w:tcPr>
            <w:tcW w:w="3922" w:type="dxa"/>
            <w:shd w:val="clear" w:color="auto" w:fill="EEF2F9"/>
          </w:tcPr>
          <w:p w14:paraId="0A8ECD9A">
            <w:pPr>
              <w:pStyle w:val="24"/>
              <w:keepNext/>
              <w:spacing w:before="0" w:after="0" w:line="240" w:lineRule="auto"/>
              <w:jc w:val="left"/>
            </w:pPr>
            <w:r>
              <w:rPr>
                <w:rStyle w:val="36"/>
                <w:sz w:val="20"/>
              </w:rPr>
              <w:t>Xtilde %*% solve(crossprod(Xtilde)) %*% t(Xtilde)</w:t>
            </w:r>
          </w:p>
        </w:tc>
      </w:tr>
      <w:tr w14:paraId="61B68C1F">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04" w:type="dxa"/>
          </w:tcPr>
          <w:p w14:paraId="5D0E5F07">
            <w:pPr>
              <w:pStyle w:val="24"/>
              <w:keepNext/>
              <w:spacing w:before="0" w:after="0" w:line="240" w:lineRule="auto"/>
              <w:jc w:val="left"/>
            </w:pPr>
            <w:r>
              <w:rPr>
                <w:sz w:val="20"/>
              </w:rPr>
              <w:t>Degrees of freedom of the model</w:t>
            </w:r>
          </w:p>
        </w:tc>
        <w:tc>
          <w:tcPr>
            <w:tcW w:w="2572" w:type="dxa"/>
          </w:tcPr>
          <w:p w14:paraId="3C72B895">
            <w:pPr>
              <w:pStyle w:val="24"/>
              <w:keepNext/>
              <w:spacing w:before="0" w:after="0" w:line="240" w:lineRule="auto"/>
              <w:jc w:val="left"/>
            </w:pPr>
            <m:oMathPara>
              <m:oMath>
                <m:r>
                  <m:rPr>
                    <m:nor/>
                    <m:sty m:val="p"/>
                  </m:rPr>
                  <w:rPr>
                    <w:b w:val="0"/>
                    <w:i w:val="0"/>
                  </w:rPr>
                  <m:t>trace</m:t>
                </m:r>
                <m:d>
                  <m:dPr>
                    <m:sepChr m:val=""/>
                  </m:dPr>
                  <m:e>
                    <m:r>
                      <m:rPr>
                        <m:sty m:val="b"/>
                      </m:rPr>
                      <m:t>H</m:t>
                    </m:r>
                  </m:e>
                </m:d>
                <m:r>
                  <m:rPr>
                    <m:sty m:val="p"/>
                  </m:rPr>
                  <m:t>=</m:t>
                </m:r>
                <m:r>
                  <m:rPr/>
                  <m:t>p</m:t>
                </m:r>
                <m:r>
                  <m:rPr>
                    <m:sty m:val="p"/>
                  </m:rPr>
                  <m:t>+</m:t>
                </m:r>
                <m:r>
                  <m:rPr/>
                  <m:t>1</m:t>
                </m:r>
              </m:oMath>
            </m:oMathPara>
          </w:p>
        </w:tc>
        <w:tc>
          <w:tcPr>
            <w:tcW w:w="3922" w:type="dxa"/>
          </w:tcPr>
          <w:p w14:paraId="0741ED69">
            <w:pPr>
              <w:pStyle w:val="24"/>
              <w:keepNext/>
              <w:spacing w:before="0" w:after="0" w:line="240" w:lineRule="auto"/>
              <w:jc w:val="left"/>
            </w:pPr>
            <w:r>
              <w:rPr>
                <w:rStyle w:val="36"/>
                <w:sz w:val="20"/>
              </w:rPr>
              <w:t>sum(diag(H))</w:t>
            </w:r>
          </w:p>
        </w:tc>
      </w:tr>
      <w:tr w14:paraId="08AD4BE0">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04" w:type="dxa"/>
            <w:shd w:val="clear" w:color="auto" w:fill="EEF2F9"/>
          </w:tcPr>
          <w:p w14:paraId="00FFD9CA">
            <w:pPr>
              <w:pStyle w:val="24"/>
              <w:keepNext/>
              <w:spacing w:before="0" w:after="0" w:line="240" w:lineRule="auto"/>
              <w:jc w:val="left"/>
            </w:pPr>
            <w:r>
              <w:rPr>
                <w:sz w:val="20"/>
              </w:rPr>
              <w:t>Total variability</w:t>
            </w:r>
          </w:p>
        </w:tc>
        <w:tc>
          <w:tcPr>
            <w:tcW w:w="2572" w:type="dxa"/>
            <w:shd w:val="clear" w:color="auto" w:fill="EEF2F9"/>
          </w:tcPr>
          <w:p w14:paraId="5D3924A9">
            <w:pPr>
              <w:pStyle w:val="24"/>
              <w:keepNext/>
              <w:spacing w:before="0" w:after="0" w:line="240" w:lineRule="auto"/>
              <w:jc w:val="left"/>
            </w:pPr>
            <m:oMathPara>
              <m:oMath>
                <m:r>
                  <m:rPr/>
                  <m:t>TSS</m:t>
                </m:r>
                <m:r>
                  <m:rPr>
                    <m:sty m:val="p"/>
                  </m:rPr>
                  <m:t>=∑</m:t>
                </m:r>
                <m:sSup>
                  <m:sSupPr/>
                  <m:e>
                    <m:d>
                      <m:dPr>
                        <m:sepChr m:val=""/>
                      </m:dPr>
                      <m:e>
                        <m:sSub>
                          <m:sSubPr/>
                          <m:e>
                            <m:r>
                              <m:rPr/>
                              <m:t>Y</m:t>
                            </m:r>
                          </m:e>
                          <m:sub>
                            <m:r>
                              <m:rPr/>
                              <m:t>i</m:t>
                            </m:r>
                          </m:sub>
                        </m:sSub>
                        <m:r>
                          <m:rPr>
                            <m:sty m:val="p"/>
                          </m:rPr>
                          <m:t>−</m:t>
                        </m:r>
                        <m:acc>
                          <m:accPr>
                            <m:chr m:val="‾"/>
                          </m:accPr>
                          <m:e>
                            <m:r>
                              <m:rPr/>
                              <m:t>Y</m:t>
                            </m:r>
                          </m:e>
                        </m:acc>
                      </m:e>
                    </m:d>
                  </m:e>
                  <m:sup>
                    <m:r>
                      <m:rPr/>
                      <m:t>2</m:t>
                    </m:r>
                  </m:sup>
                </m:sSup>
              </m:oMath>
            </m:oMathPara>
          </w:p>
        </w:tc>
        <w:tc>
          <w:tcPr>
            <w:tcW w:w="3922" w:type="dxa"/>
            <w:shd w:val="clear" w:color="auto" w:fill="EEF2F9"/>
          </w:tcPr>
          <w:p w14:paraId="2204EB6F">
            <w:pPr>
              <w:pStyle w:val="24"/>
              <w:keepNext/>
              <w:spacing w:before="0" w:after="0" w:line="240" w:lineRule="auto"/>
              <w:jc w:val="left"/>
            </w:pPr>
            <w:r>
              <w:rPr>
                <w:sz w:val="20"/>
              </w:rPr>
              <w:t xml:space="preserve">line </w:t>
            </w:r>
            <w:r>
              <w:rPr>
                <w:rStyle w:val="36"/>
                <w:sz w:val="20"/>
              </w:rPr>
              <w:t>NULL</w:t>
            </w:r>
            <w:r>
              <w:rPr>
                <w:sz w:val="20"/>
              </w:rPr>
              <w:t xml:space="preserve"> of </w:t>
            </w:r>
            <w:r>
              <w:rPr>
                <w:rStyle w:val="36"/>
                <w:sz w:val="20"/>
              </w:rPr>
              <w:t>anova(glm(...))</w:t>
            </w:r>
          </w:p>
        </w:tc>
      </w:tr>
      <w:tr w14:paraId="08E8D22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04" w:type="dxa"/>
          </w:tcPr>
          <w:p w14:paraId="2542F186">
            <w:pPr>
              <w:pStyle w:val="24"/>
              <w:keepNext/>
              <w:spacing w:before="0" w:after="0" w:line="240" w:lineRule="auto"/>
              <w:jc w:val="left"/>
            </w:pPr>
            <w:r>
              <w:rPr>
                <w:sz w:val="20"/>
              </w:rPr>
              <w:t>R-squared</w:t>
            </w:r>
          </w:p>
        </w:tc>
        <w:tc>
          <w:tcPr>
            <w:tcW w:w="2572" w:type="dxa"/>
          </w:tcPr>
          <w:p w14:paraId="23787BF6">
            <w:pPr>
              <w:pStyle w:val="24"/>
              <w:keepNext/>
              <w:spacing w:before="0" w:after="0" w:line="240" w:lineRule="auto"/>
              <w:jc w:val="left"/>
            </w:pPr>
            <m:oMathPara>
              <m:oMath>
                <m:sSup>
                  <m:sSupPr/>
                  <m:e>
                    <m:r>
                      <m:rPr/>
                      <m:t>R</m:t>
                    </m:r>
                  </m:e>
                  <m:sup>
                    <m:r>
                      <m:rPr/>
                      <m:t>2</m:t>
                    </m:r>
                  </m:sup>
                </m:sSup>
                <m:r>
                  <m:rPr>
                    <m:sty m:val="p"/>
                  </m:rPr>
                  <m:t>=</m:t>
                </m:r>
                <m:r>
                  <m:rPr/>
                  <m:t>1</m:t>
                </m:r>
                <m:r>
                  <m:rPr>
                    <m:sty m:val="p"/>
                  </m:rPr>
                  <m:t>−</m:t>
                </m:r>
                <m:r>
                  <m:rPr/>
                  <m:t>RSS</m:t>
                </m:r>
                <m:r>
                  <m:rPr>
                    <m:sty m:val="p"/>
                  </m:rPr>
                  <m:t>/</m:t>
                </m:r>
                <m:r>
                  <m:rPr/>
                  <m:t>TSS</m:t>
                </m:r>
              </m:oMath>
            </m:oMathPara>
          </w:p>
        </w:tc>
        <w:tc>
          <w:tcPr>
            <w:tcW w:w="3922" w:type="dxa"/>
          </w:tcPr>
          <w:p w14:paraId="15CDD466">
            <w:pPr>
              <w:pStyle w:val="24"/>
              <w:keepNext/>
              <w:spacing w:before="0" w:after="0" w:line="240" w:lineRule="auto"/>
              <w:jc w:val="left"/>
            </w:pPr>
            <w:r>
              <w:rPr>
                <w:rStyle w:val="36"/>
                <w:sz w:val="20"/>
              </w:rPr>
              <w:t>summary(olm)$r.squared</w:t>
            </w:r>
          </w:p>
        </w:tc>
      </w:tr>
      <w:tr w14:paraId="78167B18">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04" w:type="dxa"/>
            <w:shd w:val="clear" w:color="auto" w:fill="EEF2F9"/>
          </w:tcPr>
          <w:p w14:paraId="71465A84">
            <w:pPr>
              <w:pStyle w:val="24"/>
              <w:keepNext/>
              <w:spacing w:before="0" w:after="0" w:line="240" w:lineRule="auto"/>
              <w:jc w:val="left"/>
            </w:pPr>
            <w:r>
              <w:rPr>
                <w:sz w:val="20"/>
              </w:rPr>
              <w:t>Model selection</w:t>
            </w:r>
          </w:p>
        </w:tc>
        <w:tc>
          <w:tcPr>
            <w:tcW w:w="2572" w:type="dxa"/>
            <w:shd w:val="clear" w:color="auto" w:fill="EEF2F9"/>
          </w:tcPr>
          <w:p w14:paraId="4F0EA212">
            <w:pPr>
              <w:pStyle w:val="24"/>
              <w:keepNext/>
              <w:spacing w:before="0" w:after="0" w:line="240" w:lineRule="auto"/>
              <w:jc w:val="left"/>
            </w:pPr>
            <m:oMathPara>
              <m:oMath>
                <m:r>
                  <m:rPr/>
                  <m:t>AIC</m:t>
                </m:r>
                <m:r>
                  <m:rPr>
                    <m:sty m:val="p"/>
                  </m:rPr>
                  <m:t>=</m:t>
                </m:r>
                <m:r>
                  <m:rPr/>
                  <m:t>n</m:t>
                </m:r>
                <m:r>
                  <m:rPr>
                    <m:sty m:val="p"/>
                  </m:rPr>
                  <m:t>log</m:t>
                </m:r>
                <m:d>
                  <m:dPr>
                    <m:sepChr m:val=""/>
                  </m:dPr>
                  <m:e>
                    <m:r>
                      <m:rPr/>
                      <m:t>RSS</m:t>
                    </m:r>
                    <m:r>
                      <m:rPr>
                        <m:sty m:val="p"/>
                      </m:rPr>
                      <m:t>/</m:t>
                    </m:r>
                    <m:r>
                      <m:rPr/>
                      <m:t>n</m:t>
                    </m:r>
                  </m:e>
                </m:d>
                <m:r>
                  <m:rPr>
                    <m:sty m:val="p"/>
                  </m:rPr>
                  <m:t>+</m:t>
                </m:r>
                <m:r>
                  <m:rPr/>
                  <m:t>2k</m:t>
                </m:r>
              </m:oMath>
            </m:oMathPara>
          </w:p>
        </w:tc>
        <w:tc>
          <w:tcPr>
            <w:tcW w:w="3922" w:type="dxa"/>
            <w:shd w:val="clear" w:color="auto" w:fill="EEF2F9"/>
          </w:tcPr>
          <w:p w14:paraId="7D08E9AF">
            <w:pPr>
              <w:pStyle w:val="24"/>
              <w:keepNext/>
              <w:spacing w:before="0" w:after="0" w:line="240" w:lineRule="auto"/>
              <w:jc w:val="left"/>
            </w:pPr>
            <w:r>
              <w:rPr>
                <w:rStyle w:val="36"/>
                <w:sz w:val="20"/>
              </w:rPr>
              <w:t>MASS::stepAIC(olm)</w:t>
            </w:r>
          </w:p>
        </w:tc>
      </w:tr>
      <w:tr w14:paraId="5046A045">
        <w:tblPrEx>
          <w:tblBorders>
            <w:top w:val="single" w:color="1F3864" w:sz="8" w:space="0"/>
            <w:left w:val="single" w:color="BFBFBF" w:sz="4" w:space="0"/>
            <w:bottom w:val="single" w:color="1F3864" w:sz="8" w:space="0"/>
            <w:right w:val="single" w:color="BFBFBF" w:sz="4" w:space="0"/>
            <w:insideH w:val="single" w:color="BFBFBF" w:sz="4" w:space="0"/>
            <w:insideV w:val="single" w:color="BFBFBF" w:sz="4" w:space="0"/>
          </w:tblBorders>
          <w:tblCellMar>
            <w:top w:w="60" w:type="dxa"/>
            <w:left w:w="110" w:type="dxa"/>
            <w:bottom w:w="60" w:type="dxa"/>
            <w:right w:w="110" w:type="dxa"/>
          </w:tblCellMar>
        </w:tblPrEx>
        <w:trPr>
          <w:cantSplit/>
          <w:jc w:val="center"/>
        </w:trPr>
        <w:tc>
          <w:tcPr>
            <w:tcW w:w="2804" w:type="dxa"/>
          </w:tcPr>
          <w:p w14:paraId="50FC722A">
            <w:pPr>
              <w:pStyle w:val="24"/>
              <w:keepNext w:val="0"/>
              <w:spacing w:before="0" w:after="0" w:line="240" w:lineRule="auto"/>
              <w:jc w:val="left"/>
            </w:pPr>
            <w:r>
              <w:rPr>
                <w:sz w:val="20"/>
              </w:rPr>
              <w:t>Multicollinearity</w:t>
            </w:r>
          </w:p>
        </w:tc>
        <w:tc>
          <w:tcPr>
            <w:tcW w:w="2572" w:type="dxa"/>
          </w:tcPr>
          <w:p w14:paraId="6FBBA284">
            <w:pPr>
              <w:pStyle w:val="24"/>
              <w:keepNext w:val="0"/>
              <w:spacing w:before="0" w:after="0" w:line="240" w:lineRule="auto"/>
              <w:jc w:val="left"/>
            </w:pPr>
            <m:oMathPara>
              <m:oMath>
                <m:r>
                  <m:rPr/>
                  <m:t>VI</m:t>
                </m:r>
                <m:sSub>
                  <m:sSubPr/>
                  <m:e>
                    <m:r>
                      <m:rPr/>
                      <m:t>F</m:t>
                    </m:r>
                  </m:e>
                  <m:sub>
                    <m:r>
                      <m:rPr/>
                      <m:t>j</m:t>
                    </m:r>
                  </m:sub>
                </m:sSub>
                <m:r>
                  <m:rPr>
                    <m:sty m:val="p"/>
                  </m:rPr>
                  <m:t>=</m:t>
                </m:r>
                <m:r>
                  <m:rPr/>
                  <m:t>1</m:t>
                </m:r>
                <m:r>
                  <m:rPr>
                    <m:sty m:val="p"/>
                  </m:rPr>
                  <m:t>/</m:t>
                </m:r>
                <m:d>
                  <m:dPr>
                    <m:sepChr m:val=""/>
                  </m:dPr>
                  <m:e>
                    <m:r>
                      <m:rPr/>
                      <m:t>1</m:t>
                    </m:r>
                    <m:r>
                      <m:rPr>
                        <m:sty m:val="p"/>
                      </m:rPr>
                      <m:t>−</m:t>
                    </m:r>
                    <m:sSubSup>
                      <m:sSubSupPr/>
                      <m:e>
                        <m:r>
                          <m:rPr/>
                          <m:t>R</m:t>
                        </m:r>
                      </m:e>
                      <m:sub>
                        <m:r>
                          <m:rPr/>
                          <m:t>j</m:t>
                        </m:r>
                      </m:sub>
                      <m:sup>
                        <m:r>
                          <m:rPr/>
                          <m:t>2</m:t>
                        </m:r>
                      </m:sup>
                    </m:sSubSup>
                  </m:e>
                </m:d>
              </m:oMath>
            </m:oMathPara>
          </w:p>
        </w:tc>
        <w:tc>
          <w:tcPr>
            <w:tcW w:w="3922" w:type="dxa"/>
          </w:tcPr>
          <w:p w14:paraId="37B21FD3">
            <w:pPr>
              <w:pStyle w:val="24"/>
              <w:keepNext w:val="0"/>
              <w:spacing w:before="0" w:after="0" w:line="240" w:lineRule="auto"/>
              <w:jc w:val="left"/>
            </w:pPr>
            <w:r>
              <w:rPr>
                <w:rStyle w:val="36"/>
                <w:sz w:val="20"/>
              </w:rPr>
              <w:t>car::vif(olm)</w:t>
            </w:r>
          </w:p>
        </w:tc>
      </w:tr>
      <w:bookmarkEnd w:id="24"/>
    </w:tbl>
    <w:p w14:paraId="7D100B11">
      <w:pPr>
        <w:pStyle w:val="2"/>
      </w:pPr>
      <w:bookmarkStart w:id="25" w:name="conclusion"/>
      <w:r>
        <w:t>Conclusion</w:t>
      </w:r>
    </w:p>
    <w:p w14:paraId="0819FA37">
      <w:pPr>
        <w:pStyle w:val="23"/>
      </w:pPr>
      <w:r>
        <w:t xml:space="preserve">The code of the course is not a black box. Each line corresponds to a formula of Part 1, and the simulation of Part A proves it: the matrix estimator </w:t>
      </w:r>
      <m:oMath>
        <m:sSup>
          <m:sSupPr/>
          <m:e>
            <m:d>
              <m:dPr>
                <m:sepChr m:val=""/>
              </m:dPr>
              <m:e>
                <m:sSup>
                  <m:sSupPr/>
                  <m:e>
                    <m:r>
                      <m:rPr>
                        <m:sty m:val="b"/>
                      </m:rPr>
                      <m:t>X</m:t>
                    </m:r>
                  </m:e>
                  <m:sup>
                    <m:r>
                      <m:rPr>
                        <m:sty m:val="p"/>
                      </m:rPr>
                      <m:t>⊤</m:t>
                    </m:r>
                  </m:sup>
                </m:sSup>
                <m:r>
                  <m:rPr>
                    <m:sty m:val="b"/>
                  </m:rPr>
                  <m:t>X</m:t>
                </m:r>
              </m:e>
            </m:d>
          </m:e>
          <m:sup>
            <m:r>
              <m:rPr>
                <m:sty m:val="p"/>
              </m:rPr>
              <m:t>−</m:t>
            </m:r>
            <m:r>
              <m:rPr/>
              <m:t>1</m:t>
            </m:r>
          </m:sup>
        </m:sSup>
        <m:sSup>
          <m:sSupPr/>
          <m:e>
            <m:r>
              <m:rPr>
                <m:sty m:val="b"/>
              </m:rPr>
              <m:t>X</m:t>
            </m:r>
          </m:e>
          <m:sup>
            <m:r>
              <m:rPr>
                <m:sty m:val="p"/>
              </m:rPr>
              <m:t>⊤</m:t>
            </m:r>
          </m:sup>
        </m:sSup>
        <m:r>
          <m:rPr>
            <m:sty m:val="b"/>
          </m:rPr>
          <m:t>y</m:t>
        </m:r>
      </m:oMath>
      <w:r>
        <w:t xml:space="preserve"> is unbiased, its variance is </w:t>
      </w:r>
      <m:oMath>
        <m:sSup>
          <m:sSupPr/>
          <m:e>
            <m:r>
              <m:rPr/>
              <m:t>σ</m:t>
            </m:r>
          </m:e>
          <m:sup>
            <m:r>
              <m:rPr/>
              <m:t>2</m:t>
            </m:r>
          </m:sup>
        </m:sSup>
        <m:sSup>
          <m:sSupPr/>
          <m:e>
            <m:d>
              <m:dPr>
                <m:sepChr m:val=""/>
              </m:dPr>
              <m:e>
                <m:sSup>
                  <m:sSupPr/>
                  <m:e>
                    <m:r>
                      <m:rPr>
                        <m:sty m:val="b"/>
                      </m:rPr>
                      <m:t>X</m:t>
                    </m:r>
                  </m:e>
                  <m:sup>
                    <m:r>
                      <m:rPr>
                        <m:sty m:val="p"/>
                      </m:rPr>
                      <m:t>⊤</m:t>
                    </m:r>
                  </m:sup>
                </m:sSup>
                <m:r>
                  <m:rPr>
                    <m:sty m:val="b"/>
                  </m:rPr>
                  <m:t>X</m:t>
                </m:r>
              </m:e>
            </m:d>
          </m:e>
          <m:sup>
            <m:r>
              <m:rPr>
                <m:sty m:val="p"/>
              </m:rPr>
              <m:t>−</m:t>
            </m:r>
            <m:r>
              <m:rPr/>
              <m:t>1</m:t>
            </m:r>
          </m:sup>
        </m:sSup>
      </m:oMath>
      <w:r>
        <w:t xml:space="preserve">, and </w:t>
      </w:r>
      <w:r>
        <w:rPr>
          <w:rStyle w:val="36"/>
        </w:rPr>
        <w:t>lm()</w:t>
      </w:r>
      <w:r>
        <w:t xml:space="preserve"> gives exactly the same numbers as the matrix computation.</w:t>
      </w:r>
    </w:p>
    <w:p w14:paraId="27B354EE">
      <w:pPr>
        <w:pStyle w:val="3"/>
      </w:pPr>
      <w:r>
        <w:t xml:space="preserve">With the real data of Part B, we also saw the limits of the method. Adding all the variables improved the R-squared, but gave an unstable model with severe multicollinearity. The selection with the AIC gave a simpler model with a smaller </w:t>
      </w:r>
      <m:oMath>
        <m:acc>
          <m:accPr/>
          <m:e>
            <m:r>
              <m:rPr/>
              <m:t>σ</m:t>
            </m:r>
          </m:e>
        </m:acc>
      </m:oMath>
      <w:r>
        <w:t>, no serious multicollinearity and acceptable diagnostic plots.</w:t>
      </w:r>
    </w:p>
    <w:bookmarkEnd w:id="25"/>
    <w:sectPr>
      <w:footerReference r:id="rId5" w:type="default"/>
      <w:pgSz w:w="11906" w:h="16838"/>
      <w:pgMar w:top="1247" w:right="1304" w:bottom="1247" w:left="1304"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03E62">
    <w:pPr>
      <w:jc w:val="center"/>
    </w:pPr>
    <w:r>
      <w:rPr>
        <w:color w:val="595959"/>
        <w:sz w:val="18"/>
      </w:rPr>
      <w:fldChar w:fldCharType="begin"/>
    </w:r>
    <w:r>
      <w:rPr>
        <w:color w:val="595959"/>
        <w:sz w:val="18"/>
      </w:rPr>
      <w:instrText xml:space="preserve">PAGE</w:instrText>
    </w:r>
    <w:r>
      <w:rPr>
        <w:color w:val="59595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951990"/>
    <w:rsid w:val="1BB73608"/>
    <w:rsid w:val="29A41709"/>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spacing w:before="0" w:after="120" w:line="276" w:lineRule="auto"/>
    </w:pPr>
    <w:rPr>
      <w:rFonts w:ascii="Calibri" w:hAnsi="Calibri" w:eastAsia="Calibri" w:cs="Calibri"/>
      <w:sz w:val="22"/>
      <w:szCs w:val="24"/>
      <w:lang w:val="en-US" w:eastAsia="en-US" w:bidi="ar-SA"/>
    </w:rPr>
  </w:style>
  <w:style w:type="paragraph" w:styleId="2">
    <w:name w:val="heading 1"/>
    <w:basedOn w:val="1"/>
    <w:next w:val="3"/>
    <w:qFormat/>
    <w:uiPriority w:val="9"/>
    <w:pPr>
      <w:keepNext/>
      <w:keepLines/>
      <w:spacing w:before="360" w:after="120"/>
      <w:outlineLvl w:val="0"/>
    </w:pPr>
    <w:rPr>
      <w:rFonts w:ascii="Calibri" w:hAnsi="Calibri" w:eastAsia="Calibri" w:cs="Calibri"/>
      <w:b/>
      <w:bCs/>
      <w:color w:val="1F3864"/>
      <w:sz w:val="32"/>
      <w:szCs w:val="32"/>
    </w:rPr>
  </w:style>
  <w:style w:type="paragraph" w:styleId="4">
    <w:name w:val="heading 2"/>
    <w:basedOn w:val="1"/>
    <w:next w:val="3"/>
    <w:unhideWhenUsed/>
    <w:qFormat/>
    <w:uiPriority w:val="9"/>
    <w:pPr>
      <w:keepNext/>
      <w:keepLines/>
      <w:spacing w:before="240" w:after="80"/>
      <w:outlineLvl w:val="1"/>
    </w:pPr>
    <w:rPr>
      <w:rFonts w:ascii="Calibri" w:hAnsi="Calibri" w:eastAsia="Calibri" w:cs="Calibri"/>
      <w:b/>
      <w:bCs/>
      <w:color w:val="2F5597"/>
      <w:sz w:val="26"/>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22">
    <w:name w:val="Normal Table"/>
    <w:uiPriority w:val="0"/>
    <w:tblPr>
      <w:tblCellMar>
        <w:top w:w="0" w:type="dxa"/>
        <w:left w:w="108" w:type="dxa"/>
        <w:bottom w:w="0" w:type="dxa"/>
        <w:right w:w="108" w:type="dxa"/>
      </w:tblCellMar>
    </w:tblPr>
  </w:style>
  <w:style w:type="paragraph" w:styleId="3">
    <w:name w:val="Body Text"/>
    <w:basedOn w:val="1"/>
    <w:link w:val="14"/>
    <w:qFormat/>
    <w:uiPriority w:val="0"/>
    <w:pPr>
      <w:spacing w:before="0" w:after="120" w:line="276" w:lineRule="auto"/>
    </w:pPr>
    <w:rPr>
      <w:rFonts w:ascii="Calibri" w:hAnsi="Calibri" w:eastAsia="Calibri" w:cs="Calibri"/>
      <w:sz w:val="22"/>
    </w:rPr>
  </w:style>
  <w:style w:type="character" w:styleId="13">
    <w:name w:val="Hyperlink"/>
    <w:basedOn w:val="14"/>
    <w:qFormat/>
    <w:uiPriority w:val="0"/>
    <w:rPr>
      <w:color w:val="4F81BD" w:themeColor="accent1"/>
    </w:rPr>
  </w:style>
  <w:style w:type="character" w:customStyle="1" w:styleId="14">
    <w:name w:val="Body Text Char"/>
    <w:basedOn w:val="12"/>
    <w:link w:val="3"/>
    <w:qFormat/>
    <w:uiPriority w:val="0"/>
  </w:style>
  <w:style w:type="character" w:styleId="15">
    <w:name w:val="footnote reference"/>
    <w:basedOn w:val="14"/>
    <w:qFormat/>
    <w:uiPriority w:val="0"/>
    <w:rPr>
      <w:vertAlign w:val="superscript"/>
    </w:rPr>
  </w:style>
  <w:style w:type="paragraph" w:styleId="16">
    <w:name w:val="Subtitle"/>
    <w:basedOn w:val="17"/>
    <w:next w:val="3"/>
    <w:qFormat/>
    <w:uiPriority w:val="0"/>
    <w:pPr>
      <w:keepNext/>
      <w:keepLines/>
      <w:spacing w:before="240" w:after="280"/>
      <w:jc w:val="left"/>
    </w:pPr>
    <w:rPr>
      <w:rFonts w:ascii="Calibri" w:hAnsi="Calibri" w:eastAsia="Calibri" w:cs="Calibri"/>
      <w:color w:val="595959"/>
      <w:sz w:val="28"/>
      <w:szCs w:val="30"/>
    </w:rPr>
  </w:style>
  <w:style w:type="paragraph" w:styleId="17">
    <w:name w:val="Title"/>
    <w:basedOn w:val="1"/>
    <w:next w:val="3"/>
    <w:qFormat/>
    <w:uiPriority w:val="0"/>
    <w:pPr>
      <w:keepNext/>
      <w:keepLines/>
      <w:spacing w:before="480" w:after="80"/>
      <w:jc w:val="left"/>
    </w:pPr>
    <w:rPr>
      <w:rFonts w:ascii="Calibri" w:hAnsi="Calibri" w:eastAsia="Calibri" w:cs="Calibri"/>
      <w:b/>
      <w:bCs/>
      <w:color w:val="1F3864"/>
      <w:sz w:val="48"/>
      <w:szCs w:val="36"/>
    </w:rPr>
  </w:style>
  <w:style w:type="paragraph" w:styleId="18">
    <w:name w:val="footnote text"/>
    <w:basedOn w:val="1"/>
    <w:unhideWhenUsed/>
    <w:qFormat/>
    <w:uiPriority w:val="9"/>
  </w:style>
  <w:style w:type="paragraph" w:styleId="19">
    <w:name w:val="Block Text"/>
    <w:basedOn w:val="3"/>
    <w:next w:val="3"/>
    <w:unhideWhenUsed/>
    <w:qFormat/>
    <w:uiPriority w:val="9"/>
    <w:pPr>
      <w:spacing w:before="100" w:after="100"/>
      <w:ind w:left="480" w:right="480" w:firstLine="0"/>
    </w:pPr>
  </w:style>
  <w:style w:type="paragraph" w:styleId="20">
    <w:name w:val="caption"/>
    <w:basedOn w:val="1"/>
    <w:qFormat/>
    <w:uiPriority w:val="0"/>
    <w:pPr>
      <w:spacing w:before="120" w:after="80"/>
    </w:pPr>
    <w:rPr>
      <w:rFonts w:ascii="Calibri" w:hAnsi="Calibri" w:eastAsia="Calibri" w:cs="Calibri"/>
      <w:i/>
      <w:color w:val="404040"/>
      <w:sz w:val="19"/>
    </w:rPr>
  </w:style>
  <w:style w:type="paragraph" w:styleId="21">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3">
    <w:name w:val="First Paragraph"/>
    <w:basedOn w:val="3"/>
    <w:next w:val="3"/>
    <w:qFormat/>
    <w:uiPriority w:val="0"/>
    <w:pPr>
      <w:spacing w:before="0" w:after="120" w:line="276" w:lineRule="auto"/>
    </w:pPr>
    <w:rPr>
      <w:rFonts w:ascii="Calibri" w:hAnsi="Calibri" w:eastAsia="Calibri" w:cs="Calibri"/>
      <w:sz w:val="22"/>
    </w:rPr>
  </w:style>
  <w:style w:type="paragraph" w:customStyle="1" w:styleId="24">
    <w:name w:val="Compact"/>
    <w:basedOn w:val="3"/>
    <w:qFormat/>
    <w:uiPriority w:val="0"/>
    <w:pPr>
      <w:spacing w:before="0" w:after="60" w:line="276" w:lineRule="auto"/>
    </w:pPr>
    <w:rPr>
      <w:rFonts w:ascii="Calibri" w:hAnsi="Calibri" w:eastAsia="Calibri" w:cs="Calibri"/>
      <w:sz w:val="22"/>
    </w:r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20"/>
    <w:qFormat/>
    <w:uiPriority w:val="0"/>
    <w:pPr>
      <w:keepNext/>
      <w:spacing w:before="120" w:after="80"/>
    </w:pPr>
    <w:rPr>
      <w:rFonts w:ascii="Calibri" w:hAnsi="Calibri" w:eastAsia="Calibri" w:cs="Calibri"/>
      <w:color w:val="404040"/>
      <w:sz w:val="19"/>
    </w:rPr>
  </w:style>
  <w:style w:type="paragraph" w:customStyle="1" w:styleId="33">
    <w:name w:val="Image Caption"/>
    <w:basedOn w:val="20"/>
    <w:qFormat/>
    <w:uiPriority w:val="0"/>
    <w:pPr>
      <w:spacing w:before="120" w:after="80"/>
      <w:jc w:val="center"/>
    </w:pPr>
    <w:rPr>
      <w:rFonts w:ascii="Calibri" w:hAnsi="Calibri" w:eastAsia="Calibri" w:cs="Calibri"/>
      <w:color w:val="404040"/>
      <w:sz w:val="19"/>
    </w:rPr>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14"/>
    <w:qFormat/>
    <w:uiPriority w:val="0"/>
    <w:rPr>
      <w:rFonts w:ascii="Consolas" w:hAnsi="Consolas" w:eastAsia="Consolas" w:cs="Consolas"/>
      <w:sz w:val="19"/>
    </w:rPr>
  </w:style>
  <w:style w:type="character" w:customStyle="1" w:styleId="37">
    <w:name w:val="Section Number"/>
    <w:basedOn w:val="14"/>
    <w:qFormat/>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19</Pages>
  <Words>5047</Words>
  <Characters>22878</Characters>
  <Lines>12</Lines>
  <Paragraphs>8</Paragraphs>
  <TotalTime>47</TotalTime>
  <ScaleCrop>false</ScaleCrop>
  <LinksUpToDate>false</LinksUpToDate>
  <CharactersWithSpaces>26966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2026-10-22T09:40:00Z</dcterms:created>
  <dc:creator>Oussama Haj boubaker</dc:creator>
  <cp:lastModifiedBy>Oussama Haj boubaker</cp:lastModifiedBy>
  <dcterms:modified xsi:type="dcterms:W3CDTF">2026-10-23T16:51:14Z</dcterms:modified>
  <dc:title>Linear Regression in R: Following the Course Code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 2: Simulation, real data and the link with the mathematics</vt:lpwstr>
  </property>
  <property fmtid="{D5CDD505-2E9C-101B-9397-08002B2CF9AE}" pid="3" name="KSOProductBuildVer">
    <vt:lpwstr>1036-12.1.0.29162</vt:lpwstr>
  </property>
  <property fmtid="{D5CDD505-2E9C-101B-9397-08002B2CF9AE}" pid="4" name="ICV">
    <vt:lpwstr>14F032DBFD304FDCA25EDECA05BD16E8_13</vt:lpwstr>
  </property>
</Properties>
</file>