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200" w:before="0"/>
        <w:jc w:val="center"/>
      </w:pPr>
      <w:r>
        <w:rPr>
          <w:rFonts w:ascii="Calibri" w:cs="Calibri" w:eastAsia="Calibri" w:hAnsi="Calibri"/>
          <w:b/>
          <w:bCs/>
          <w:color w:val="2563EB"/>
          <w:sz w:val="56"/>
          <w:szCs w:val="56"/>
        </w:rPr>
        <w:t xml:space="preserve">SALESEK</w:t>
      </w:r>
    </w:p>
    <w:p>
      <w:pPr>
        <w:spacing w:after="800" w:before="0"/>
        <w:jc w:val="center"/>
      </w:pPr>
      <w:r>
        <w:rPr>
          <w:rFonts w:ascii="Calibri" w:cs="Calibri" w:eastAsia="Calibri" w:hAnsi="Calibri"/>
          <w:i/>
          <w:iCs/>
          <w:color w:val="4B5563"/>
          <w:sz w:val="28"/>
          <w:szCs w:val="28"/>
        </w:rPr>
        <w:t xml:space="preserve">Plataforma SaaS de CRM e Inventario para PYMEs
Memoria Final de Proyecto — Ciclo DAW</w:t>
      </w:r>
    </w:p>
    <w:p>
      <w:pPr>
        <w:spacing w:after="120" w:before="0"/>
        <w:jc w:val="center"/>
      </w:pPr>
      <w:r>
        <w:rPr>
          <w:rFonts w:ascii="Calibri" w:cs="Calibri" w:eastAsia="Calibri" w:hAnsi="Calibri"/>
          <w:b/>
          <w:bCs/>
          <w:sz w:val="26"/>
          <w:szCs w:val="26"/>
        </w:rPr>
        <w:t xml:space="preserve">Autor: [NOMBRE DEL ALUMNO]</w:t>
      </w:r>
    </w:p>
    <w:p>
      <w:pPr>
        <w:spacing w:after="120" w:before="0"/>
        <w:jc w:val="center"/>
      </w:pPr>
      <w:r>
        <w:rPr>
          <w:rFonts w:ascii="Calibri" w:cs="Calibri" w:eastAsia="Calibri" w:hAnsi="Calibri"/>
          <w:sz w:val="24"/>
          <w:szCs w:val="24"/>
        </w:rPr>
        <w:t xml:space="preserve">Centro educativo: Digitech DAW</w:t>
      </w:r>
    </w:p>
    <w:p>
      <w:pPr>
        <w:spacing w:after="120" w:before="0"/>
        <w:jc w:val="center"/>
      </w:pPr>
      <w:r>
        <w:rPr>
          <w:rFonts w:ascii="Calibri" w:cs="Calibri" w:eastAsia="Calibri" w:hAnsi="Calibri"/>
          <w:sz w:val="24"/>
          <w:szCs w:val="24"/>
        </w:rPr>
        <w:t xml:space="preserve">Curso académico: 2025/2026</w:t>
      </w:r>
    </w:p>
    <w:p>
      <w:r>
        <w:br w:type="page"/>
      </w:r>
    </w:p>
    <w:p>
      <w:pPr>
        <w:pStyle w:val="Heading1"/>
        <w:pBdr>
          <w:bottom w:val="single" w:color="2563EB" w:sz="6"/>
        </w:pBdr>
        <w:spacing w:after="200" w:before="480"/>
      </w:pPr>
      <w:r>
        <w:t xml:space="preserve">1. Identificación de necesidades</w:t>
      </w:r>
    </w:p>
    <w:p>
      <w:pPr>
        <w:pStyle w:val="Heading2"/>
        <w:spacing w:after="160" w:before="360"/>
      </w:pPr>
      <w:r>
        <w:t xml:space="preserve">1.1 Contextualización</w:t>
      </w:r>
    </w:p>
    <w:p>
      <w:pPr>
        <w:spacing w:after="80" w:before="80" w:line="276"/>
        <w:jc w:val="both"/>
      </w:pPr>
      <w:r>
        <w:rPr>
          <w:rFonts w:ascii="Calibri" w:cs="Calibri" w:eastAsia="Calibri" w:hAnsi="Calibri"/>
          <w:sz w:val="22"/>
          <w:szCs w:val="22"/>
        </w:rPr>
        <w:t xml:space="preserve">Las pequeñas y medianas empresas (PYMEs) representan el núcleo productivo de la economía española. Según datos del Directorio Central de Empresas (DIRCE), más del 99% del tejido empresarial nacional está formado por empresas con menos de 250 trabajadores, lo que evidencia la enorme importancia de este segmento. Sin embargo, la gran mayoría de estas organizaciones operan con herramientas fragmentadas: utilizan hojas de cálculo para gestionar su inventario, correos electrónicos para el seguimiento de clientes y cuadernos físicos o aplicaciones desconectadas para registrar ventas. Esta fragmentación genera ineficiencias operativas, pérdida de información y una incapacidad estructural para tomar decisiones basadas en datos reales y actualizados.</w:t>
      </w:r>
    </w:p>
    <w:p>
      <w:pPr>
        <w:spacing w:after="80" w:before="80" w:line="276"/>
        <w:jc w:val="both"/>
      </w:pPr>
      <w:r>
        <w:rPr>
          <w:rFonts w:ascii="Calibri" w:cs="Calibri" w:eastAsia="Calibri" w:hAnsi="Calibri"/>
          <w:sz w:val="22"/>
          <w:szCs w:val="22"/>
        </w:rPr>
        <w:t xml:space="preserve">En este contexto, Salesek nace como respuesta directa a una necesidad detectada en el mercado de las PYMEs españolas: la ausencia de una plataforma integrada, asequible y fácil de usar que unifique la gestión de relaciones con clientes (CRM) y el control de inventario (ERP ligero) en un único entorno de trabajo. El público objetivo de Salesek comprende principalmente a propietarios de pequeños comercios, startups en fase inicial, autónomos con equipo propio y gestores de negocios de entre cinco y cincuenta empleados que necesitan digitalizar sus operaciones sin incurrir en los elevados costes de soluciones empresariales como Salesforce, SAP o HubSpot.</w:t>
      </w:r>
    </w:p>
    <w:p>
      <w:pPr>
        <w:spacing w:after="80" w:before="80" w:line="276"/>
        <w:jc w:val="both"/>
      </w:pPr>
      <w:r>
        <w:rPr>
          <w:rFonts w:ascii="Calibri" w:cs="Calibri" w:eastAsia="Calibri" w:hAnsi="Calibri"/>
          <w:sz w:val="22"/>
          <w:szCs w:val="22"/>
        </w:rPr>
        <w:t xml:space="preserve">La plataforma está concebida para ser accesible desde cualquier dispositivo con conexión a internet, sin necesidad de instalación de software local, y con una curva de aprendizaje reducida. Su diseño responsive garantiza una experiencia de usuario consistente tanto en escritorio como en dispositivos móviles, aspecto fundamental para propietarios y empleados que trabajan desde múltiples ubicaciones.</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[CAPTURA REQUERIDA: Página de inicio de Salesek (https://salsek.com) mostrando el hero section con el eslogan principal y el botón de registro]  </w:t>
      </w:r>
    </w:p>
    <w:p>
      <w:pPr>
        <w:pStyle w:val="Heading2"/>
        <w:spacing w:after="160" w:before="360"/>
      </w:pPr>
      <w:r>
        <w:t xml:space="preserve">1.2 Justificación</w:t>
      </w:r>
    </w:p>
    <w:p>
      <w:pPr>
        <w:spacing w:after="80" w:before="80" w:line="276"/>
        <w:jc w:val="both"/>
      </w:pPr>
      <w:r>
        <w:rPr>
          <w:rFonts w:ascii="Calibri" w:cs="Calibri" w:eastAsia="Calibri" w:hAnsi="Calibri"/>
          <w:sz w:val="22"/>
          <w:szCs w:val="22"/>
        </w:rPr>
        <w:t xml:space="preserve">La justificación de Salesek como proyecto viable se sustenta en tres pilares fundamentales: la brecha de mercado existente, la oportunidad tecnológica y el modelo de negocio por suscripción.</w:t>
      </w:r>
    </w:p>
    <w:p>
      <w:pPr>
        <w:spacing w:after="80" w:before="80" w:line="276"/>
        <w:jc w:val="both"/>
      </w:pPr>
      <w:r>
        <w:rPr>
          <w:rFonts w:ascii="Calibri" w:cs="Calibri" w:eastAsia="Calibri" w:hAnsi="Calibri"/>
          <w:sz w:val="22"/>
          <w:szCs w:val="22"/>
        </w:rPr>
        <w:t xml:space="preserve">En primer lugar, existe una brecha real entre las necesidades de las PYMEs y la oferta disponible. Las soluciones del mercado para gestión comercial e inventario se dividen en dos extremos: herramientas muy básicas (hojas de cálculo, aplicaciones gratuitas con funcionalidades limitadas) o plataformas empresariales complejas y costosas que requieren formación especializada y un presupuesto significativo. Salesek ocupa el espacio intermedio, ofreciendo funcionalidades avanzadas con una interfaz accesible y un precio competitivo.</w:t>
      </w:r>
    </w:p>
    <w:p>
      <w:pPr>
        <w:spacing w:after="80" w:before="80" w:line="276"/>
        <w:jc w:val="both"/>
      </w:pPr>
      <w:r>
        <w:rPr>
          <w:rFonts w:ascii="Calibri" w:cs="Calibri" w:eastAsia="Calibri" w:hAnsi="Calibri"/>
          <w:sz w:val="22"/>
          <w:szCs w:val="22"/>
        </w:rPr>
        <w:t xml:space="preserve">En segundo lugar, la madurez tecnológica actual permite construir aplicaciones web de alto rendimiento con costes de infraestructura reducidos. La combinación de servicios en la nube como Vercel y Render, junto con bases de datos gestionadas en PostgreSQL, permite ofrecer una disponibilidad del 99.9% sin necesidad de infraestructura propia. Adicionalmente, la incorporación de inteligencia artificial mediante la API de Groq (modelo LLaMA) permite añadir valor diferencial sin un coste de desarrollo significativo.</w:t>
      </w:r>
    </w:p>
    <w:p>
      <w:pPr>
        <w:spacing w:after="80" w:before="80" w:line="276"/>
        <w:jc w:val="both"/>
      </w:pPr>
      <w:r>
        <w:rPr>
          <w:rFonts w:ascii="Calibri" w:cs="Calibri" w:eastAsia="Calibri" w:hAnsi="Calibri"/>
          <w:sz w:val="22"/>
          <w:szCs w:val="22"/>
        </w:rPr>
        <w:t xml:space="preserve">En tercer lugar, el modelo SaaS (Software as a Service) por suscripción mensual garantiza ingresos recurrentes y predecibles. Con tres planes (SalesFlow a €29/mes, StockFlow a €29/mes y Suite completa a €49/mes), el modelo de precios es competitivo frente a alternativas como Zoho CRM (desde €14/mes con funciones muy limitadas) o HubSpot (desde €41/mes sin módulo de inventario).</w:t>
      </w:r>
    </w:p>
    <w:p>
      <w:pPr>
        <w:spacing w:after="80" w:before="80" w:line="276"/>
        <w:jc w:val="both"/>
      </w:pPr>
      <w:r>
        <w:rPr>
          <w:rFonts w:ascii="Calibri" w:cs="Calibri" w:eastAsia="Calibri" w:hAnsi="Calibri"/>
          <w:sz w:val="22"/>
          <w:szCs w:val="22"/>
        </w:rPr>
        <w:t xml:space="preserve">Características específicas que diferencian a Salesek de competidores directos:</w:t>
      </w:r>
    </w:p>
    <w:p>
      <w:pPr>
        <w:spacing w:after="60" w:before="60" w:line="276"/>
        <w:ind w:left="360"/>
      </w:pPr>
      <w:r>
        <w:rPr>
          <w:rFonts w:ascii="Calibri" w:cs="Calibri" w:eastAsia="Calibri" w:hAnsi="Calibri"/>
          <w:sz w:val="22"/>
          <w:szCs w:val="22"/>
        </w:rPr>
        <w:t xml:space="preserve">1. Integración nativa entre CRM e inventario mediante 'The Bridge', automatización que vincula el cierre de una venta con el descuento automático de stock.</w:t>
      </w:r>
    </w:p>
    <w:p>
      <w:pPr>
        <w:spacing w:after="60" w:before="60" w:line="276"/>
        <w:ind w:left="360"/>
      </w:pPr>
      <w:r>
        <w:rPr>
          <w:rFonts w:ascii="Calibri" w:cs="Calibri" w:eastAsia="Calibri" w:hAnsi="Calibri"/>
          <w:sz w:val="22"/>
          <w:szCs w:val="22"/>
        </w:rPr>
        <w:t xml:space="preserve">2. Panel de proveedor independiente con portal exclusivo para que los proveedores consulten y confirmen pedidos de compra.</w:t>
      </w:r>
    </w:p>
    <w:p>
      <w:pPr>
        <w:spacing w:after="60" w:before="60" w:line="276"/>
        <w:ind w:left="360"/>
      </w:pPr>
      <w:r>
        <w:rPr>
          <w:rFonts w:ascii="Calibri" w:cs="Calibri" w:eastAsia="Calibri" w:hAnsi="Calibri"/>
          <w:sz w:val="22"/>
          <w:szCs w:val="22"/>
        </w:rPr>
        <w:t xml:space="preserve">3. Soporte multilingüe en tres idiomas (español, inglés y francés) desde el primer día.</w:t>
      </w:r>
    </w:p>
    <w:p>
      <w:pPr>
        <w:spacing w:after="60" w:before="60" w:line="276"/>
        <w:ind w:left="360"/>
      </w:pPr>
      <w:r>
        <w:rPr>
          <w:rFonts w:ascii="Calibri" w:cs="Calibri" w:eastAsia="Calibri" w:hAnsi="Calibri"/>
          <w:sz w:val="22"/>
          <w:szCs w:val="22"/>
        </w:rPr>
        <w:t xml:space="preserve">4. Asistente de IA integrado para redactar respuestas comerciales y sugerir cantidades óptimas de reposición.</w:t>
      </w:r>
    </w:p>
    <w:p>
      <w:pPr>
        <w:spacing w:after="60" w:before="60" w:line="276"/>
        <w:ind w:left="360"/>
      </w:pPr>
      <w:r>
        <w:rPr>
          <w:rFonts w:ascii="Calibri" w:cs="Calibri" w:eastAsia="Calibri" w:hAnsi="Calibri"/>
          <w:sz w:val="22"/>
          <w:szCs w:val="22"/>
        </w:rPr>
        <w:t xml:space="preserve">5. Notificaciones en tiempo real mediante WebSockets sin necesidad de recargar la página.</w:t>
      </w:r>
    </w:p>
    <w:p>
      <w:pPr>
        <w:spacing w:after="60" w:before="60" w:line="276"/>
        <w:ind w:left="360"/>
      </w:pPr>
      <w:r>
        <w:rPr>
          <w:rFonts w:ascii="Calibri" w:cs="Calibri" w:eastAsia="Calibri" w:hAnsi="Calibri"/>
          <w:sz w:val="22"/>
          <w:szCs w:val="22"/>
        </w:rPr>
        <w:t xml:space="preserve">6. Modo oscuro y diseño adaptativo para móvil y escritorio.</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[CAPTURA REQUERIDA: Página de funcionalidades (https://salsek.com/features) mostrando los módulos SalesFlow y StockFlow]  </w:t>
      </w:r>
    </w:p>
    <w:p>
      <w:pPr>
        <w:pStyle w:val="Heading2"/>
        <w:spacing w:after="160" w:before="360"/>
      </w:pPr>
      <w:r>
        <w:t xml:space="preserve">1.3 Otros aspectos</w:t>
      </w:r>
    </w:p>
    <w:p>
      <w:pPr>
        <w:spacing w:after="80" w:before="80" w:line="276"/>
        <w:jc w:val="both"/>
      </w:pPr>
      <w:r>
        <w:rPr>
          <w:rFonts w:ascii="Calibri" w:cs="Calibri" w:eastAsia="Calibri" w:hAnsi="Calibri"/>
          <w:sz w:val="22"/>
          <w:szCs w:val="22"/>
        </w:rPr>
        <w:t xml:space="preserve">Desde el punto de vista legal y fiscal, Salesek debe operar conforme a la normativa vigente en materia de protección de datos y comercio electrónico. Al tratarse de una plataforma que almacena datos personales de usuarios y clientes de sus clientes, le son de aplicación el Reglamento General de Protección de Datos (RGPD/GDPR) y la Ley Orgánica de Protección de Datos Personales y Garantía de los Derechos Digitales (LOPDGDD). Las medidas técnicas implementadas — cifrado de contraseñas con bcrypt, comunicación cifrada HTTPS, tokens JWT con expiración, y validación de entradas para prevenir inyección SQL y XSS — constituyen las salvaguardas técnicas exigidas por el artículo 32 del RGPD.</w:t>
      </w:r>
    </w:p>
    <w:p>
      <w:pPr>
        <w:spacing w:after="80" w:before="80" w:line="276"/>
        <w:jc w:val="both"/>
      </w:pPr>
      <w:r>
        <w:rPr>
          <w:rFonts w:ascii="Calibri" w:cs="Calibri" w:eastAsia="Calibri" w:hAnsi="Calibri"/>
          <w:sz w:val="22"/>
          <w:szCs w:val="22"/>
        </w:rPr>
        <w:t xml:space="preserve">La plataforma también debe cumplir con la Ley de Servicios de la Sociedad de la Información y del Comercio Electrónico (LSSI-CE), lo que implica disponer de aviso legal, política de privacidad y política de cookies accesibles desde la página de inicio. La facturación electrónica de las suscripciones procesadas mediante Stripe está sujeta a la normativa fiscal española de IVA.</w:t>
      </w:r>
    </w:p>
    <w:p>
      <w:pPr>
        <w:spacing w:after="80" w:before="80" w:line="276"/>
        <w:jc w:val="both"/>
      </w:pPr>
      <w:r>
        <w:rPr>
          <w:rFonts w:ascii="Calibri" w:cs="Calibri" w:eastAsia="Calibri" w:hAnsi="Calibri"/>
          <w:sz w:val="22"/>
          <w:szCs w:val="22"/>
        </w:rPr>
        <w:t xml:space="preserve">En cuanto a posibles ayudas y subvenciones, el proyecto podría acogerse al programa Kit Digital del Plan de Recuperación, Transformación y Resiliencia, que contempla ayudas para digitalización de PYMEs de hasta €12.000 para empresas de entre 3 y 9 empleados. Asimismo, comunidades autónomas como Cataluña, Madrid y el País Vasco disponen de líneas de financiación para proyectos de software empresarial desarrollados por emprendedores locales.</w:t>
      </w:r>
    </w:p>
    <w:p>
      <w:pPr>
        <w:spacing w:after="80" w:before="80" w:line="276"/>
        <w:jc w:val="both"/>
      </w:pPr>
      <w:r>
        <w:rPr>
          <w:rFonts w:ascii="Calibri" w:cs="Calibri" w:eastAsia="Calibri" w:hAnsi="Calibri"/>
          <w:sz w:val="22"/>
          <w:szCs w:val="22"/>
        </w:rPr>
        <w:t xml:space="preserve">La guía de trabajo adoptada para el desarrollo sigue la metodología ágil con sprints semanales, revisión continua del backlog y adaptación iterativa de funcionalidades según las pruebas realizadas. La documentación técnica se mantiene actualizada en el repositorio de GitHub (https://github.com/oussta/serelmejor) y el seguimiento de incidencias se gestiona mediante el sistema de issues integrado en la plataforma.</w:t>
      </w:r>
    </w:p>
    <w:p>
      <w:r>
        <w:br w:type="page"/>
      </w:r>
    </w:p>
    <w:p>
      <w:pPr>
        <w:pStyle w:val="Heading1"/>
        <w:pBdr>
          <w:bottom w:val="single" w:color="2563EB" w:sz="6"/>
        </w:pBdr>
        <w:spacing w:after="200" w:before="480"/>
      </w:pPr>
      <w:r>
        <w:t xml:space="preserve">2. Diseño del proyecto</w:t>
      </w:r>
    </w:p>
    <w:p>
      <w:pPr>
        <w:pStyle w:val="Heading2"/>
        <w:spacing w:after="160" w:before="360"/>
      </w:pPr>
      <w:r>
        <w:t xml:space="preserve">2.1 Contenido</w:t>
      </w:r>
    </w:p>
    <w:p>
      <w:pPr>
        <w:spacing w:after="80" w:before="80" w:line="276"/>
        <w:jc w:val="both"/>
      </w:pPr>
      <w:r>
        <w:rPr>
          <w:rFonts w:ascii="Calibri" w:cs="Calibri" w:eastAsia="Calibri" w:hAnsi="Calibri"/>
          <w:sz w:val="22"/>
          <w:szCs w:val="22"/>
        </w:rPr>
        <w:t xml:space="preserve">Salesek es una aplicación web de tipo SaaS compuesta por un frontend desarrollado en React 18 con Vite como herramienta de construcción, y un backend REST API implementado en PHP 8 puro sin framework, conectado a una base de datos PostgreSQL 15. Ambas capas se despliegan de forma independiente: el frontend en Vercel y el backend en Render.</w:t>
      </w:r>
    </w:p>
    <w:p>
      <w:pPr>
        <w:spacing w:after="80" w:before="80" w:line="276"/>
        <w:jc w:val="both"/>
      </w:pPr>
      <w:r>
        <w:rPr>
          <w:rFonts w:ascii="Calibri" w:cs="Calibri" w:eastAsia="Calibri" w:hAnsi="Calibri"/>
          <w:sz w:val="22"/>
          <w:szCs w:val="22"/>
        </w:rPr>
        <w:t xml:space="preserve">El estudio de viabilidad técnica realizado en la fase de análisis concluyó que la arquitectura elegida es adecuada para las necesidades del proyecto por los siguientes motivos: React permite construir interfaces dinámicas con actualizaciones de estado eficientes; PHP ofrece un ecosistema maduro para APIs REST con librerías bien documentadas; PostgreSQL garantiza integridad referencial y soporte avanzado para consultas complejas; y la arquitectura de microservicios implícita (frontend desacoplado del backend) facilita el mantenimiento y el escalado independiente de cada capa.</w:t>
      </w:r>
    </w:p>
    <w:p>
      <w:pPr>
        <w:spacing w:after="80" w:before="80" w:line="276"/>
        <w:jc w:val="both"/>
      </w:pPr>
      <w:r>
        <w:rPr>
          <w:rFonts w:ascii="Calibri" w:cs="Calibri" w:eastAsia="Calibri" w:hAnsi="Calibri"/>
          <w:sz w:val="22"/>
          <w:szCs w:val="22"/>
        </w:rPr>
        <w:t xml:space="preserve">El proyecto abarca los siguientes contenidos funcionales:</w:t>
      </w:r>
    </w:p>
    <w:p>
      <w:pPr>
        <w:spacing w:after="60" w:before="60" w:line="276"/>
        <w:ind w:left="360"/>
      </w:pPr>
      <w:r>
        <w:rPr>
          <w:rFonts w:ascii="Calibri" w:cs="Calibri" w:eastAsia="Calibri" w:hAnsi="Calibri"/>
          <w:sz w:val="22"/>
          <w:szCs w:val="22"/>
        </w:rPr>
        <w:t xml:space="preserve">1. Módulo de autenticación: registro de empresas, inicio de sesión, verificación de email, recuperación de contraseña y gestión de sesiones mediante JWT.</w:t>
      </w:r>
    </w:p>
    <w:p>
      <w:pPr>
        <w:spacing w:after="60" w:before="60" w:line="276"/>
        <w:ind w:left="360"/>
      </w:pPr>
      <w:r>
        <w:rPr>
          <w:rFonts w:ascii="Calibri" w:cs="Calibri" w:eastAsia="Calibri" w:hAnsi="Calibri"/>
          <w:sz w:val="22"/>
          <w:szCs w:val="22"/>
        </w:rPr>
        <w:t xml:space="preserve">2. Módulo SalesFlow CRM: gestión completa del pipeline de ventas con tablero Kanban, mensajes por lead, recordatorios de seguimiento y asistente IA.</w:t>
      </w:r>
    </w:p>
    <w:p>
      <w:pPr>
        <w:spacing w:after="60" w:before="60" w:line="276"/>
        <w:ind w:left="360"/>
      </w:pPr>
      <w:r>
        <w:rPr>
          <w:rFonts w:ascii="Calibri" w:cs="Calibri" w:eastAsia="Calibri" w:hAnsi="Calibri"/>
          <w:sz w:val="22"/>
          <w:szCs w:val="22"/>
        </w:rPr>
        <w:t xml:space="preserve">3. Módulo StockFlow Inventario: catálogo de productos con categorías, control de movimientos de stock, alertas de stock mínimo, gestión de proveedores y pedidos de compra.</w:t>
      </w:r>
    </w:p>
    <w:p>
      <w:pPr>
        <w:spacing w:after="60" w:before="60" w:line="276"/>
        <w:ind w:left="360"/>
      </w:pPr>
      <w:r>
        <w:rPr>
          <w:rFonts w:ascii="Calibri" w:cs="Calibri" w:eastAsia="Calibri" w:hAnsi="Calibri"/>
          <w:sz w:val="22"/>
          <w:szCs w:val="22"/>
        </w:rPr>
        <w:t xml:space="preserve">4. The Bridge (automatización): sincronización automática entre CRM e inventario al cerrar un trato.</w:t>
      </w:r>
    </w:p>
    <w:p>
      <w:pPr>
        <w:spacing w:after="60" w:before="60" w:line="276"/>
        <w:ind w:left="360"/>
      </w:pPr>
      <w:r>
        <w:rPr>
          <w:rFonts w:ascii="Calibri" w:cs="Calibri" w:eastAsia="Calibri" w:hAnsi="Calibri"/>
          <w:sz w:val="22"/>
          <w:szCs w:val="22"/>
        </w:rPr>
        <w:t xml:space="preserve">5. Panel de administración: estadísticas globales de la plataforma, gestión de empresas y usuarios.</w:t>
      </w:r>
    </w:p>
    <w:p>
      <w:pPr>
        <w:spacing w:after="60" w:before="60" w:line="276"/>
        <w:ind w:left="360"/>
      </w:pPr>
      <w:r>
        <w:rPr>
          <w:rFonts w:ascii="Calibri" w:cs="Calibri" w:eastAsia="Calibri" w:hAnsi="Calibri"/>
          <w:sz w:val="22"/>
          <w:szCs w:val="22"/>
        </w:rPr>
        <w:t xml:space="preserve">6. Portal de proveedor: interfaz exclusiva para proveedores con acceso restringido a sus pedidos.</w:t>
      </w:r>
    </w:p>
    <w:p>
      <w:pPr>
        <w:spacing w:after="60" w:before="60" w:line="276"/>
        <w:ind w:left="360"/>
      </w:pPr>
      <w:r>
        <w:rPr>
          <w:rFonts w:ascii="Calibri" w:cs="Calibri" w:eastAsia="Calibri" w:hAnsi="Calibri"/>
          <w:sz w:val="22"/>
          <w:szCs w:val="22"/>
        </w:rPr>
        <w:t xml:space="preserve">7. Sistema de notificaciones en tiempo real mediante WebSockets.</w:t>
      </w:r>
    </w:p>
    <w:p>
      <w:pPr>
        <w:spacing w:after="60" w:before="60" w:line="276"/>
        <w:ind w:left="360"/>
      </w:pPr>
      <w:r>
        <w:rPr>
          <w:rFonts w:ascii="Calibri" w:cs="Calibri" w:eastAsia="Calibri" w:hAnsi="Calibri"/>
          <w:sz w:val="22"/>
          <w:szCs w:val="22"/>
        </w:rPr>
        <w:t xml:space="preserve">8. Sistema de suscripciones con integración de pagos Stripe.</w:t>
      </w:r>
    </w:p>
    <w:p>
      <w:pPr>
        <w:spacing w:after="60" w:before="60" w:line="276"/>
        <w:ind w:left="360"/>
      </w:pPr>
      <w:r>
        <w:rPr>
          <w:rFonts w:ascii="Calibri" w:cs="Calibri" w:eastAsia="Calibri" w:hAnsi="Calibri"/>
          <w:sz w:val="22"/>
          <w:szCs w:val="22"/>
        </w:rPr>
        <w:t xml:space="preserve">9. Soporte multilingüe (ES/EN/FR) y modo oscuro.</w:t>
      </w:r>
    </w:p>
    <w:p>
      <w:pPr>
        <w:spacing w:after="80" w:before="80" w:line="276"/>
        <w:jc w:val="both"/>
      </w:pPr>
      <w:r>
        <w:rPr>
          <w:rFonts w:ascii="Calibri" w:cs="Calibri" w:eastAsia="Calibri" w:hAnsi="Calibri"/>
          <w:sz w:val="22"/>
          <w:szCs w:val="22"/>
        </w:rPr>
        <w:t xml:space="preserve">Las fases del proyecto se estructuran en catorce etapas que comprenden desde la configuración inicial del entorno hasta la documentación final, pasando por el desarrollo iterativo de cada módulo funcional.</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[CAPTURA REQUERIDA: Dashboard principal de Salesek mostrando las estadísticas (leads activos, productos, pedidos pendientes, alertas de stock)]  </w:t>
      </w:r>
    </w:p>
    <w:p>
      <w:pPr>
        <w:pStyle w:val="Heading2"/>
        <w:spacing w:after="160" w:before="360"/>
      </w:pPr>
      <w:r>
        <w:t xml:space="preserve">2.2 Objetivos y recursos</w:t>
      </w:r>
    </w:p>
    <w:p>
      <w:pPr>
        <w:pStyle w:val="Heading3"/>
        <w:spacing w:after="120" w:before="240"/>
      </w:pPr>
      <w:r>
        <w:t xml:space="preserve">Objetivos</w:t>
      </w:r>
    </w:p>
    <w:p>
      <w:pPr>
        <w:spacing w:after="80" w:before="80" w:line="276"/>
        <w:jc w:val="both"/>
      </w:pPr>
      <w:r>
        <w:rPr>
          <w:rFonts w:ascii="Calibri" w:cs="Calibri" w:eastAsia="Calibri" w:hAnsi="Calibri"/>
          <w:sz w:val="22"/>
          <w:szCs w:val="22"/>
        </w:rPr>
        <w:t xml:space="preserve">El objetivo general del proyecto es desarrollar una plataforma SaaS funcional, segura y desplegada en producción que permita a PYMEs gestionar su pipeline de ventas y su inventario desde una única interfaz web accesible desde cualquier dispositivo.</w:t>
      </w:r>
    </w:p>
    <w:p>
      <w:pPr>
        <w:spacing w:after="80" w:before="80" w:line="276"/>
        <w:jc w:val="both"/>
      </w:pPr>
      <w:r>
        <w:rPr>
          <w:rFonts w:ascii="Calibri" w:cs="Calibri" w:eastAsia="Calibri" w:hAnsi="Calibri"/>
          <w:sz w:val="22"/>
          <w:szCs w:val="22"/>
        </w:rPr>
        <w:t xml:space="preserve">Los objetivos específicos son:</w:t>
      </w:r>
    </w:p>
    <w:p>
      <w:pPr>
        <w:spacing w:after="60" w:before="60" w:line="276"/>
        <w:ind w:left="360"/>
      </w:pPr>
      <w:r>
        <w:rPr>
          <w:rFonts w:ascii="Calibri" w:cs="Calibri" w:eastAsia="Calibri" w:hAnsi="Calibri"/>
          <w:sz w:val="22"/>
          <w:szCs w:val="22"/>
        </w:rPr>
        <w:t xml:space="preserve">1. Implementar un sistema de autenticación seguro basado en JWT con control de acceso por roles.</w:t>
      </w:r>
    </w:p>
    <w:p>
      <w:pPr>
        <w:spacing w:after="60" w:before="60" w:line="276"/>
        <w:ind w:left="360"/>
      </w:pPr>
      <w:r>
        <w:rPr>
          <w:rFonts w:ascii="Calibri" w:cs="Calibri" w:eastAsia="Calibri" w:hAnsi="Calibri"/>
          <w:sz w:val="22"/>
          <w:szCs w:val="22"/>
        </w:rPr>
        <w:t xml:space="preserve">2. Desarrollar el módulo SalesFlow con pipeline de leads en cinco estados y seguimiento de comunicaciones.</w:t>
      </w:r>
    </w:p>
    <w:p>
      <w:pPr>
        <w:spacing w:after="60" w:before="60" w:line="276"/>
        <w:ind w:left="360"/>
      </w:pPr>
      <w:r>
        <w:rPr>
          <w:rFonts w:ascii="Calibri" w:cs="Calibri" w:eastAsia="Calibri" w:hAnsi="Calibri"/>
          <w:sz w:val="22"/>
          <w:szCs w:val="22"/>
        </w:rPr>
        <w:t xml:space="preserve">3. Desarrollar el módulo StockFlow con gestión de productos, movimientos de stock y pedidos de compra.</w:t>
      </w:r>
    </w:p>
    <w:p>
      <w:pPr>
        <w:spacing w:after="60" w:before="60" w:line="276"/>
        <w:ind w:left="360"/>
      </w:pPr>
      <w:r>
        <w:rPr>
          <w:rFonts w:ascii="Calibri" w:cs="Calibri" w:eastAsia="Calibri" w:hAnsi="Calibri"/>
          <w:sz w:val="22"/>
          <w:szCs w:val="22"/>
        </w:rPr>
        <w:t xml:space="preserve">4. Implementar The Bridge como automatización que conecta ambos módulos de forma transparente.</w:t>
      </w:r>
    </w:p>
    <w:p>
      <w:pPr>
        <w:spacing w:after="60" w:before="60" w:line="276"/>
        <w:ind w:left="360"/>
      </w:pPr>
      <w:r>
        <w:rPr>
          <w:rFonts w:ascii="Calibri" w:cs="Calibri" w:eastAsia="Calibri" w:hAnsi="Calibri"/>
          <w:sz w:val="22"/>
          <w:szCs w:val="22"/>
        </w:rPr>
        <w:t xml:space="preserve">5. Integrar la API de Groq/LLaMA para asistencia inteligente en redacción comercial y reposición de inventario.</w:t>
      </w:r>
    </w:p>
    <w:p>
      <w:pPr>
        <w:spacing w:after="60" w:before="60" w:line="276"/>
        <w:ind w:left="360"/>
      </w:pPr>
      <w:r>
        <w:rPr>
          <w:rFonts w:ascii="Calibri" w:cs="Calibri" w:eastAsia="Calibri" w:hAnsi="Calibri"/>
          <w:sz w:val="22"/>
          <w:szCs w:val="22"/>
        </w:rPr>
        <w:t xml:space="preserve">6. Implementar notificaciones en tiempo real mediante WebSockets.</w:t>
      </w:r>
    </w:p>
    <w:p>
      <w:pPr>
        <w:spacing w:after="60" w:before="60" w:line="276"/>
        <w:ind w:left="360"/>
      </w:pPr>
      <w:r>
        <w:rPr>
          <w:rFonts w:ascii="Calibri" w:cs="Calibri" w:eastAsia="Calibri" w:hAnsi="Calibri"/>
          <w:sz w:val="22"/>
          <w:szCs w:val="22"/>
        </w:rPr>
        <w:t xml:space="preserve">7. Desarrollar un panel de administración para la supervisión global de la plataforma.</w:t>
      </w:r>
    </w:p>
    <w:p>
      <w:pPr>
        <w:spacing w:after="60" w:before="60" w:line="276"/>
        <w:ind w:left="360"/>
      </w:pPr>
      <w:r>
        <w:rPr>
          <w:rFonts w:ascii="Calibri" w:cs="Calibri" w:eastAsia="Calibri" w:hAnsi="Calibri"/>
          <w:sz w:val="22"/>
          <w:szCs w:val="22"/>
        </w:rPr>
        <w:t xml:space="preserve">8. Crear un portal exclusivo para proveedores con acceso controlado.</w:t>
      </w:r>
    </w:p>
    <w:p>
      <w:pPr>
        <w:spacing w:after="60" w:before="60" w:line="276"/>
        <w:ind w:left="360"/>
      </w:pPr>
      <w:r>
        <w:rPr>
          <w:rFonts w:ascii="Calibri" w:cs="Calibri" w:eastAsia="Calibri" w:hAnsi="Calibri"/>
          <w:sz w:val="22"/>
          <w:szCs w:val="22"/>
        </w:rPr>
        <w:t xml:space="preserve">9. Integrar Stripe para el procesamiento seguro de pagos de suscripción.</w:t>
      </w:r>
    </w:p>
    <w:p>
      <w:pPr>
        <w:spacing w:after="60" w:before="60" w:line="276"/>
        <w:ind w:left="360"/>
      </w:pPr>
      <w:r>
        <w:rPr>
          <w:rFonts w:ascii="Calibri" w:cs="Calibri" w:eastAsia="Calibri" w:hAnsi="Calibri"/>
          <w:sz w:val="22"/>
          <w:szCs w:val="22"/>
        </w:rPr>
        <w:t xml:space="preserve">10. Desplegar la aplicación en producción con disponibilidad continua.</w:t>
      </w:r>
    </w:p>
    <w:p>
      <w:pPr>
        <w:pStyle w:val="Heading3"/>
        <w:spacing w:after="120" w:before="240"/>
      </w:pPr>
      <w:r>
        <w:t xml:space="preserve">Recursos hardware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Recurso</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Descripción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Uso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Ordenador portátil de desarrollo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Procesador Intel Core i5, 16 GB RAM, SSD 512 GB</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Desarrollo local y pruebas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Servidor Render (backend)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Instancia compartida Linux, 512 MB RAM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Producción API PHP + PostgreSQL</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CDN Vercel (frontend)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Red global de distribución de contenido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Producción frontend React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Dispositivos móviles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Smartphone Android e iOS para pruebas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Validación diseño responsive</w:t>
            </w:r>
          </w:p>
        </w:tc>
      </w:tr>
    </w:tbl>
    <w:p>
      <w:pPr>
        <w:pStyle w:val="Heading3"/>
        <w:spacing w:after="120" w:before="240"/>
      </w:pPr>
      <w:r>
        <w:t xml:space="preserve">Recursos software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Herramienta</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Versión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Propósito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Node.js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20.x LTS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Entorno de ejecución para Vite y herramientas de frontend</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React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18.2.4</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Framework de interfaz de usuario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Vite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8.0.0</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Bundler y servidor de desarrollo para el frontend</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PHP</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8.3</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Lenguaje del backend REST API</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PostgreSQL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Sistema de gestión de base de datos relacional</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Composer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Gestor de dependencias PHP</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Git / GitHub</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Control de versiones y repositorio remoto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VS Code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Editor de código principal</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Postman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10.x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Pruebas de endpoints de la API</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DBeaver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23.x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Cliente gráfico para PostgreSQL</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Docker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24.x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Contenedorización del backend para Render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Figma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Prototipado de interfaces (wireframes)</w:t>
            </w:r>
          </w:p>
        </w:tc>
      </w:tr>
    </w:tbl>
    <w:p>
      <w:pPr>
        <w:pStyle w:val="Heading3"/>
        <w:spacing w:after="120" w:before="240"/>
      </w:pPr>
      <w:r>
        <w:t xml:space="preserve">Recursos personales y materiales</w:t>
      </w:r>
    </w:p>
    <w:p>
      <w:pPr>
        <w:spacing w:after="80" w:before="80" w:line="276"/>
        <w:jc w:val="both"/>
      </w:pPr>
      <w:r>
        <w:rPr>
          <w:rFonts w:ascii="Calibri" w:cs="Calibri" w:eastAsia="Calibri" w:hAnsi="Calibri"/>
          <w:sz w:val="22"/>
          <w:szCs w:val="22"/>
        </w:rPr>
        <w:t xml:space="preserve">El equipo de desarrollo está formado por un único desarrollador fullstack, responsable de la totalidad del diseño, implementación, pruebas y despliegue del proyecto. Los recursos de terceros utilizados son servicios en la nube con planes gratuitos o de bajo coste: Render (plan gratuito para el backend durante desarrollo), Vercel (plan gratuito para frontend), SendGrid (plan gratuito hasta 100 correos/día), Groq API (acceso gratuito durante la fase de desarrollo) y Stripe (sin coste hasta el primer cobro real).</w:t>
      </w:r>
    </w:p>
    <w:p>
      <w:pPr>
        <w:pStyle w:val="Heading2"/>
        <w:spacing w:after="160" w:before="360"/>
      </w:pPr>
      <w:r>
        <w:t xml:space="preserve">2.3 Viabilidad económica</w:t>
      </w:r>
    </w:p>
    <w:p>
      <w:pPr>
        <w:pStyle w:val="Heading3"/>
        <w:spacing w:after="120" w:before="240"/>
      </w:pPr>
      <w:r>
        <w:t xml:space="preserve">Presupuesto de desarrollo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Concepto</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Horas estimadas</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Coste/hora (€)</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Total (€)</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Análisis y diseño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20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Desarrollo frontend (React)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80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Desarrollo backend (PHP API)</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70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Base de datos y migraciones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15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Integraciones externas (Stripe, SendGrid, Groq)</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20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Pruebas y corrección de errores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25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Despliegue y configuración de producción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10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Documentación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15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TOTAL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255 h</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Proyecto académico sin coste laboral</w:t>
            </w:r>
          </w:p>
        </w:tc>
      </w:tr>
    </w:tbl>
    <w:p>
      <w:pPr>
        <w:pStyle w:val="Heading3"/>
        <w:spacing w:after="120" w:before="240"/>
      </w:pPr>
      <w:r>
        <w:t xml:space="preserve">Costes de infraestructura mensual (producción)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Servicio</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Plan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Coste mensual (€)</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Render (backend PHP)</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Starter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~€7 – €14</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Render (base de datos PostgreSQL)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Starter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~€7</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Vercel (frontend React)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Hobby/Pro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€0 – €20</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Dominio salsek.com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Anual ~€12</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~€1/mes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SendGrid (emails)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Free tier 100/día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€0</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Groq API (IA)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Free tier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€0</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Stripe (pagos)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2.9% + €0.30 por transacción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Variable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TOTAL mínimo estimado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~€15 – €42/mes</w:t>
            </w:r>
          </w:p>
        </w:tc>
      </w:tr>
    </w:tbl>
    <w:p>
      <w:pPr>
        <w:pStyle w:val="Heading3"/>
        <w:spacing w:after="120" w:before="240"/>
      </w:pPr>
      <w:r>
        <w:t xml:space="preserve">Proyección de ingresos</w:t>
      </w:r>
    </w:p>
    <w:p>
      <w:pPr>
        <w:spacing w:after="80" w:before="80" w:line="276"/>
        <w:jc w:val="both"/>
      </w:pPr>
      <w:r>
        <w:rPr>
          <w:rFonts w:ascii="Calibri" w:cs="Calibri" w:eastAsia="Calibri" w:hAnsi="Calibri"/>
          <w:sz w:val="22"/>
          <w:szCs w:val="22"/>
        </w:rPr>
        <w:t xml:space="preserve">Con un modelo de precios de €29/mes (plan básico) y €49/mes (plan Suite), la plataforma alcanza el punto de equilibrio con tan solo 2 clientes en plan Suite al mes, cubriendo todos los costes de infraestructura. A partir de 10 clientes activos, el margen operativo es positivo y permite escalar la infraestructura.</w:t>
      </w:r>
    </w:p>
    <w:p>
      <w:pPr>
        <w:pStyle w:val="Heading3"/>
        <w:spacing w:after="120" w:before="240"/>
      </w:pPr>
      <w:r>
        <w:t xml:space="preserve">Fuentes de financiación</w:t>
      </w:r>
    </w:p>
    <w:p>
      <w:pPr>
        <w:spacing w:after="80" w:before="80" w:line="276"/>
        <w:jc w:val="both"/>
      </w:pPr>
      <w:r>
        <w:rPr>
          <w:rFonts w:ascii="Calibri" w:cs="Calibri" w:eastAsia="Calibri" w:hAnsi="Calibri"/>
          <w:sz w:val="22"/>
          <w:szCs w:val="22"/>
        </w:rPr>
        <w:t xml:space="preserve">La fase inicial se financia mediante recursos propios (equipo de desarrollo sin coste laboral al ser un proyecto académico). Para la fase de crecimiento se contempla la búsqueda de financiación mediante el programa Kit Digital (para clientes PYMEs), inversores ángel o participación en programas de aceleración para startups tecnológicas.</w:t>
      </w:r>
    </w:p>
    <w:p>
      <w:pPr>
        <w:pStyle w:val="Heading2"/>
        <w:spacing w:after="160" w:before="360"/>
      </w:pPr>
      <w:r>
        <w:t xml:space="preserve">2.4 Modelo de solución</w:t>
      </w:r>
    </w:p>
    <w:p>
      <w:pPr>
        <w:pStyle w:val="Heading3"/>
        <w:spacing w:after="120" w:before="240"/>
      </w:pPr>
      <w:r>
        <w:t xml:space="preserve">Stack tecnológico completo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Capa</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Tecnología</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Versión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Justificación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Frontend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React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18.2.4</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Componentes reutilizables, estado reactivo, ecosistema maduro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Frontend Build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Vite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8.0.0</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Compilación ultrarrápida, soporte ESModules nativo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Routing</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React Router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7.13.1</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Enrutamiento declarativo SPA con rutas protegidas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i18n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i18next + react-i18next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23.x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Internacionalización con traducciones JSON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Pagos frontend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Stripe.js + React Stripe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Integración oficial de Stripe en React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Backend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PHP</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8.3</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Sin framework, API REST pura, control total del código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Base de datos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PostgreSQL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Relacional, ACID, soporte JSON, escalable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Autenticación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(firebase/php-jwt)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6.x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Tokens stateless, seguridad sin sesiones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Email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SendGrid API v3</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Entregabilidad garantizada, plantillas HTML</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Pagos backend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Stripe PHP SDK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SDK oficial para PaymentIntents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Groq API (LLaMA)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Inferencia rápida gratuita para sugerencias contextuales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WebSockets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Ratchet (PHP)</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0.4.x</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Notificaciones en tiempo real sin polling</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Deploy frontend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Vercel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CDN global, despliegue automático desde GitHub</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Deploy backend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Render + Docker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Contenedorización, escalado automático</w:t>
            </w:r>
          </w:p>
        </w:tc>
      </w:tr>
    </w:tbl>
    <w:p>
      <w:pPr>
        <w:pStyle w:val="Heading3"/>
        <w:spacing w:after="120" w:before="240"/>
      </w:pPr>
      <w:r>
        <w:t xml:space="preserve">Roles de usuario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Rol</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Descripción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Permisos principales</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Ruta de acceso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Administrador de la plataforma (Salesek)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Ver todas las empresas, usuarios, leads y productos. Eliminar empresas.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Owner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Propietario de una empresa cliente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Acceso completo a su empresa: leads, productos, pedidos, equipo y facturación.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/dashboard, /leads, /products, /orders, /team</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Employee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Empleado de una empresa cliente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Leer y escribir leads, productos y pedidos. Sin acceso a equipo ni facturación.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/dashboard, /leads, /products, /orders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Proveedor asociado a una empresa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Ver sus pedidos de compra, confirmarlos y marcarlos como entregados.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w:t>
            </w:r>
          </w:p>
        </w:tc>
      </w:tr>
    </w:tbl>
    <w:p>
      <w:pPr>
        <w:pStyle w:val="Heading3"/>
        <w:spacing w:after="120" w:before="240"/>
      </w:pPr>
      <w:r>
        <w:t xml:space="preserve">Descripción del modelo entidad-relación</w:t>
      </w:r>
    </w:p>
    <w:p>
      <w:pPr>
        <w:spacing w:after="80" w:before="80" w:line="276"/>
        <w:jc w:val="both"/>
      </w:pPr>
      <w:r>
        <w:rPr>
          <w:rFonts w:ascii="Calibri" w:cs="Calibri" w:eastAsia="Calibri" w:hAnsi="Calibri"/>
          <w:sz w:val="22"/>
          <w:szCs w:val="22"/>
        </w:rPr>
        <w:t xml:space="preserve">La base de datos de Salesek está compuesta por once tablas relacionales que implementan un modelo multi-tenant: cada empresa (businesses) tiene sus propios usuarios, leads, productos, proveedores y pedidos de forma completamente aislada mediante el campo business_id como clave foránea.</w:t>
      </w:r>
    </w:p>
    <w:p>
      <w:pPr>
        <w:spacing w:after="80" w:before="80" w:line="276"/>
        <w:jc w:val="both"/>
      </w:pPr>
      <w:r>
        <w:rPr>
          <w:rFonts w:ascii="Calibri" w:cs="Calibri" w:eastAsia="Calibri" w:hAnsi="Calibri"/>
          <w:sz w:val="22"/>
          <w:szCs w:val="22"/>
        </w:rPr>
        <w:t xml:space="preserve">Las relaciones principales son las siguientes: un registro en businesses puede tener múltiples users (empleados y propietarios), múltiples leads, múltiples products, múltiples suppliers y múltiples purchase_orders. Un lead puede tener múltiples lead_messages y múltiples followups. Un product puede tener múltiples stock_movements. Un purchase_order está asociado a un supplier y a un product. Las notifications están asociadas a usuarios individuales.</w:t>
      </w:r>
    </w:p>
    <w:p>
      <w:pPr>
        <w:pStyle w:val="Heading3"/>
        <w:spacing w:after="120" w:before="240"/>
      </w:pPr>
      <w:r>
        <w:t xml:space="preserve">Tablas de la base de datos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Tabla</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Columnas principales</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Descripción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users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email, password_hash, name, role, business_id,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Usuarios de la plataforma con su rol asignado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businesses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name, sector, subscription_plan,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Empresas clientes registradas en Salesek</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subscriptions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business_id, plan, price, status,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Historial de suscripciones por empresa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business_id, client_name, inquiry_text, close_probability, status,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Oportunidades de venta en el pipeline CRM</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lead_messages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lead_id, content,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Mensajes y notas asociados a cada lead</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followups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lead_id, scheduled_at,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Recordatorios de seguimiento por lead</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business_id, name, category, current_stock, min_stock, price,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Catálogo de productos con control de stock</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stock_movements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product_id, type, quantity, note,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Historial de movimientos de inventario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business_id, name, email, contact_name, phone,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Proveedores asociados a cada empresa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purchase_orders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business_id, supplier_id, product_id, quantity, status, note,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Pedidos de compra con ciclo de vida completo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notifications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id, user_id, type, message, read, created_at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Notificaciones en tiempo real por usuario</w:t>
            </w:r>
          </w:p>
        </w:tc>
      </w:tr>
    </w:tbl>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[CAPTURA REQUERIDA: Diagrama Entidad-Relación de la base de datos de Salesek (generar con DBeaver o pgAdmin mostrando todas las tablas y relaciones)]  </w:t>
      </w:r>
    </w:p>
    <w:p>
      <w:pPr>
        <w:pStyle w:val="Heading3"/>
        <w:spacing w:after="120" w:before="240"/>
      </w:pPr>
      <w:r>
        <w:t xml:space="preserve">Endpoints principales de la API REST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Método</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Ruta</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Descripción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Autenticación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/register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Registrar nueva empresa y usuario propietario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Pública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/login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Iniciar sesión y obtener token JWT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Pública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Obtener datos del usuario autenticado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/forgot-password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Solicitar código de recuperación por email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Pública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/reset-password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Restablecer contraseña con código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Pública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/business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Obtener perfil de la empresa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/business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Actualizar nombre y sector de la empresa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Owner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/business/stats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Obtener estadísticas de la empresa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/team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Listar miembros del equipo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/team/invite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Invitar nuevo miembro con rol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Owner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DELETE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/team/:id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Eliminar miembro del equipo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Owner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Listar leads (filtrables por estado)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Crear nuevo lead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/leads/:id/status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Cambiar estado del lead (activa The Bridge)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/leads/:id/messages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Listar mensajes de un lead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/leads/:id/messages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Añadir mensaje a un lead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/leads/:id/followups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Listar recordatorios de un lead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/leads/:id/followups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Crear recordatorio de seguimiento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Listar catálogo de productos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Crear nuevo producto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/products/:id/sale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Registrar venta (reduce stock)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/products/:id/restock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Registrar reposición (aumenta stock)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/products/low-stock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Listar productos bajo mínimo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/products/:id/movements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Historial de movimientos del producto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Listar proveedores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Crear proveedor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/orders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Listar pedidos de compra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/orders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Crear pedido de compra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/orders/:id/send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Enviar pedido al proveedor por email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/orders/:id/confirm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Proveedor confirma recepción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Supplier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/orders/:id/deliver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Proveedor marca como entregado (actualiza stock)</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Supplier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/ai/draft-response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IA genera respuesta comercial para un lead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/ai/suggest-order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IA sugiere cantidad de reposición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/notifications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Listar notificaciones del usuario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PUT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/notifications/read-all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Marcar todas como leídas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/admin/stats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Estadísticas globales de la plataforma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Admin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GET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/admin/businesses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Listar todas las empresas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Admin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DELETE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/admin/businesses/:id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Eliminar empresa (en cascada)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 Admin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/payment/create-intent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Crear PaymentIntent en Stripe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POST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/payment/confirm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Confirmar pago y activar plan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w:t>
            </w:r>
          </w:p>
        </w:tc>
      </w:tr>
    </w:tbl>
    <w:p>
      <w:pPr>
        <w:pStyle w:val="Heading3"/>
        <w:spacing w:after="120" w:before="240"/>
      </w:pPr>
      <w:r>
        <w:t xml:space="preserve">Planes de suscripción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Plan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Precio</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Módulos incluidos</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Público objetivo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SalesFlow</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€29/mes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CRM completo: leads, mensajes, seguimientos, IA comercial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Equipos de ventas sin necesidad de inventario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StockFlow</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€29/mes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Inventario completo: productos, stock, proveedores, pedidos, IA de reposición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Comercios y almacenes sin gestión de ventas CRM</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Suite Completa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€49/mes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SalesFlow + StockFlow + The Bridge (automatización CRM-Inventario)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PYMEs que necesitan integración total de ventas e inventario</w:t>
            </w:r>
          </w:p>
        </w:tc>
      </w:tr>
    </w:tbl>
    <w:p>
      <w:pPr>
        <w:pStyle w:val="Heading3"/>
        <w:spacing w:after="120" w:before="240"/>
      </w:pPr>
      <w:r>
        <w:t xml:space="preserve">Estructura de carpetas del proyecto</w:t>
      </w:r>
    </w:p>
    <w:p>
      <w:pPr>
        <w:spacing w:after="120" w:before="120"/>
      </w:pPr>
      <w:r>
        <w:rPr>
          <w:rFonts w:ascii="Courier New" w:cs="Courier New" w:eastAsia="Courier New" w:hAnsi="Courier New"/>
          <w:sz w:val="18"/>
          <w:szCs w:val="18"/>
        </w:rPr>
        <w:t xml:space="preserve">serelmejor/
├── frontend/                    # Aplicación React SPA
│   ├── src/
│   │   ├── components/          # Componentes reutilizables
│   │   │   ├── layout/          # Navbar, Footer, Layout
│   │   │   ├── shared/          # NotifBell (campana notificaciones)
│   │   │   └── ui/              # Toast, alertas
│   │   ├── context/             # AuthContext, ThemeContext
│   │   ├── pages/               # Páginas organizadas por módulo
│   │   │   ├── auth/            # Login, Register, ResetPassword
│   │   │   ├── landing/         # Landing, Features, About, Blog
│   │   │   ├── dashboard/       # Dashboard, Team
│   │   │   ├── salesflow/       # Leads, LeadDetail
│   │   │   ├── stockflow/       # Products, Orders, ProductDetail
│   │   │   ├── pricing/         # Pricing, Payment
│   │   │   ├── admin/           # AdminPanel
│   │   │   └── supplier/        # SupplierPortal
│   │   ├── router/              # AppRouter con rutas protegidas
│   │   ├── services/            # api.js, authService, leadService, stockService
│   │   ├── hooks/               # Custom React hooks
│   │   ├── locales/             # es.json, en.json, fr.json
│   │   ├── styles/              # Estilos globales
│   │   └── i18n.js              # Configuración i18next
│   ├── index.html
│   ├── vite.config.js
│   └── vercel.json
├── backend/                     # API REST PHP pura
│   ├── controllers/             # AuthController, LeadController, ProductController...
│   ├── middleware/              # AuthMiddleware, RoleMiddleware
│   ├── services/                # BridgeService (automatización)
│   ├── utils/                   # JWT, Response, Validator
│   ├── websocket/               # server.php (Ratchet)
│   ├── routes/                  # api.php (despachador de rutas)
│   ├── config/                  # database.php (conexión PDO)
│   ├── index.php                # Punto de entrada
│   ├── composer.json
│   └── Dockerfile
└── database/
    ├── schema.sql               # Definición de tablas
    └── seeds.sql                # Datos de prueba</w:t>
      </w:r>
    </w:p>
    <w:p>
      <w:r>
        <w:br w:type="page"/>
      </w:r>
    </w:p>
    <w:p>
      <w:pPr>
        <w:pStyle w:val="Heading1"/>
        <w:pBdr>
          <w:bottom w:val="single" w:color="2563EB" w:sz="6"/>
        </w:pBdr>
        <w:spacing w:after="200" w:before="480"/>
      </w:pPr>
      <w:r>
        <w:t xml:space="preserve">3. Ejecución del proyecto</w:t>
      </w:r>
    </w:p>
    <w:p>
      <w:pPr>
        <w:pStyle w:val="Heading2"/>
        <w:spacing w:after="160" w:before="360"/>
      </w:pPr>
      <w:r>
        <w:t xml:space="preserve">3.1 Planificación temporal</w:t>
      </w:r>
    </w:p>
    <w:p>
      <w:pPr>
        <w:spacing w:after="80" w:before="80" w:line="276"/>
        <w:jc w:val="both"/>
      </w:pPr>
      <w:r>
        <w:rPr>
          <w:rFonts w:ascii="Calibri" w:cs="Calibri" w:eastAsia="Calibri" w:hAnsi="Calibri"/>
          <w:sz w:val="22"/>
          <w:szCs w:val="22"/>
        </w:rPr>
        <w:t xml:space="preserve">El desarrollo de Salesek se estructuró en catorce fases secuenciales con dependencias explícitas entre ellas, distribuidas a lo largo del curso académico 2025/2026.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Fase</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Nombre</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Descripción</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Duración estimada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0</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Setup y configuración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Inicialización del repositorio GitHub, configuración de entornos de desarrollo (Vite, PHP, PostgreSQL local), instalación de dependencias y estructura inicial de carpetas.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semana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Diseño de base de datos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Definición del esquema entidad-relación, creación de tablas en PostgreSQL, escritura de schema.sql y seeds.sql de prueba.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semana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Autenticación backend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Implementación de AuthController con registro, login, JWT, bcrypt, verificación de email mediante SendGrid y recuperación de contraseña.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semana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3</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Autenticación frontend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Páginas de Login, Register, ForgotPassword y ResetPassword en React. AuthContext con almacenamiento del token en localStorage. Rutas protegidas.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semana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4</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Módulo SalesFlow backend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LeadController con CRUD completo de leads, mensajes, seguimientos y cambio de estado. Filtros por estado y estadísticas.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 semanas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5</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Módulo SalesFlow frontend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Página Leads con tablero Kanban, LeadDetail con timeline de mensajes y formulario de seguimientos.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 semanas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6</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Módulo StockFlow backend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ProductController, SupplierController y OrderController con ciclo de vida completo. Movimientos de stock y alertas de mínimo.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 semanas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7</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Módulo StockFlow frontend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Páginas Products, ProductDetail y Orders en React. Filtros, buscador y formularios CRUD.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 semanas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8</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The Bridge</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BridgeService.php que conecta el cierre de un lead con el descuento de stock, creación automática de pedido de compra y envío de email al proveedor.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semana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9</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Integraciones externas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Integración de Groq AI (draft response + suggest order), WebSocket con Ratchet para notificaciones en tiempo real y panel de notificaciones en frontend.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semana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10</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Pagos y suscripciones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PaymentController con Stripe PaymentIntent, páginas Pricing y Payment en React, activación de plan tras pago confirmado.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semana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11</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Panel de administración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AdminController con estadísticas globales y gestión de empresas. AdminPanel en React con tres pestañas.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semana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12</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Portal de proveedor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SupplierPortal en React con vista de pedidos y botones de confirmación/entrega. SupplierRoute para acceso exclusivo.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0.5 semanas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13</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Internacionalización, UI y SEO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Implementación de i18next con tres idiomas, modo oscuro, diseño responsive, meta tags con React Helmet, sitemap.xml y robots.txt.</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 semana</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14</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Pruebas, despliegue y documentación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Pruebas funcionales, de seguridad y de carga. Despliegue en Vercel y Render. Redacción de la memoria final.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2 semanas</w:t>
            </w:r>
          </w:p>
        </w:tc>
      </w:tr>
    </w:tbl>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[CAPTURA REQUERIDA: Diagrama de Gantt del proyecto mostrando las 15 fases (Fase 0 a Fase 14) con sus dependencias y duración en el tiempo]  </w:t>
      </w:r>
    </w:p>
    <w:p>
      <w:pPr>
        <w:pStyle w:val="Heading2"/>
        <w:spacing w:after="160" w:before="360"/>
      </w:pPr>
      <w:r>
        <w:t xml:space="preserve">3.2 Riesgos</w:t>
      </w:r>
    </w:p>
    <w:p>
      <w:pPr>
        <w:spacing w:after="80" w:before="80" w:line="276"/>
        <w:jc w:val="both"/>
      </w:pPr>
      <w:r>
        <w:rPr>
          <w:rFonts w:ascii="Calibri" w:cs="Calibri" w:eastAsia="Calibri" w:hAnsi="Calibri"/>
          <w:sz w:val="22"/>
          <w:szCs w:val="22"/>
        </w:rPr>
        <w:t xml:space="preserve">El análisis de riesgos identifica los principales riesgos técnicos, operativos y de seguridad del proyecto, junto con las medidas de prevención y mitigación adoptadas.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Riesgo</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Probabilidad</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Impacto</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Medida de prevención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Caída del servidor de producción (Render)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Media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Alto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Monitorización activa con health checks. Plan de recuperación con Docker: el contenedor se reinicia automáticamente.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Pérdida de datos en la base de datos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Baja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Crítico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Backups automáticos diarios de Render. Entorno de staging para probar migraciones antes de aplicar en producción.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Brecha de seguridad (acceso no autorizado)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Baja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Crítico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JWT con expiración 24h, bcrypt, PDO preparado, validación de entradas, HTTPS obligatorio. Auditoría de código antes del despliegue.</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Vulnerabilidad de inyección SQL</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Baja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Alto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Uso exclusivo de sentencias preparadas PDO con parámetros vinculados. Clase Validator con sanitización de entradas.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Agotamiento del límite de la API de SendGrid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Baja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Medio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Plan gratuito de 100 emails/día suficiente para la fase inicial. Monitorización del dashboard de SendGrid.</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Cambios en la API de Stripe que rompan el flujo de pago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Baja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Alto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Uso del SDK oficial de Stripe con versión pinned. Pruebas en modo sandbox antes de cualquier cambio.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Rendimiento degradado con múltiples usuarios simultáneos</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Media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Medio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Escalado vertical en Render si es necesario. Caché de consultas frecuentes a nivel de controlador.</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Pérdida del dominio o credenciales de producción</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Muy baja</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Alto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Credenciales almacenadas en gestor de contraseñas. Variables de entorno en Render y Vercel, nunca en el repositorio.</w:t>
            </w:r>
          </w:p>
        </w:tc>
      </w:tr>
    </w:tbl>
    <w:p>
      <w:pPr>
        <w:pStyle w:val="Heading2"/>
        <w:spacing w:after="160" w:before="360"/>
      </w:pPr>
      <w:r>
        <w:t xml:space="preserve">3.3 Revisión de recursos</w:t>
      </w:r>
    </w:p>
    <w:p>
      <w:pPr>
        <w:spacing w:after="80" w:before="80" w:line="276"/>
        <w:jc w:val="both"/>
      </w:pPr>
      <w:r>
        <w:rPr>
          <w:rFonts w:ascii="Calibri" w:cs="Calibri" w:eastAsia="Calibri" w:hAnsi="Calibri"/>
          <w:sz w:val="22"/>
          <w:szCs w:val="22"/>
        </w:rPr>
        <w:t xml:space="preserve">La revisión de recursos confirma que todos los recursos previstos en la fase de diseño han sido asignados y utilizados conforme al plan inicial. El desarrollo fue realizado íntegramente por un único desarrollador fullstack en un entorno de trabajo local (Windows 10 + WSL2 para compatibilidad con herramientas Unix).</w:t>
      </w:r>
    </w:p>
    <w:p>
      <w:pPr>
        <w:spacing w:after="80" w:before="80" w:line="276"/>
        <w:jc w:val="both"/>
      </w:pPr>
      <w:r>
        <w:rPr>
          <w:rFonts w:ascii="Calibri" w:cs="Calibri" w:eastAsia="Calibri" w:hAnsi="Calibri"/>
          <w:sz w:val="22"/>
          <w:szCs w:val="22"/>
        </w:rPr>
        <w:t xml:space="preserve">Los servicios externos utilizados en producción son los previstos inicialmente: Vercel para el hosting del frontend, Render para el backend PHP y la base de datos PostgreSQL, SendGrid para el envío de emails transaccionales, Groq API para la integración de IA y Stripe para el procesamiento de pagos. Ningún servicio fue sustituido durante el desarrollo.</w:t>
      </w:r>
    </w:p>
    <w:p>
      <w:pPr>
        <w:spacing w:after="80" w:before="80" w:line="276"/>
        <w:jc w:val="both"/>
      </w:pPr>
      <w:r>
        <w:rPr>
          <w:rFonts w:ascii="Calibri" w:cs="Calibri" w:eastAsia="Calibri" w:hAnsi="Calibri"/>
          <w:sz w:val="22"/>
          <w:szCs w:val="22"/>
        </w:rPr>
        <w:t xml:space="preserve">El presupuesto de infraestructura se ajustó al estimado inicialmente, con un coste mensual de producción de aproximadamente €15 a €42 según el plan de Render seleccionado. Los servicios con plan gratuito (SendGrid, Groq, Vercel Hobby) no generaron costes adicionales durante el desarrollo.</w:t>
      </w:r>
    </w:p>
    <w:p>
      <w:pPr>
        <w:pStyle w:val="Heading2"/>
        <w:spacing w:after="160" w:before="360"/>
      </w:pPr>
      <w:r>
        <w:t xml:space="preserve">3.4 Documentación de ejecución</w:t>
      </w:r>
    </w:p>
    <w:p>
      <w:pPr>
        <w:pStyle w:val="Heading3"/>
        <w:spacing w:after="120" w:before="240"/>
      </w:pPr>
      <w:r>
        <w:t xml:space="preserve">Archivos de configuración clave</w:t>
      </w:r>
    </w:p>
    <w:p>
      <w:pPr>
        <w:spacing w:after="80" w:before="80" w:line="276"/>
        <w:jc w:val="both"/>
      </w:pPr>
      <w:r>
        <w:rPr>
          <w:rFonts w:ascii="Calibri" w:cs="Calibri" w:eastAsia="Calibri" w:hAnsi="Calibri"/>
          <w:sz w:val="22"/>
          <w:szCs w:val="22"/>
        </w:rPr>
        <w:t xml:space="preserve">A continuación se describen los archivos de configuración más relevantes del proyecto:</w:t>
      </w:r>
    </w:p>
    <w:p>
      <w:pPr>
        <w:spacing w:after="60" w:before="60" w:line="276"/>
        <w:ind w:left="360"/>
      </w:pPr>
      <w:r>
        <w:rPr>
          <w:rFonts w:ascii="Calibri" w:cs="Calibri" w:eastAsia="Calibri" w:hAnsi="Calibri"/>
          <w:sz w:val="22"/>
          <w:szCs w:val="22"/>
        </w:rPr>
        <w:t xml:space="preserve">1. backend/.env — Contiene todas las variables de entorno del servidor: credenciales de base de datos (DB_HOST, DB_NAME, DB_USER, DB_PASS, DB_PORT), clave secreta JWT (JWT_SECRET con expiración de 86400 segundos), clave API de SendGrid (SENDGRID_KEY), clave secreta de Stripe (STRIPE_SECRET) y clave de Groq (GROQ_KEY). Este archivo nunca se incluye en el control de versiones.</w:t>
      </w:r>
    </w:p>
    <w:p>
      <w:pPr>
        <w:spacing w:after="60" w:before="60" w:line="276"/>
        <w:ind w:left="360"/>
      </w:pPr>
      <w:r>
        <w:rPr>
          <w:rFonts w:ascii="Calibri" w:cs="Calibri" w:eastAsia="Calibri" w:hAnsi="Calibri"/>
          <w:sz w:val="22"/>
          <w:szCs w:val="22"/>
        </w:rPr>
        <w:t xml:space="preserve">2. backend/config/database.php — Establece la conexión PDO con PostgreSQL usando las variables de entorno. Configura el modo de error PDO::ERRMODE_EXCEPTION para una gestión robusta de errores.</w:t>
      </w:r>
    </w:p>
    <w:p>
      <w:pPr>
        <w:spacing w:after="60" w:before="60" w:line="276"/>
        <w:ind w:left="360"/>
      </w:pPr>
      <w:r>
        <w:rPr>
          <w:rFonts w:ascii="Calibri" w:cs="Calibri" w:eastAsia="Calibri" w:hAnsi="Calibri"/>
          <w:sz w:val="22"/>
          <w:szCs w:val="22"/>
        </w:rPr>
        <w:t xml:space="preserve">3. backend/composer.json — Gestiona las dependencias PHP: firebase/php-jwt para JWT, vlucas/phpdotenv para variables de entorno, stripe/stripe-php para pagos y cboden/ratchet para WebSockets.</w:t>
      </w:r>
    </w:p>
    <w:p>
      <w:pPr>
        <w:spacing w:after="60" w:before="60" w:line="276"/>
        <w:ind w:left="360"/>
      </w:pPr>
      <w:r>
        <w:rPr>
          <w:rFonts w:ascii="Calibri" w:cs="Calibri" w:eastAsia="Calibri" w:hAnsi="Calibri"/>
          <w:sz w:val="22"/>
          <w:szCs w:val="22"/>
        </w:rPr>
        <w:t xml:space="preserve">4. frontend/vite.config.js — Configuración mínima de Vite con el plugin de React. Define el servidor de desarrollo en localhost:5173.</w:t>
      </w:r>
    </w:p>
    <w:p>
      <w:pPr>
        <w:spacing w:after="60" w:before="60" w:line="276"/>
        <w:ind w:left="360"/>
      </w:pPr>
      <w:r>
        <w:rPr>
          <w:rFonts w:ascii="Calibri" w:cs="Calibri" w:eastAsia="Calibri" w:hAnsi="Calibri"/>
          <w:sz w:val="22"/>
          <w:szCs w:val="22"/>
        </w:rPr>
        <w:t xml:space="preserve">5. frontend/vercel.json — Configuración de despliegue en Vercel. Define las rutas SPA para que todas las rutas del frontend sean manejadas por index.html.</w:t>
      </w:r>
    </w:p>
    <w:p>
      <w:pPr>
        <w:spacing w:after="60" w:before="60" w:line="276"/>
        <w:ind w:left="360"/>
      </w:pPr>
      <w:r>
        <w:rPr>
          <w:rFonts w:ascii="Calibri" w:cs="Calibri" w:eastAsia="Calibri" w:hAnsi="Calibri"/>
          <w:sz w:val="22"/>
          <w:szCs w:val="22"/>
        </w:rPr>
        <w:t xml:space="preserve">6. frontend/src/i18n.js — Inicializa i18next con los tres idiomas soportados (es, en, fr), detección automática del idioma del navegador y persistencia en localStorage.</w:t>
      </w:r>
    </w:p>
    <w:p>
      <w:pPr>
        <w:spacing w:after="60" w:before="60" w:line="276"/>
        <w:ind w:left="360"/>
      </w:pPr>
      <w:r>
        <w:rPr>
          <w:rFonts w:ascii="Calibri" w:cs="Calibri" w:eastAsia="Calibri" w:hAnsi="Calibri"/>
          <w:sz w:val="22"/>
          <w:szCs w:val="22"/>
        </w:rPr>
        <w:t xml:space="preserve">7. backend/Dockerfile — Define el contenedor Docker para Render: imagen base PHP 8.3 con extensiones PDO, pgsql y composer.</w:t>
      </w:r>
    </w:p>
    <w:p>
      <w:pPr>
        <w:pStyle w:val="Heading3"/>
        <w:spacing w:after="120" w:before="240"/>
      </w:pPr>
      <w:r>
        <w:t xml:space="preserve">Política de seguridad</w:t>
      </w:r>
    </w:p>
    <w:p>
      <w:pPr>
        <w:spacing w:after="80" w:before="80" w:line="276"/>
        <w:jc w:val="both"/>
      </w:pPr>
      <w:r>
        <w:rPr>
          <w:rFonts w:ascii="Calibri" w:cs="Calibri" w:eastAsia="Calibri" w:hAnsi="Calibri"/>
          <w:sz w:val="22"/>
          <w:szCs w:val="22"/>
        </w:rPr>
        <w:t xml:space="preserve">La seguridad de Salesek se implementa en múltiples capas:</w:t>
      </w:r>
    </w:p>
    <w:p>
      <w:pPr>
        <w:spacing w:after="80" w:before="80" w:line="276"/>
        <w:jc w:val="both"/>
      </w:pPr>
      <w:r>
        <w:rPr>
          <w:rFonts w:ascii="Calibri" w:cs="Calibri" w:eastAsia="Calibri" w:hAnsi="Calibri"/>
          <w:sz w:val="22"/>
          <w:szCs w:val="22"/>
        </w:rPr>
        <w:t xml:space="preserve">Autenticación y autorización: el sistema utiliza tokens JWT firmados con el algoritmo HS256. La clave secreta (JWT_SECRET) se almacena exclusivamente en variables de entorno del servidor. Los tokens tienen una validez de 24 horas. El middleware AuthMiddleware.php verifica la firma del token en cada solicitud a endpoints protegidos. El middleware RoleMiddleware.php comprueba el rol del usuario antes de permitir el acceso a operaciones sensibles.</w:t>
      </w:r>
    </w:p>
    <w:p>
      <w:pPr>
        <w:spacing w:after="80" w:before="80" w:line="276"/>
        <w:jc w:val="both"/>
      </w:pPr>
      <w:r>
        <w:rPr>
          <w:rFonts w:ascii="Calibri" w:cs="Calibri" w:eastAsia="Calibri" w:hAnsi="Calibri"/>
          <w:sz w:val="22"/>
          <w:szCs w:val="22"/>
        </w:rPr>
        <w:t xml:space="preserve">Seguridad de contraseñas: todas las contraseñas se almacenan cifradas con el algoritmo bcrypt usando la función password_hash() de PHP con la constante PASSWORD_BCRYPT. Se requiere una longitud mínima de 8 caracteres. La verificación se realiza con password_verify(), que es resistente a ataques de temporización.</w:t>
      </w:r>
    </w:p>
    <w:p>
      <w:pPr>
        <w:spacing w:after="80" w:before="80" w:line="276"/>
        <w:jc w:val="both"/>
      </w:pPr>
      <w:r>
        <w:rPr>
          <w:rFonts w:ascii="Calibri" w:cs="Calibri" w:eastAsia="Calibri" w:hAnsi="Calibri"/>
          <w:sz w:val="22"/>
          <w:szCs w:val="22"/>
        </w:rPr>
        <w:t xml:space="preserve">Prevención de inyección SQL: todas las consultas a la base de datos utilizan sentencias preparadas PDO con parámetros vinculados. No existe ninguna consulta construida mediante concatenación de cadenas con entrada del usuario.</w:t>
      </w:r>
    </w:p>
    <w:p>
      <w:pPr>
        <w:spacing w:after="80" w:before="80" w:line="276"/>
        <w:jc w:val="both"/>
      </w:pPr>
      <w:r>
        <w:rPr>
          <w:rFonts w:ascii="Calibri" w:cs="Calibri" w:eastAsia="Calibri" w:hAnsi="Calibri"/>
          <w:sz w:val="22"/>
          <w:szCs w:val="22"/>
        </w:rPr>
        <w:t xml:space="preserve">Prevención de XSS: la clase Validator::sanitize() aplica htmlspecialchars() y strip_tags() a todas las entradas del usuario antes de procesarlas. React JSX escapa automáticamente el contenido renderizado, previniendo inyección de HTML.</w:t>
      </w:r>
    </w:p>
    <w:p>
      <w:pPr>
        <w:spacing w:after="80" w:before="80" w:line="276"/>
        <w:jc w:val="both"/>
      </w:pPr>
      <w:r>
        <w:rPr>
          <w:rFonts w:ascii="Calibri" w:cs="Calibri" w:eastAsia="Calibri" w:hAnsi="Calibri"/>
          <w:sz w:val="22"/>
          <w:szCs w:val="22"/>
        </w:rPr>
        <w:t xml:space="preserve">Comunicación cifrada: toda la comunicación entre el frontend y el backend en producción se realiza sobre HTTPS. Los certificados SSL son gestionados automáticamente por Vercel y Render.</w:t>
      </w:r>
    </w:p>
    <w:p>
      <w:pPr>
        <w:spacing w:after="80" w:before="80" w:line="276"/>
        <w:jc w:val="both"/>
      </w:pPr>
      <w:r>
        <w:rPr>
          <w:rFonts w:ascii="Calibri" w:cs="Calibri" w:eastAsia="Calibri" w:hAnsi="Calibri"/>
          <w:sz w:val="22"/>
          <w:szCs w:val="22"/>
        </w:rPr>
        <w:t xml:space="preserve">Aislamiento multi-tenant: cada consulta a la base de datos que accede a datos de empresa incluye una cláusula WHERE business_id = :business_id, donde business_id se extrae del token JWT y nunca del cuerpo de la solicitud del cliente.</w:t>
      </w:r>
    </w:p>
    <w:p>
      <w:pPr>
        <w:pStyle w:val="Heading3"/>
        <w:spacing w:after="120" w:before="240"/>
      </w:pPr>
      <w:r>
        <w:t xml:space="preserve">Manual de instalación</w:t>
      </w:r>
    </w:p>
    <w:p>
      <w:pPr>
        <w:pStyle w:val="Heading3"/>
        <w:spacing w:after="120" w:before="240"/>
      </w:pPr>
      <w:r>
        <w:t xml:space="preserve">Requisitos previos</w:t>
      </w:r>
    </w:p>
    <w:p>
      <w:pPr>
        <w:spacing w:after="60" w:before="60" w:line="276"/>
        <w:ind w:left="360"/>
      </w:pPr>
      <w:r>
        <w:rPr>
          <w:rFonts w:ascii="Calibri" w:cs="Calibri" w:eastAsia="Calibri" w:hAnsi="Calibri"/>
          <w:sz w:val="22"/>
          <w:szCs w:val="22"/>
        </w:rPr>
        <w:t xml:space="preserve">1. Node.js 20.x LTS instalado localmente.</w:t>
      </w:r>
    </w:p>
    <w:p>
      <w:pPr>
        <w:spacing w:after="60" w:before="60" w:line="276"/>
        <w:ind w:left="360"/>
      </w:pPr>
      <w:r>
        <w:rPr>
          <w:rFonts w:ascii="Calibri" w:cs="Calibri" w:eastAsia="Calibri" w:hAnsi="Calibri"/>
          <w:sz w:val="22"/>
          <w:szCs w:val="22"/>
        </w:rPr>
        <w:t xml:space="preserve">2. PHP 8.3 con las extensiones pdo, pdo_pgsql y curl habilitadas.</w:t>
      </w:r>
    </w:p>
    <w:p>
      <w:pPr>
        <w:spacing w:after="60" w:before="60" w:line="276"/>
        <w:ind w:left="360"/>
      </w:pPr>
      <w:r>
        <w:rPr>
          <w:rFonts w:ascii="Calibri" w:cs="Calibri" w:eastAsia="Calibri" w:hAnsi="Calibri"/>
          <w:sz w:val="22"/>
          <w:szCs w:val="22"/>
        </w:rPr>
        <w:t xml:space="preserve">3. Composer 2.x instalado globalmente.</w:t>
      </w:r>
    </w:p>
    <w:p>
      <w:pPr>
        <w:spacing w:after="60" w:before="60" w:line="276"/>
        <w:ind w:left="360"/>
      </w:pPr>
      <w:r>
        <w:rPr>
          <w:rFonts w:ascii="Calibri" w:cs="Calibri" w:eastAsia="Calibri" w:hAnsi="Calibri"/>
          <w:sz w:val="22"/>
          <w:szCs w:val="22"/>
        </w:rPr>
        <w:t xml:space="preserve">4. PostgreSQL 15 instalado localmente o acceso a una instancia remota.</w:t>
      </w:r>
    </w:p>
    <w:p>
      <w:pPr>
        <w:spacing w:after="60" w:before="60" w:line="276"/>
        <w:ind w:left="360"/>
      </w:pPr>
      <w:r>
        <w:rPr>
          <w:rFonts w:ascii="Calibri" w:cs="Calibri" w:eastAsia="Calibri" w:hAnsi="Calibri"/>
          <w:sz w:val="22"/>
          <w:szCs w:val="22"/>
        </w:rPr>
        <w:t xml:space="preserve">5. Git instalado.</w:t>
      </w:r>
    </w:p>
    <w:p>
      <w:pPr>
        <w:spacing w:after="60" w:before="60" w:line="276"/>
        <w:ind w:left="360"/>
      </w:pPr>
      <w:r>
        <w:rPr>
          <w:rFonts w:ascii="Calibri" w:cs="Calibri" w:eastAsia="Calibri" w:hAnsi="Calibri"/>
          <w:sz w:val="22"/>
          <w:szCs w:val="22"/>
        </w:rPr>
        <w:t xml:space="preserve">6. Cuentas en: SendGrid, Stripe (modo test) y Groq API.</w:t>
      </w:r>
    </w:p>
    <w:p>
      <w:pPr>
        <w:pStyle w:val="Heading3"/>
        <w:spacing w:after="120" w:before="240"/>
      </w:pPr>
      <w:r>
        <w:t xml:space="preserve">Instalación del backend</w:t>
      </w:r>
    </w:p>
    <w:p>
      <w:pPr>
        <w:spacing w:after="60" w:before="60" w:line="276"/>
        <w:ind w:left="360"/>
      </w:pPr>
      <w:r>
        <w:rPr>
          <w:rFonts w:ascii="Calibri" w:cs="Calibri" w:eastAsia="Calibri" w:hAnsi="Calibri"/>
          <w:sz w:val="22"/>
          <w:szCs w:val="22"/>
        </w:rPr>
        <w:t xml:space="preserve">1. Clonar el repositorio: git clone https://github.com/oussta/serelmejor.git</w:t>
      </w:r>
    </w:p>
    <w:p>
      <w:pPr>
        <w:spacing w:after="60" w:before="60" w:line="276"/>
        <w:ind w:left="360"/>
      </w:pPr>
      <w:r>
        <w:rPr>
          <w:rFonts w:ascii="Calibri" w:cs="Calibri" w:eastAsia="Calibri" w:hAnsi="Calibri"/>
          <w:sz w:val="22"/>
          <w:szCs w:val="22"/>
        </w:rPr>
        <w:t xml:space="preserve">2. Acceder al directorio backend: cd serelmejor/backend</w:t>
      </w:r>
    </w:p>
    <w:p>
      <w:pPr>
        <w:spacing w:after="60" w:before="60" w:line="276"/>
        <w:ind w:left="360"/>
      </w:pPr>
      <w:r>
        <w:rPr>
          <w:rFonts w:ascii="Calibri" w:cs="Calibri" w:eastAsia="Calibri" w:hAnsi="Calibri"/>
          <w:sz w:val="22"/>
          <w:szCs w:val="22"/>
        </w:rPr>
        <w:t xml:space="preserve">3. Instalar dependencias PHP: composer install</w:t>
      </w:r>
    </w:p>
    <w:p>
      <w:pPr>
        <w:spacing w:after="60" w:before="60" w:line="276"/>
        <w:ind w:left="360"/>
      </w:pPr>
      <w:r>
        <w:rPr>
          <w:rFonts w:ascii="Calibri" w:cs="Calibri" w:eastAsia="Calibri" w:hAnsi="Calibri"/>
          <w:sz w:val="22"/>
          <w:szCs w:val="22"/>
        </w:rPr>
        <w:t xml:space="preserve">4. Copiar el archivo de variables de entorno: cp .env.example .env</w:t>
      </w:r>
    </w:p>
    <w:p>
      <w:pPr>
        <w:spacing w:after="60" w:before="60" w:line="276"/>
        <w:ind w:left="360"/>
      </w:pPr>
      <w:r>
        <w:rPr>
          <w:rFonts w:ascii="Calibri" w:cs="Calibri" w:eastAsia="Calibri" w:hAnsi="Calibri"/>
          <w:sz w:val="22"/>
          <w:szCs w:val="22"/>
        </w:rPr>
        <w:t xml:space="preserve">5. Editar .env con las credenciales de base de datos local, JWT_SECRET (cadena aleatoria de al menos 32 caracteres), SENDGRID_KEY, STRIPE_SECRET, GROQ_KEY y FRONTEND_URL=http://localhost:5173.</w:t>
      </w:r>
    </w:p>
    <w:p>
      <w:pPr>
        <w:spacing w:after="60" w:before="60" w:line="276"/>
        <w:ind w:left="360"/>
      </w:pPr>
      <w:r>
        <w:rPr>
          <w:rFonts w:ascii="Calibri" w:cs="Calibri" w:eastAsia="Calibri" w:hAnsi="Calibri"/>
          <w:sz w:val="22"/>
          <w:szCs w:val="22"/>
        </w:rPr>
        <w:t xml:space="preserve">6. Crear la base de datos en PostgreSQL: createdb serelmejor</w:t>
      </w:r>
    </w:p>
    <w:p>
      <w:pPr>
        <w:spacing w:after="60" w:before="60" w:line="276"/>
        <w:ind w:left="360"/>
      </w:pPr>
      <w:r>
        <w:rPr>
          <w:rFonts w:ascii="Calibri" w:cs="Calibri" w:eastAsia="Calibri" w:hAnsi="Calibri"/>
          <w:sz w:val="22"/>
          <w:szCs w:val="22"/>
        </w:rPr>
        <w:t xml:space="preserve">7. Ejecutar el esquema: psql -U postgres -d serelmejor -f ../database/schema.sql</w:t>
      </w:r>
    </w:p>
    <w:p>
      <w:pPr>
        <w:spacing w:after="60" w:before="60" w:line="276"/>
        <w:ind w:left="360"/>
      </w:pPr>
      <w:r>
        <w:rPr>
          <w:rFonts w:ascii="Calibri" w:cs="Calibri" w:eastAsia="Calibri" w:hAnsi="Calibri"/>
          <w:sz w:val="22"/>
          <w:szCs w:val="22"/>
        </w:rPr>
        <w:t xml:space="preserve">8. Opcionalmente, cargar datos de prueba: psql -U postgres -d serelmejor -f ../database/seeds.sql</w:t>
      </w:r>
    </w:p>
    <w:p>
      <w:pPr>
        <w:spacing w:after="60" w:before="60" w:line="276"/>
        <w:ind w:left="360"/>
      </w:pPr>
      <w:r>
        <w:rPr>
          <w:rFonts w:ascii="Calibri" w:cs="Calibri" w:eastAsia="Calibri" w:hAnsi="Calibri"/>
          <w:sz w:val="22"/>
          <w:szCs w:val="22"/>
        </w:rPr>
        <w:t xml:space="preserve">9. Iniciar el servidor de desarrollo PHP: php -S localhost:8000</w:t>
      </w:r>
    </w:p>
    <w:p>
      <w:pPr>
        <w:pStyle w:val="Heading3"/>
        <w:spacing w:after="120" w:before="240"/>
      </w:pPr>
      <w:r>
        <w:t xml:space="preserve">Instalación del frontend</w:t>
      </w:r>
    </w:p>
    <w:p>
      <w:pPr>
        <w:spacing w:after="60" w:before="60" w:line="276"/>
        <w:ind w:left="360"/>
      </w:pPr>
      <w:r>
        <w:rPr>
          <w:rFonts w:ascii="Calibri" w:cs="Calibri" w:eastAsia="Calibri" w:hAnsi="Calibri"/>
          <w:sz w:val="22"/>
          <w:szCs w:val="22"/>
        </w:rPr>
        <w:t xml:space="preserve">1. En una terminal separada, acceder al directorio frontend: cd serelmejor/frontend</w:t>
      </w:r>
    </w:p>
    <w:p>
      <w:pPr>
        <w:spacing w:after="60" w:before="60" w:line="276"/>
        <w:ind w:left="360"/>
      </w:pPr>
      <w:r>
        <w:rPr>
          <w:rFonts w:ascii="Calibri" w:cs="Calibri" w:eastAsia="Calibri" w:hAnsi="Calibri"/>
          <w:sz w:val="22"/>
          <w:szCs w:val="22"/>
        </w:rPr>
        <w:t xml:space="preserve">2. Instalar dependencias Node.js: npm install</w:t>
      </w:r>
    </w:p>
    <w:p>
      <w:pPr>
        <w:spacing w:after="60" w:before="60" w:line="276"/>
        <w:ind w:left="360"/>
      </w:pPr>
      <w:r>
        <w:rPr>
          <w:rFonts w:ascii="Calibri" w:cs="Calibri" w:eastAsia="Calibri" w:hAnsi="Calibri"/>
          <w:sz w:val="22"/>
          <w:szCs w:val="22"/>
        </w:rPr>
        <w:t xml:space="preserve">3. Crear el archivo de variables de entorno: crear .env con VITE_API_URL=http://localhost:8000</w:t>
      </w:r>
    </w:p>
    <w:p>
      <w:pPr>
        <w:spacing w:after="60" w:before="60" w:line="276"/>
        <w:ind w:left="360"/>
      </w:pPr>
      <w:r>
        <w:rPr>
          <w:rFonts w:ascii="Calibri" w:cs="Calibri" w:eastAsia="Calibri" w:hAnsi="Calibri"/>
          <w:sz w:val="22"/>
          <w:szCs w:val="22"/>
        </w:rPr>
        <w:t xml:space="preserve">4. Iniciar el servidor de desarrollo Vite: npm run dev</w:t>
      </w:r>
    </w:p>
    <w:p>
      <w:pPr>
        <w:spacing w:after="60" w:before="60" w:line="276"/>
        <w:ind w:left="360"/>
      </w:pPr>
      <w:r>
        <w:rPr>
          <w:rFonts w:ascii="Calibri" w:cs="Calibri" w:eastAsia="Calibri" w:hAnsi="Calibri"/>
          <w:sz w:val="22"/>
          <w:szCs w:val="22"/>
        </w:rPr>
        <w:t xml:space="preserve">5. Acceder a la aplicación en el navegador: http://localhost:5173</w:t>
      </w:r>
    </w:p>
    <w:p>
      <w:pPr>
        <w:pStyle w:val="Heading3"/>
        <w:spacing w:after="120" w:before="240"/>
      </w:pPr>
      <w:r>
        <w:t xml:space="preserve">Inicio del servidor WebSocket (opcional)</w:t>
      </w:r>
    </w:p>
    <w:p>
      <w:pPr>
        <w:spacing w:after="60" w:before="60" w:line="276"/>
        <w:ind w:left="360"/>
      </w:pPr>
      <w:r>
        <w:rPr>
          <w:rFonts w:ascii="Calibri" w:cs="Calibri" w:eastAsia="Calibri" w:hAnsi="Calibri"/>
          <w:sz w:val="22"/>
          <w:szCs w:val="22"/>
        </w:rPr>
        <w:t xml:space="preserve">1. En una tercera terminal, acceder al directorio websocket: cd serelmejor/backend/websocket</w:t>
      </w:r>
    </w:p>
    <w:p>
      <w:pPr>
        <w:spacing w:after="60" w:before="60" w:line="276"/>
        <w:ind w:left="360"/>
      </w:pPr>
      <w:r>
        <w:rPr>
          <w:rFonts w:ascii="Calibri" w:cs="Calibri" w:eastAsia="Calibri" w:hAnsi="Calibri"/>
          <w:sz w:val="22"/>
          <w:szCs w:val="22"/>
        </w:rPr>
        <w:t xml:space="preserve">2. Iniciar el servidor Ratchet: php server.php</w:t>
      </w:r>
    </w:p>
    <w:p>
      <w:pPr>
        <w:spacing w:after="60" w:before="60" w:line="276"/>
        <w:ind w:left="360"/>
      </w:pPr>
      <w:r>
        <w:rPr>
          <w:rFonts w:ascii="Calibri" w:cs="Calibri" w:eastAsia="Calibri" w:hAnsi="Calibri"/>
          <w:sz w:val="22"/>
          <w:szCs w:val="22"/>
        </w:rPr>
        <w:t xml:space="preserve">3. El servidor WebSocket escucha en ws://localhost:8080.</w:t>
      </w:r>
    </w:p>
    <w:p>
      <w:pPr>
        <w:pStyle w:val="Heading3"/>
        <w:spacing w:after="120" w:before="240"/>
      </w:pPr>
      <w:r>
        <w:t xml:space="preserve">Manual de configuración para despliegue en producción</w:t>
      </w:r>
    </w:p>
    <w:p>
      <w:pPr>
        <w:pStyle w:val="Heading3"/>
        <w:spacing w:after="120" w:before="240"/>
      </w:pPr>
      <w:r>
        <w:t xml:space="preserve">Despliegue del backend en Render</w:t>
      </w:r>
    </w:p>
    <w:p>
      <w:pPr>
        <w:spacing w:after="60" w:before="60" w:line="276"/>
        <w:ind w:left="360"/>
      </w:pPr>
      <w:r>
        <w:rPr>
          <w:rFonts w:ascii="Calibri" w:cs="Calibri" w:eastAsia="Calibri" w:hAnsi="Calibri"/>
          <w:sz w:val="22"/>
          <w:szCs w:val="22"/>
        </w:rPr>
        <w:t xml:space="preserve">1. Crear una cuenta en Render (render.com) y conectar el repositorio de GitHub.</w:t>
      </w:r>
    </w:p>
    <w:p>
      <w:pPr>
        <w:spacing w:after="60" w:before="60" w:line="276"/>
        <w:ind w:left="360"/>
      </w:pPr>
      <w:r>
        <w:rPr>
          <w:rFonts w:ascii="Calibri" w:cs="Calibri" w:eastAsia="Calibri" w:hAnsi="Calibri"/>
          <w:sz w:val="22"/>
          <w:szCs w:val="22"/>
        </w:rPr>
        <w:t xml:space="preserve">2. Crear un nuevo servicio Web Service y seleccionar el repositorio serelmejor.</w:t>
      </w:r>
    </w:p>
    <w:p>
      <w:pPr>
        <w:spacing w:after="60" w:before="60" w:line="276"/>
        <w:ind w:left="360"/>
      </w:pPr>
      <w:r>
        <w:rPr>
          <w:rFonts w:ascii="Calibri" w:cs="Calibri" w:eastAsia="Calibri" w:hAnsi="Calibri"/>
          <w:sz w:val="22"/>
          <w:szCs w:val="22"/>
        </w:rPr>
        <w:t xml:space="preserve">3. Configurar el directorio raíz como backend/.</w:t>
      </w:r>
    </w:p>
    <w:p>
      <w:pPr>
        <w:spacing w:after="60" w:before="60" w:line="276"/>
        <w:ind w:left="360"/>
      </w:pPr>
      <w:r>
        <w:rPr>
          <w:rFonts w:ascii="Calibri" w:cs="Calibri" w:eastAsia="Calibri" w:hAnsi="Calibri"/>
          <w:sz w:val="22"/>
          <w:szCs w:val="22"/>
        </w:rPr>
        <w:t xml:space="preserve">4. Seleccionar el entorno Docker (Render detectará automáticamente el Dockerfile).</w:t>
      </w:r>
    </w:p>
    <w:p>
      <w:pPr>
        <w:spacing w:after="60" w:before="60" w:line="276"/>
        <w:ind w:left="360"/>
      </w:pPr>
      <w:r>
        <w:rPr>
          <w:rFonts w:ascii="Calibri" w:cs="Calibri" w:eastAsia="Calibri" w:hAnsi="Calibri"/>
          <w:sz w:val="22"/>
          <w:szCs w:val="22"/>
        </w:rPr>
        <w:t xml:space="preserve">5. En el apartado Environment, añadir todas las variables de entorno: DB_HOST, DB_NAME, DB_USER, DB_PASS, DB_PORT, JWT_SECRET, JWT_EXPIRY, SENDGRID_KEY, SENDGRID_FROM, STRIPE_SECRET, GROQ_KEY, FRONTEND_URL, APP_ENV=production.</w:t>
      </w:r>
    </w:p>
    <w:p>
      <w:pPr>
        <w:spacing w:after="60" w:before="60" w:line="276"/>
        <w:ind w:left="360"/>
      </w:pPr>
      <w:r>
        <w:rPr>
          <w:rFonts w:ascii="Calibri" w:cs="Calibri" w:eastAsia="Calibri" w:hAnsi="Calibri"/>
          <w:sz w:val="22"/>
          <w:szCs w:val="22"/>
        </w:rPr>
        <w:t xml:space="preserve">6. Crear una base de datos PostgreSQL en Render (New &gt; PostgreSQL) y copiar la URL de conexión interna en las variables DB_HOST, DB_NAME, DB_USER y DB_PASS.</w:t>
      </w:r>
    </w:p>
    <w:p>
      <w:pPr>
        <w:spacing w:after="60" w:before="60" w:line="276"/>
        <w:ind w:left="360"/>
      </w:pPr>
      <w:r>
        <w:rPr>
          <w:rFonts w:ascii="Calibri" w:cs="Calibri" w:eastAsia="Calibri" w:hAnsi="Calibri"/>
          <w:sz w:val="22"/>
          <w:szCs w:val="22"/>
        </w:rPr>
        <w:t xml:space="preserve">7. Iniciar el despliegue. Render construirá la imagen Docker y desplegará el contenedor.</w:t>
      </w:r>
    </w:p>
    <w:p>
      <w:pPr>
        <w:spacing w:after="60" w:before="60" w:line="276"/>
        <w:ind w:left="360"/>
      </w:pPr>
      <w:r>
        <w:rPr>
          <w:rFonts w:ascii="Calibri" w:cs="Calibri" w:eastAsia="Calibri" w:hAnsi="Calibri"/>
          <w:sz w:val="22"/>
          <w:szCs w:val="22"/>
        </w:rPr>
        <w:t xml:space="preserve">8. Una vez desplegado, ejecutar el schema SQL en la base de datos de producción mediante la consola de Render.</w:t>
      </w:r>
    </w:p>
    <w:p>
      <w:pPr>
        <w:pStyle w:val="Heading3"/>
        <w:spacing w:after="120" w:before="240"/>
      </w:pPr>
      <w:r>
        <w:t xml:space="preserve">Despliegue del frontend en Vercel</w:t>
      </w:r>
    </w:p>
    <w:p>
      <w:pPr>
        <w:spacing w:after="60" w:before="60" w:line="276"/>
        <w:ind w:left="360"/>
      </w:pPr>
      <w:r>
        <w:rPr>
          <w:rFonts w:ascii="Calibri" w:cs="Calibri" w:eastAsia="Calibri" w:hAnsi="Calibri"/>
          <w:sz w:val="22"/>
          <w:szCs w:val="22"/>
        </w:rPr>
        <w:t xml:space="preserve">1. Crear una cuenta en Vercel (vercel.com) e importar el repositorio de GitHub.</w:t>
      </w:r>
    </w:p>
    <w:p>
      <w:pPr>
        <w:spacing w:after="60" w:before="60" w:line="276"/>
        <w:ind w:left="360"/>
      </w:pPr>
      <w:r>
        <w:rPr>
          <w:rFonts w:ascii="Calibri" w:cs="Calibri" w:eastAsia="Calibri" w:hAnsi="Calibri"/>
          <w:sz w:val="22"/>
          <w:szCs w:val="22"/>
        </w:rPr>
        <w:t xml:space="preserve">2. Configurar el directorio raíz como frontend/.</w:t>
      </w:r>
    </w:p>
    <w:p>
      <w:pPr>
        <w:spacing w:after="60" w:before="60" w:line="276"/>
        <w:ind w:left="360"/>
      </w:pPr>
      <w:r>
        <w:rPr>
          <w:rFonts w:ascii="Calibri" w:cs="Calibri" w:eastAsia="Calibri" w:hAnsi="Calibri"/>
          <w:sz w:val="22"/>
          <w:szCs w:val="22"/>
        </w:rPr>
        <w:t xml:space="preserve">3. En el apartado Environment Variables, añadir VITE_API_URL con la URL del backend de Render (ej: https://serelmejor.onrender.com).</w:t>
      </w:r>
    </w:p>
    <w:p>
      <w:pPr>
        <w:spacing w:after="60" w:before="60" w:line="276"/>
        <w:ind w:left="360"/>
      </w:pPr>
      <w:r>
        <w:rPr>
          <w:rFonts w:ascii="Calibri" w:cs="Calibri" w:eastAsia="Calibri" w:hAnsi="Calibri"/>
          <w:sz w:val="22"/>
          <w:szCs w:val="22"/>
        </w:rPr>
        <w:t xml:space="preserve">4. Vercel detectará automáticamente la configuración de Vite y ejecutará npm run build.</w:t>
      </w:r>
    </w:p>
    <w:p>
      <w:pPr>
        <w:spacing w:after="60" w:before="60" w:line="276"/>
        <w:ind w:left="360"/>
      </w:pPr>
      <w:r>
        <w:rPr>
          <w:rFonts w:ascii="Calibri" w:cs="Calibri" w:eastAsia="Calibri" w:hAnsi="Calibri"/>
          <w:sz w:val="22"/>
          <w:szCs w:val="22"/>
        </w:rPr>
        <w:t xml:space="preserve">5. El despliegue es automático con cada push a la rama principal de GitHub.</w:t>
      </w:r>
    </w:p>
    <w:p>
      <w:pPr>
        <w:spacing w:after="60" w:before="60" w:line="276"/>
        <w:ind w:left="360"/>
      </w:pPr>
      <w:r>
        <w:rPr>
          <w:rFonts w:ascii="Calibri" w:cs="Calibri" w:eastAsia="Calibri" w:hAnsi="Calibri"/>
          <w:sz w:val="22"/>
          <w:szCs w:val="22"/>
        </w:rPr>
        <w:t xml:space="preserve">6. Configurar el dominio personalizado salsek.com en la configuración del proyecto en Vercel.</w:t>
      </w:r>
    </w:p>
    <w:p>
      <w:pPr>
        <w:pStyle w:val="Heading3"/>
        <w:spacing w:after="120" w:before="240"/>
      </w:pPr>
      <w:r>
        <w:t xml:space="preserve">Manual de usuario</w:t>
      </w:r>
    </w:p>
    <w:p>
      <w:pPr>
        <w:pStyle w:val="Heading3"/>
        <w:spacing w:after="120" w:before="240"/>
      </w:pPr>
      <w:r>
        <w:t xml:space="preserve">Cuentas de demostración</w:t>
      </w:r>
    </w:p>
    <w:p>
      <w:pPr>
        <w:spacing w:after="80" w:before="80" w:line="276"/>
        <w:jc w:val="both"/>
      </w:pPr>
      <w:r>
        <w:rPr>
          <w:rFonts w:ascii="Calibri" w:cs="Calibri" w:eastAsia="Calibri" w:hAnsi="Calibri"/>
          <w:sz w:val="22"/>
          <w:szCs w:val="22"/>
        </w:rPr>
        <w:t xml:space="preserve">Para probar la plataforma, están disponibles las siguientes cuentas de demostración (contraseña: password):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Rol</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Email</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Contraseña</w:t>
            </w:r>
          </w:p>
        </w:tc>
        <w:tc>
          <w:tcPr>
            <w:shd w:fill="1E3A5F" w:val="clear"/>
            <w:tcMar>
              <w:top w:type="dxa" w:w="80"/>
              <w:left w:type="dxa" w:w="120"/>
              <w:bottom w:type="dxa" w:w="80"/>
              <w:right w:type="dxa" w:w="120"/>
            </w:tcMar>
          </w:tcPr>
          <w:p>
            <w:r>
              <w:rPr>
                <w:rFonts w:ascii="Calibri" w:cs="Calibri" w:eastAsia="Calibri" w:hAnsi="Calibri"/>
                <w:b/>
                <w:bCs/>
                <w:color w:val="FFFFFF"/>
                <w:sz w:val="20"/>
                <w:szCs w:val="20"/>
              </w:rPr>
              <w:t xml:space="preserve">Acceso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Administrador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admin@salesek.com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password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Panel de administración con estadísticas globales</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Propietario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owner@salesek.com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password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Acceso completo a empresa demo (CRM, inventario, equipo, facturación)</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Empleado</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employee@salesek.com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password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Acceso a leads, productos y pedidos de la empresa demo</w:t>
            </w:r>
          </w:p>
        </w:tc>
      </w:tr>
      <w:tr>
        <w:trPr>
          <w:tblHeader w:val="false"/>
        </w:trPr>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Proveedor</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supplier@salesek.com</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password</w:t>
            </w:r>
          </w:p>
        </w:tc>
        <w:tc>
          <w:tcPr>
            <w:tcMar>
              <w:top w:type="dxa" w:w="80"/>
              <w:left w:type="dxa" w:w="120"/>
              <w:bottom w:type="dxa" w:w="80"/>
              <w:right w:type="dxa" w:w="120"/>
            </w:tcMar>
          </w:tcPr>
          <w:p>
            <w:r>
              <w:rPr>
                <w:rFonts w:ascii="Calibri" w:cs="Calibri" w:eastAsia="Calibri" w:hAnsi="Calibri"/>
                <w:b w:val="false"/>
                <w:bCs w:val="false"/>
                <w:color w:val="000000"/>
                <w:sz w:val="20"/>
                <w:szCs w:val="20"/>
              </w:rPr>
              <w:t xml:space="preserve">Portal de proveedor con pedidos de compra asignados</w:t>
            </w:r>
          </w:p>
        </w:tc>
      </w:tr>
    </w:tbl>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[CAPTURA REQUERIDA: Página de login de Salesek (https://salsek.com/login) mostrando el formulario de acceso]  </w:t>
      </w:r>
    </w:p>
    <w:p>
      <w:pPr>
        <w:pStyle w:val="Heading3"/>
        <w:spacing w:after="120" w:before="240"/>
      </w:pPr>
      <w:r>
        <w:t xml:space="preserve">Flujo de trabajo: SalesFlow CRM</w:t>
      </w:r>
    </w:p>
    <w:p>
      <w:pPr>
        <w:spacing w:after="60" w:before="60" w:line="276"/>
        <w:ind w:left="360"/>
      </w:pPr>
      <w:r>
        <w:rPr>
          <w:rFonts w:ascii="Calibri" w:cs="Calibri" w:eastAsia="Calibri" w:hAnsi="Calibri"/>
          <w:sz w:val="22"/>
          <w:szCs w:val="22"/>
        </w:rPr>
        <w:t xml:space="preserve">1. Acceder a la sección Leads desde el menú lateral.</w:t>
      </w:r>
    </w:p>
    <w:p>
      <w:pPr>
        <w:spacing w:after="60" w:before="60" w:line="276"/>
        <w:ind w:left="360"/>
      </w:pPr>
      <w:r>
        <w:rPr>
          <w:rFonts w:ascii="Calibri" w:cs="Calibri" w:eastAsia="Calibri" w:hAnsi="Calibri"/>
          <w:sz w:val="22"/>
          <w:szCs w:val="22"/>
        </w:rPr>
        <w:t xml:space="preserve">2. Crear un nuevo lead con el nombre del cliente, descripción de la oportunidad y probabilidad de cierre.</w:t>
      </w:r>
    </w:p>
    <w:p>
      <w:pPr>
        <w:spacing w:after="60" w:before="60" w:line="276"/>
        <w:ind w:left="360"/>
      </w:pPr>
      <w:r>
        <w:rPr>
          <w:rFonts w:ascii="Calibri" w:cs="Calibri" w:eastAsia="Calibri" w:hAnsi="Calibri"/>
          <w:sz w:val="22"/>
          <w:szCs w:val="22"/>
        </w:rPr>
        <w:t xml:space="preserve">3. El lead aparece en la columna 'Nuevo' del tablero Kanban.</w:t>
      </w:r>
    </w:p>
    <w:p>
      <w:pPr>
        <w:spacing w:after="60" w:before="60" w:line="276"/>
        <w:ind w:left="360"/>
      </w:pPr>
      <w:r>
        <w:rPr>
          <w:rFonts w:ascii="Calibri" w:cs="Calibri" w:eastAsia="Calibri" w:hAnsi="Calibri"/>
          <w:sz w:val="22"/>
          <w:szCs w:val="22"/>
        </w:rPr>
        <w:t xml:space="preserve">4. Al contactar al cliente, cambiar el estado a 'Contactado'. Añadir un mensaje con el registro de la comunicación.</w:t>
      </w:r>
    </w:p>
    <w:p>
      <w:pPr>
        <w:spacing w:after="60" w:before="60" w:line="276"/>
        <w:ind w:left="360"/>
      </w:pPr>
      <w:r>
        <w:rPr>
          <w:rFonts w:ascii="Calibri" w:cs="Calibri" w:eastAsia="Calibri" w:hAnsi="Calibri"/>
          <w:sz w:val="22"/>
          <w:szCs w:val="22"/>
        </w:rPr>
        <w:t xml:space="preserve">5. Crear un recordatorio de seguimiento con la fecha del próximo contacto.</w:t>
      </w:r>
    </w:p>
    <w:p>
      <w:pPr>
        <w:spacing w:after="60" w:before="60" w:line="276"/>
        <w:ind w:left="360"/>
      </w:pPr>
      <w:r>
        <w:rPr>
          <w:rFonts w:ascii="Calibri" w:cs="Calibri" w:eastAsia="Calibri" w:hAnsi="Calibri"/>
          <w:sz w:val="22"/>
          <w:szCs w:val="22"/>
        </w:rPr>
        <w:t xml:space="preserve">6. Avanzar el lead a 'Negociando' cuando se inicie una propuesta formal.</w:t>
      </w:r>
    </w:p>
    <w:p>
      <w:pPr>
        <w:spacing w:after="60" w:before="60" w:line="276"/>
        <w:ind w:left="360"/>
      </w:pPr>
      <w:r>
        <w:rPr>
          <w:rFonts w:ascii="Calibri" w:cs="Calibri" w:eastAsia="Calibri" w:hAnsi="Calibri"/>
          <w:sz w:val="22"/>
          <w:szCs w:val="22"/>
        </w:rPr>
        <w:t xml:space="preserve">7. Usar el botón 'Respuesta IA' para generar automáticamente un borrador de respuesta comercial con Groq AI.</w:t>
      </w:r>
    </w:p>
    <w:p>
      <w:pPr>
        <w:spacing w:after="60" w:before="60" w:line="276"/>
        <w:ind w:left="360"/>
      </w:pPr>
      <w:r>
        <w:rPr>
          <w:rFonts w:ascii="Calibri" w:cs="Calibri" w:eastAsia="Calibri" w:hAnsi="Calibri"/>
          <w:sz w:val="22"/>
          <w:szCs w:val="22"/>
        </w:rPr>
        <w:t xml:space="preserve">8. Al cerrar el trato positivamente, cambiar el estado a 'Ganado'. The Bridge se activará automáticamente si hay un producto vinculado.</w:t>
      </w:r>
    </w:p>
    <w:p>
      <w:pPr>
        <w:spacing w:after="60" w:before="60" w:line="276"/>
        <w:ind w:left="360"/>
      </w:pPr>
      <w:r>
        <w:rPr>
          <w:rFonts w:ascii="Calibri" w:cs="Calibri" w:eastAsia="Calibri" w:hAnsi="Calibri"/>
          <w:sz w:val="22"/>
          <w:szCs w:val="22"/>
        </w:rPr>
        <w:t xml:space="preserve">9. Si el trato no prospera, cambiar el estado a 'Perdido' para mantener el historial.</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[CAPTURA REQUERIDA: Tablero Kanban de Leads mostrando leads en diferentes estados (Nuevo, Contactado, Negociando, Ganado, Perdido)]  </w:t>
      </w:r>
    </w:p>
    <w:p>
      <w:pPr>
        <w:pStyle w:val="Heading3"/>
        <w:spacing w:after="120" w:before="240"/>
      </w:pPr>
      <w:r>
        <w:t xml:space="preserve">Flujo de trabajo: StockFlow Inventario</w:t>
      </w:r>
    </w:p>
    <w:p>
      <w:pPr>
        <w:spacing w:after="60" w:before="60" w:line="276"/>
        <w:ind w:left="360"/>
      </w:pPr>
      <w:r>
        <w:rPr>
          <w:rFonts w:ascii="Calibri" w:cs="Calibri" w:eastAsia="Calibri" w:hAnsi="Calibri"/>
          <w:sz w:val="22"/>
          <w:szCs w:val="22"/>
        </w:rPr>
        <w:t xml:space="preserve">1. Acceder a la sección Productos para ver el catálogo completo.</w:t>
      </w:r>
    </w:p>
    <w:p>
      <w:pPr>
        <w:spacing w:after="60" w:before="60" w:line="276"/>
        <w:ind w:left="360"/>
      </w:pPr>
      <w:r>
        <w:rPr>
          <w:rFonts w:ascii="Calibri" w:cs="Calibri" w:eastAsia="Calibri" w:hAnsi="Calibri"/>
          <w:sz w:val="22"/>
          <w:szCs w:val="22"/>
        </w:rPr>
        <w:t xml:space="preserve">2. Crear un nuevo producto con nombre, categoría, precio, stock actual y stock mínimo.</w:t>
      </w:r>
    </w:p>
    <w:p>
      <w:pPr>
        <w:spacing w:after="60" w:before="60" w:line="276"/>
        <w:ind w:left="360"/>
      </w:pPr>
      <w:r>
        <w:rPr>
          <w:rFonts w:ascii="Calibri" w:cs="Calibri" w:eastAsia="Calibri" w:hAnsi="Calibri"/>
          <w:sz w:val="22"/>
          <w:szCs w:val="22"/>
        </w:rPr>
        <w:t xml:space="preserve">3. Los productos con stock por debajo del mínimo se señalan con una alerta visual en rojo.</w:t>
      </w:r>
    </w:p>
    <w:p>
      <w:pPr>
        <w:spacing w:after="60" w:before="60" w:line="276"/>
        <w:ind w:left="360"/>
      </w:pPr>
      <w:r>
        <w:rPr>
          <w:rFonts w:ascii="Calibri" w:cs="Calibri" w:eastAsia="Calibri" w:hAnsi="Calibri"/>
          <w:sz w:val="22"/>
          <w:szCs w:val="22"/>
        </w:rPr>
        <w:t xml:space="preserve">4. Para registrar una venta manual, hacer clic en el producto y seleccionar 'Registrar venta'.</w:t>
      </w:r>
    </w:p>
    <w:p>
      <w:pPr>
        <w:spacing w:after="60" w:before="60" w:line="276"/>
        <w:ind w:left="360"/>
      </w:pPr>
      <w:r>
        <w:rPr>
          <w:rFonts w:ascii="Calibri" w:cs="Calibri" w:eastAsia="Calibri" w:hAnsi="Calibri"/>
          <w:sz w:val="22"/>
          <w:szCs w:val="22"/>
        </w:rPr>
        <w:t xml:space="preserve">5. Para reponer stock manualmente, seleccionar 'Registrar entrada'.</w:t>
      </w:r>
    </w:p>
    <w:p>
      <w:pPr>
        <w:spacing w:after="60" w:before="60" w:line="276"/>
        <w:ind w:left="360"/>
      </w:pPr>
      <w:r>
        <w:rPr>
          <w:rFonts w:ascii="Calibri" w:cs="Calibri" w:eastAsia="Calibri" w:hAnsi="Calibri"/>
          <w:sz w:val="22"/>
          <w:szCs w:val="22"/>
        </w:rPr>
        <w:t xml:space="preserve">6. Acceder a la sección Proveedores para gestionar los contactos de suministro.</w:t>
      </w:r>
    </w:p>
    <w:p>
      <w:pPr>
        <w:spacing w:after="60" w:before="60" w:line="276"/>
        <w:ind w:left="360"/>
      </w:pPr>
      <w:r>
        <w:rPr>
          <w:rFonts w:ascii="Calibri" w:cs="Calibri" w:eastAsia="Calibri" w:hAnsi="Calibri"/>
          <w:sz w:val="22"/>
          <w:szCs w:val="22"/>
        </w:rPr>
        <w:t xml:space="preserve">7. En la sección Pedidos, crear un pedido de compra seleccionando proveedor, producto y cantidad.</w:t>
      </w:r>
    </w:p>
    <w:p>
      <w:pPr>
        <w:spacing w:after="60" w:before="60" w:line="276"/>
        <w:ind w:left="360"/>
      </w:pPr>
      <w:r>
        <w:rPr>
          <w:rFonts w:ascii="Calibri" w:cs="Calibri" w:eastAsia="Calibri" w:hAnsi="Calibri"/>
          <w:sz w:val="22"/>
          <w:szCs w:val="22"/>
        </w:rPr>
        <w:t xml:space="preserve">8. Enviar el pedido al proveedor con el botón 'Enviar pedido'. El proveedor recibirá un email automático.</w:t>
      </w:r>
    </w:p>
    <w:p>
      <w:pPr>
        <w:spacing w:after="60" w:before="60" w:line="276"/>
        <w:ind w:left="360"/>
      </w:pPr>
      <w:r>
        <w:rPr>
          <w:rFonts w:ascii="Calibri" w:cs="Calibri" w:eastAsia="Calibri" w:hAnsi="Calibri"/>
          <w:sz w:val="22"/>
          <w:szCs w:val="22"/>
        </w:rPr>
        <w:t xml:space="preserve">9. El proveedor confirmará el pedido desde su portal en /supplier.</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[CAPTURA REQUERIDA: Página de Productos mostrando el catálogo con indicadores de stock bajo]  </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[CAPTURA REQUERIDA: Portal de proveedor (/supplier) mostrando los pedidos de compra asignados]  </w:t>
      </w:r>
    </w:p>
    <w:p>
      <w:r>
        <w:br w:type="page"/>
      </w:r>
    </w:p>
    <w:p>
      <w:pPr>
        <w:pStyle w:val="Heading1"/>
        <w:pBdr>
          <w:bottom w:val="single" w:color="2563EB" w:sz="6"/>
        </w:pBdr>
        <w:spacing w:after="200" w:before="480"/>
      </w:pPr>
      <w:r>
        <w:t xml:space="preserve">4. Seguimiento y control</w:t>
      </w:r>
    </w:p>
    <w:p>
      <w:pPr>
        <w:pStyle w:val="Heading2"/>
        <w:spacing w:after="160" w:before="360"/>
      </w:pPr>
      <w:r>
        <w:t xml:space="preserve">4.1 Valoración del proyecto</w:t>
      </w:r>
    </w:p>
    <w:p>
      <w:pPr>
        <w:spacing w:after="80" w:before="80" w:line="276"/>
        <w:jc w:val="both"/>
      </w:pPr>
      <w:r>
        <w:rPr>
          <w:rFonts w:ascii="Calibri" w:cs="Calibri" w:eastAsia="Calibri" w:hAnsi="Calibri"/>
          <w:sz w:val="22"/>
          <w:szCs w:val="22"/>
        </w:rPr>
        <w:t xml:space="preserve">La valoración de la calidad del proyecto se realiza mediante un conjunto de indicadores técnicos y funcionales que permiten evaluar el grado de cumplimiento de los objetivos planteados en la fase de diseño.</w:t>
      </w:r>
    </w:p>
    <w:p>
      <w:pPr>
        <w:spacing w:after="80" w:before="80" w:line="276"/>
        <w:jc w:val="both"/>
      </w:pPr>
      <w:r>
        <w:rPr>
          <w:rFonts w:ascii="Calibri" w:cs="Calibri" w:eastAsia="Calibri" w:hAnsi="Calibri"/>
          <w:sz w:val="22"/>
          <w:szCs w:val="22"/>
        </w:rPr>
        <w:t xml:space="preserve">Los indicadores de calidad técnica incluyen: correcta implementación de las rutas protegidas con verificación de rol en frontend y backend; ausencia de errores 500 en los logs del servidor en condiciones normales de uso; tiempo de respuesta de la API inferior a 500ms para operaciones CRUD estándar; puntuación de accesibilidad y SEO superior a 85 en Lighthouse; y correcta compilación del frontend sin advertencias críticas de ESLint.</w:t>
      </w:r>
    </w:p>
    <w:p>
      <w:pPr>
        <w:spacing w:after="80" w:before="80" w:line="276"/>
        <w:jc w:val="both"/>
      </w:pPr>
      <w:r>
        <w:rPr>
          <w:rFonts w:ascii="Calibri" w:cs="Calibri" w:eastAsia="Calibri" w:hAnsi="Calibri"/>
          <w:sz w:val="22"/>
          <w:szCs w:val="22"/>
        </w:rPr>
        <w:t xml:space="preserve">Los indicadores de calidad funcional incluyen: todos los flujos de usuario documentados (registro, login, creación de lead, cierre de trato, actualización de stock, envío de pedido) funcionan correctamente de extremo a extremo; la integración de The Bridge se activa correctamente al cerrar un lead como ganado; las notificaciones en tiempo real se entregan con una latencia inferior a dos segundos; y los emails transaccionales son entregados correctamente por SendGrid.</w:t>
      </w:r>
    </w:p>
    <w:p>
      <w:pPr>
        <w:spacing w:after="80" w:before="80" w:line="276"/>
        <w:jc w:val="both"/>
      </w:pPr>
      <w:r>
        <w:rPr>
          <w:rFonts w:ascii="Calibri" w:cs="Calibri" w:eastAsia="Calibri" w:hAnsi="Calibri"/>
          <w:sz w:val="22"/>
          <w:szCs w:val="22"/>
        </w:rPr>
        <w:t xml:space="preserve">El protocolo de evaluación seguido consiste en ejecutar una batería de pruebas funcionales con las cuatro cuentas de demostración, verificar el comportamiento esperado en cada flujo y documentar cualquier desviación respecto al comportamiento esperado.</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[CAPTURA REQUERIDA: Informe de Lighthouse para https://salsek.com mostrando las puntuaciones de Performance, Accessibility, Best Practices y SEO]  </w:t>
      </w:r>
    </w:p>
    <w:p>
      <w:pPr>
        <w:pStyle w:val="Heading2"/>
        <w:spacing w:after="160" w:before="360"/>
      </w:pPr>
      <w:r>
        <w:t xml:space="preserve">4.2 Incidencias</w:t>
      </w:r>
    </w:p>
    <w:p>
      <w:pPr>
        <w:spacing w:after="80" w:before="80" w:line="276"/>
        <w:jc w:val="both"/>
      </w:pPr>
      <w:r>
        <w:rPr>
          <w:rFonts w:ascii="Calibri" w:cs="Calibri" w:eastAsia="Calibri" w:hAnsi="Calibri"/>
          <w:sz w:val="22"/>
          <w:szCs w:val="22"/>
        </w:rPr>
        <w:t xml:space="preserve">El protocolo de gestión de incidencias de Salesek establece tres fases: recogida, resolución y registro.</w:t>
      </w:r>
    </w:p>
    <w:p>
      <w:pPr>
        <w:spacing w:after="80" w:before="80" w:line="276"/>
        <w:jc w:val="both"/>
      </w:pPr>
      <w:r>
        <w:rPr>
          <w:rFonts w:ascii="Calibri" w:cs="Calibri" w:eastAsia="Calibri" w:hAnsi="Calibri"/>
          <w:sz w:val="22"/>
          <w:szCs w:val="22"/>
        </w:rPr>
        <w:t xml:space="preserve">En la fase de recogida, las incidencias se identifican a través de los logs del servidor en Render, el sistema de notificaciones de errores del navegador en el cliente, los reportes de usuarios a través del formulario de contacto o directamente mediante los issues de GitHub. Cada incidencia se clasifica según su severidad: crítica (afecta a la operatividad principal del sistema), alta (funcionalidad importante degradada), media (funcionalidad secundaria afectada) o baja (problema cosmético o de usabilidad menor).</w:t>
      </w:r>
    </w:p>
    <w:p>
      <w:pPr>
        <w:spacing w:after="80" w:before="80" w:line="276"/>
        <w:jc w:val="both"/>
      </w:pPr>
      <w:r>
        <w:rPr>
          <w:rFonts w:ascii="Calibri" w:cs="Calibri" w:eastAsia="Calibri" w:hAnsi="Calibri"/>
          <w:sz w:val="22"/>
          <w:szCs w:val="22"/>
        </w:rPr>
        <w:t xml:space="preserve">En la fase de resolución, las incidencias críticas y altas se abordan con prioridad inmediata en el backlog de desarrollo. Se crea una rama git específica (fix/descripcion-del-problema), se implementa la corrección, se prueba en el entorno local y se despliega en producción. Las incidencias medias y bajas se acumulan en el backlog y se resuelven en el siguiente sprint.</w:t>
      </w:r>
    </w:p>
    <w:p>
      <w:pPr>
        <w:spacing w:after="80" w:before="80" w:line="276"/>
        <w:jc w:val="both"/>
      </w:pPr>
      <w:r>
        <w:rPr>
          <w:rFonts w:ascii="Calibri" w:cs="Calibri" w:eastAsia="Calibri" w:hAnsi="Calibri"/>
          <w:sz w:val="22"/>
          <w:szCs w:val="22"/>
        </w:rPr>
        <w:t xml:space="preserve">En la fase de registro, cada incidencia resuelta genera un commit con prefijo fix: en el mensaje siguiendo la convención Conventional Commits. El historial de Git actúa como registro de incidencias con trazabilidad completa de qué se cambió, cuándo y por qué.</w:t>
      </w:r>
    </w:p>
    <w:p>
      <w:pPr>
        <w:spacing w:after="80" w:before="80" w:line="276"/>
        <w:jc w:val="both"/>
      </w:pPr>
      <w:r>
        <w:rPr>
          <w:rFonts w:ascii="Calibri" w:cs="Calibri" w:eastAsia="Calibri" w:hAnsi="Calibri"/>
          <w:sz w:val="22"/>
          <w:szCs w:val="22"/>
        </w:rPr>
        <w:t xml:space="preserve">Incidencias más relevantes detectadas durante el desarrollo:</w:t>
      </w:r>
    </w:p>
    <w:p>
      <w:pPr>
        <w:spacing w:after="60" w:before="60" w:line="276"/>
        <w:ind w:left="360"/>
      </w:pPr>
      <w:r>
        <w:rPr>
          <w:rFonts w:ascii="Calibri" w:cs="Calibri" w:eastAsia="Calibri" w:hAnsi="Calibri"/>
          <w:sz w:val="22"/>
          <w:szCs w:val="22"/>
        </w:rPr>
        <w:t xml:space="preserve">1. Bucle infinito de redirección para usuarios con rol Supplier al intentar acceder a rutas protegidas de empleado. Resuelta mediante la implementación de SupplierRoute.jsx con redirección explícita a /supplier.</w:t>
      </w:r>
    </w:p>
    <w:p>
      <w:pPr>
        <w:spacing w:after="60" w:before="60" w:line="276"/>
        <w:ind w:left="360"/>
      </w:pPr>
      <w:r>
        <w:rPr>
          <w:rFonts w:ascii="Calibri" w:cs="Calibri" w:eastAsia="Calibri" w:hAnsi="Calibri"/>
          <w:sz w:val="22"/>
          <w:szCs w:val="22"/>
        </w:rPr>
        <w:t xml:space="preserve">2. Los links del Navbar no correspondían correctamente con el rol del usuario autenticado. Resuelta mediante lógica condicional en Navbar.jsx basada en el rol del AuthContext.</w:t>
      </w:r>
    </w:p>
    <w:p>
      <w:pPr>
        <w:pStyle w:val="Heading2"/>
        <w:spacing w:after="160" w:before="360"/>
      </w:pPr>
      <w:r>
        <w:t xml:space="preserve">4.3 Cambios</w:t>
      </w:r>
    </w:p>
    <w:p>
      <w:pPr>
        <w:spacing w:after="80" w:before="80" w:line="276"/>
        <w:jc w:val="both"/>
      </w:pPr>
      <w:r>
        <w:rPr>
          <w:rFonts w:ascii="Calibri" w:cs="Calibri" w:eastAsia="Calibri" w:hAnsi="Calibri"/>
          <w:sz w:val="22"/>
          <w:szCs w:val="22"/>
        </w:rPr>
        <w:t xml:space="preserve">El plan de actualizaciones y migraciones de Salesek contempla tres ámbitos: migraciones de base de datos, actualizaciones de dependencias y mejoras funcionales.</w:t>
      </w:r>
    </w:p>
    <w:p>
      <w:pPr>
        <w:spacing w:after="80" w:before="80" w:line="276"/>
        <w:jc w:val="both"/>
      </w:pPr>
      <w:r>
        <w:rPr>
          <w:rFonts w:ascii="Calibri" w:cs="Calibri" w:eastAsia="Calibri" w:hAnsi="Calibri"/>
          <w:sz w:val="22"/>
          <w:szCs w:val="22"/>
        </w:rPr>
        <w:t xml:space="preserve">Las migraciones de base de datos se gestionan mediante archivos SQL versionados. Cualquier cambio en el esquema se documenta en un nuevo archivo con prefijo numérico (ej: 001_add_column_leads.sql) y se aplica en producción a través de la consola de Render. Se mantiene siempre un script de rollback para revertir cambios en caso de error.</w:t>
      </w:r>
    </w:p>
    <w:p>
      <w:pPr>
        <w:spacing w:after="80" w:before="80" w:line="276"/>
        <w:jc w:val="both"/>
      </w:pPr>
      <w:r>
        <w:rPr>
          <w:rFonts w:ascii="Calibri" w:cs="Calibri" w:eastAsia="Calibri" w:hAnsi="Calibri"/>
          <w:sz w:val="22"/>
          <w:szCs w:val="22"/>
        </w:rPr>
        <w:t xml:space="preserve">Las actualizaciones de dependencias se realizan con periodicidad mensual. Las dependencias PHP se actualizan con composer update y las de Node.js con npm update. Las actualizaciones mayores de versión (ej: React 19 cuando esté disponible) se evalúan individualmente y se prueban en un entorno de staging antes de desplegarlas en producción.</w:t>
      </w:r>
    </w:p>
    <w:p>
      <w:pPr>
        <w:spacing w:after="80" w:before="80" w:line="276"/>
        <w:jc w:val="both"/>
      </w:pPr>
      <w:r>
        <w:rPr>
          <w:rFonts w:ascii="Calibri" w:cs="Calibri" w:eastAsia="Calibri" w:hAnsi="Calibri"/>
          <w:sz w:val="22"/>
          <w:szCs w:val="22"/>
        </w:rPr>
        <w:t xml:space="preserve">Las mejoras funcionales planificadas para versiones futuras incluyen: exportación de datos de leads y productos a CSV/Excel, integración con servicios de calendario (Google Calendar) para los recordatorios de seguimiento, panel de analítica avanzada con gráficos de conversión y tendencias de stock, y soporte para múltiples monedas en los planes de precios.</w:t>
      </w:r>
    </w:p>
    <w:p>
      <w:pPr>
        <w:spacing w:after="80" w:before="80" w:line="276"/>
        <w:jc w:val="both"/>
      </w:pPr>
      <w:r>
        <w:rPr>
          <w:rFonts w:ascii="Calibri" w:cs="Calibri" w:eastAsia="Calibri" w:hAnsi="Calibri"/>
          <w:sz w:val="22"/>
          <w:szCs w:val="22"/>
        </w:rPr>
        <w:t xml:space="preserve">La escalabilidad de la arquitectura está garantizada por el desacoplamiento entre frontend y backend. Si la demanda aumenta, el backend PHP puede escalarse verticalmente en Render sin afectar al frontend. La base de datos PostgreSQL soporta el escalado mediante réplicas de lectura. A largo plazo, la arquitectura permite migrar los microservicios más críticos (IA, WebSockets) a servidores dedicados sin modificar la interfaz de usuario.</w:t>
      </w:r>
    </w:p>
    <w:p>
      <w:pPr>
        <w:pStyle w:val="Heading2"/>
        <w:spacing w:after="160" w:before="360"/>
      </w:pPr>
      <w:r>
        <w:t xml:space="preserve">4.4 Pruebas y soporte</w:t>
      </w:r>
    </w:p>
    <w:p>
      <w:pPr>
        <w:pStyle w:val="Heading3"/>
        <w:spacing w:after="120" w:before="240"/>
      </w:pPr>
      <w:r>
        <w:t xml:space="preserve">Pruebas de seguridad</w:t>
      </w:r>
    </w:p>
    <w:p>
      <w:pPr>
        <w:spacing w:after="60" w:before="60" w:line="276"/>
        <w:ind w:left="360"/>
      </w:pPr>
      <w:r>
        <w:rPr>
          <w:rFonts w:ascii="Calibri" w:cs="Calibri" w:eastAsia="Calibri" w:hAnsi="Calibri"/>
          <w:sz w:val="22"/>
          <w:szCs w:val="22"/>
        </w:rPr>
        <w:t xml:space="preserve">1. Prueba de inyección SQL: se intentó introducir cadenas como ' OR 1=1 -- en todos los campos de formulario. Resultado: las sentencias preparadas PDO bloquearon todos los intentos.</w:t>
      </w:r>
    </w:p>
    <w:p>
      <w:pPr>
        <w:spacing w:after="60" w:before="60" w:line="276"/>
        <w:ind w:left="360"/>
      </w:pPr>
      <w:r>
        <w:rPr>
          <w:rFonts w:ascii="Calibri" w:cs="Calibri" w:eastAsia="Calibri" w:hAnsi="Calibri"/>
          <w:sz w:val="22"/>
          <w:szCs w:val="22"/>
        </w:rPr>
        <w:t xml:space="preserve">2. Prueba de XSS: se introdujeron scripts JavaScript en campos de texto como &lt;script&gt;alert('xss')&lt;/script&gt;. Resultado: htmlspecialchars() en el backend y el escape automático de React en el frontend neutralizaron todos los intentos.</w:t>
      </w:r>
    </w:p>
    <w:p>
      <w:pPr>
        <w:spacing w:after="60" w:before="60" w:line="276"/>
        <w:ind w:left="360"/>
      </w:pPr>
      <w:r>
        <w:rPr>
          <w:rFonts w:ascii="Calibri" w:cs="Calibri" w:eastAsia="Calibri" w:hAnsi="Calibri"/>
          <w:sz w:val="22"/>
          <w:szCs w:val="22"/>
        </w:rPr>
        <w:t xml:space="preserve">3. Prueba de acceso no autorizado: se intentó acceder a endpoints protegidos sin token JWT y con tokens expirados o manipulados. Resultado: AuthMiddleware devolvió correctamente error 401 en todos los casos.</w:t>
      </w:r>
    </w:p>
    <w:p>
      <w:pPr>
        <w:spacing w:after="60" w:before="60" w:line="276"/>
        <w:ind w:left="360"/>
      </w:pPr>
      <w:r>
        <w:rPr>
          <w:rFonts w:ascii="Calibri" w:cs="Calibri" w:eastAsia="Calibri" w:hAnsi="Calibri"/>
          <w:sz w:val="22"/>
          <w:szCs w:val="22"/>
        </w:rPr>
        <w:t xml:space="preserve">4. Prueba de escalada de privilegios: se intentó acceder a endpoints de administrador con tokens de usuario con rol Employee. Resultado: RoleMiddleware devolvió error 403 en todos los casos.</w:t>
      </w:r>
    </w:p>
    <w:p>
      <w:pPr>
        <w:spacing w:after="60" w:before="60" w:line="276"/>
        <w:ind w:left="360"/>
      </w:pPr>
      <w:r>
        <w:rPr>
          <w:rFonts w:ascii="Calibri" w:cs="Calibri" w:eastAsia="Calibri" w:hAnsi="Calibri"/>
          <w:sz w:val="22"/>
          <w:szCs w:val="22"/>
        </w:rPr>
        <w:t xml:space="preserve">5. Prueba de aislamiento multi-tenant: se intentó acceder a datos de otras empresas modificando el ID en los parámetros de la solicitud. Resultado: la validación de business_id extraído del JWT impidió el acceso en todos los casos.</w:t>
      </w:r>
    </w:p>
    <w:p>
      <w:pPr>
        <w:pStyle w:val="Heading3"/>
        <w:spacing w:after="120" w:before="240"/>
      </w:pPr>
      <w:r>
        <w:t xml:space="preserve">Pruebas de carga</w:t>
      </w:r>
    </w:p>
    <w:p>
      <w:pPr>
        <w:spacing w:after="80" w:before="80" w:line="276"/>
        <w:jc w:val="both"/>
      </w:pPr>
      <w:r>
        <w:rPr>
          <w:rFonts w:ascii="Calibri" w:cs="Calibri" w:eastAsia="Calibri" w:hAnsi="Calibri"/>
          <w:sz w:val="22"/>
          <w:szCs w:val="22"/>
        </w:rPr>
        <w:t xml:space="preserve">Se realizaron pruebas básicas de carga utilizando la herramienta de desarrollo del navegador y solicitudes simultáneas con Postman. El servidor backend en Render respondió de forma estable con hasta 20 solicitudes simultáneas, con tiempos de respuesta inferiores a 800ms en el percentil 95. Para cargas mayores, se contemplan mejoras de caché a nivel de controlador.</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[CAPTURA REQUERIDA: Resultados de pruebas de Postman mostrando respuestas correctas de la API (endpoints /leads, /products, /orders)]  </w:t>
      </w:r>
    </w:p>
    <w:p>
      <w:pPr>
        <w:pStyle w:val="Heading3"/>
        <w:spacing w:after="120" w:before="240"/>
      </w:pPr>
      <w:r>
        <w:t xml:space="preserve">Pruebas de accesibilidad</w:t>
      </w:r>
    </w:p>
    <w:p>
      <w:pPr>
        <w:spacing w:after="60" w:before="60" w:line="276"/>
        <w:ind w:left="360"/>
      </w:pPr>
      <w:r>
        <w:rPr>
          <w:rFonts w:ascii="Calibri" w:cs="Calibri" w:eastAsia="Calibri" w:hAnsi="Calibri"/>
          <w:sz w:val="22"/>
          <w:szCs w:val="22"/>
        </w:rPr>
        <w:t xml:space="preserve">1. La aplicación supera la puntuación 85 en la categoría de accesibilidad de Lighthouse.</w:t>
      </w:r>
    </w:p>
    <w:p>
      <w:pPr>
        <w:spacing w:after="60" w:before="60" w:line="276"/>
        <w:ind w:left="360"/>
      </w:pPr>
      <w:r>
        <w:rPr>
          <w:rFonts w:ascii="Calibri" w:cs="Calibri" w:eastAsia="Calibri" w:hAnsi="Calibri"/>
          <w:sz w:val="22"/>
          <w:szCs w:val="22"/>
        </w:rPr>
        <w:t xml:space="preserve">2. Los elementos interactivos disponen de atributos aria-label donde corresponde.</w:t>
      </w:r>
    </w:p>
    <w:p>
      <w:pPr>
        <w:spacing w:after="60" w:before="60" w:line="276"/>
        <w:ind w:left="360"/>
      </w:pPr>
      <w:r>
        <w:rPr>
          <w:rFonts w:ascii="Calibri" w:cs="Calibri" w:eastAsia="Calibri" w:hAnsi="Calibri"/>
          <w:sz w:val="22"/>
          <w:szCs w:val="22"/>
        </w:rPr>
        <w:t xml:space="preserve">3. El contraste de color entre texto y fondo supera el ratio mínimo de 4.5:1 exigido por las pautas WCAG 2.1.</w:t>
      </w:r>
    </w:p>
    <w:p>
      <w:pPr>
        <w:spacing w:after="60" w:before="60" w:line="276"/>
        <w:ind w:left="360"/>
      </w:pPr>
      <w:r>
        <w:rPr>
          <w:rFonts w:ascii="Calibri" w:cs="Calibri" w:eastAsia="Calibri" w:hAnsi="Calibri"/>
          <w:sz w:val="22"/>
          <w:szCs w:val="22"/>
        </w:rPr>
        <w:t xml:space="preserve">4. La navegación mediante teclado funciona correctamente en los formularios principales.</w:t>
      </w:r>
    </w:p>
    <w:p>
      <w:pPr>
        <w:pStyle w:val="Heading3"/>
        <w:spacing w:after="120" w:before="240"/>
      </w:pPr>
      <w:r>
        <w:t xml:space="preserve">Política de copias de seguridad</w:t>
      </w:r>
    </w:p>
    <w:p>
      <w:pPr>
        <w:spacing w:after="80" w:before="80" w:line="276"/>
        <w:jc w:val="both"/>
      </w:pPr>
      <w:r>
        <w:rPr>
          <w:rFonts w:ascii="Calibri" w:cs="Calibri" w:eastAsia="Calibri" w:hAnsi="Calibri"/>
          <w:sz w:val="22"/>
          <w:szCs w:val="22"/>
        </w:rPr>
        <w:t xml:space="preserve">La política de backups de Salesek se apoya en las funcionalidades automáticas de Render: la base de datos PostgreSQL realiza copias de seguridad diarias automáticas con un período de retención de 7 días en el plan básico. Adicionalmente, el código fuente está replicado en GitHub como copia de seguridad del estado del proyecto. Se recomienda exportar manualmente la base de datos antes de realizar cualquier migración significativa.</w:t>
      </w:r>
    </w:p>
    <w:p>
      <w:pPr>
        <w:pStyle w:val="Heading3"/>
        <w:spacing w:after="120" w:before="240"/>
      </w:pPr>
      <w:r>
        <w:t xml:space="preserve">Acuerdo de nivel de servicio (SLA)</w:t>
      </w:r>
    </w:p>
    <w:p>
      <w:pPr>
        <w:spacing w:after="80" w:before="80" w:line="276"/>
        <w:jc w:val="both"/>
      </w:pPr>
      <w:r>
        <w:rPr>
          <w:rFonts w:ascii="Calibri" w:cs="Calibri" w:eastAsia="Calibri" w:hAnsi="Calibri"/>
          <w:sz w:val="22"/>
          <w:szCs w:val="22"/>
        </w:rPr>
        <w:t xml:space="preserve">El objetivo de disponibilidad de Salesek en producción es del 99.5% mensual, equivalente a un máximo de 3.6 horas de tiempo de inactividad al mes. Este objetivo se sustenta en los SLA de los proveedores de infraestructura: Vercel garantiza un 99.99% de disponibilidad y Render ofrece un 99.5% para los planes de pago. En caso de incidencia crítica que afecte a la disponibilidad del servicio, el tiempo objetivo de resolución es de 4 horas desde la detección.</w:t>
      </w:r>
    </w:p>
    <w:p>
      <w:pPr>
        <w:pBdr>
          <w:top w:val="single" w:color="EAB308" w:sz="8"/>
          <w:bottom w:val="single" w:color="EAB308" w:sz="8"/>
          <w:left w:val="single" w:color="EAB308" w:sz="8"/>
          <w:right w:val="single" w:color="EAB308" w:sz="8"/>
        </w:pBdr>
        <w:shd w:fill="FEFCE8" w:val="clear"/>
        <w:spacing w:after="160" w:before="160"/>
      </w:pPr>
      <w:r>
        <w:rPr>
          <w:rFonts w:ascii="Calibri" w:cs="Calibri" w:eastAsia="Calibri" w:hAnsi="Calibri"/>
          <w:b/>
          <w:bCs/>
          <w:sz w:val="22"/>
          <w:szCs w:val="22"/>
          <w:highlight w:val="yellow"/>
          <w:highlightCs w:val="yellow"/>
        </w:rPr>
        <w:t xml:space="preserve">  [CAPTURA REQUERIDA: Dashboard de Render mostrando el estado del servidor backend y la base de datos en producción]  </w:t>
      </w:r>
    </w:p>
    <w:p>
      <w:pPr>
        <w:spacing w:before="480"/>
      </w:pPr>
    </w:p>
    <w:p>
      <w:pPr>
        <w:jc w:val="center"/>
      </w:pPr>
      <w:r>
        <w:rPr>
          <w:rFonts w:ascii="Calibri" w:cs="Calibri" w:eastAsia="Calibri" w:hAnsi="Calibri"/>
          <w:i/>
          <w:iCs/>
          <w:color w:val="6B7280"/>
          <w:sz w:val="20"/>
          <w:szCs w:val="20"/>
        </w:rPr>
        <w:t xml:space="preserve">— Fin de la memoria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480"/>
    </w:pPr>
    <w:rPr>
      <w:rFonts w:ascii="Calibri" w:cs="Calibri" w:eastAsia="Calibri" w:hAnsi="Calibri"/>
      <w:b/>
      <w:bCs/>
      <w:color w:val="1E3A5F"/>
      <w:sz w:val="32"/>
      <w:szCs w:val="32"/>
    </w:rPr>
  </w:style>
  <w:style w:type="paragraph" w:styleId="Heading2">
    <w:name w:val="Heading 2"/>
    <w:basedOn w:val="Normal"/>
    <w:next w:val="Normal"/>
    <w:pPr>
      <w:spacing w:after="160" w:before="360"/>
    </w:pPr>
    <w:rPr>
      <w:rFonts w:ascii="Calibri" w:cs="Calibri" w:eastAsia="Calibri" w:hAnsi="Calibri"/>
      <w:b/>
      <w:bCs/>
      <w:color w:val="2563EB"/>
      <w:sz w:val="26"/>
      <w:szCs w:val="26"/>
    </w:rPr>
  </w:style>
  <w:style w:type="paragraph" w:styleId="Heading3">
    <w:name w:val="Heading 3"/>
    <w:basedOn w:val="Normal"/>
    <w:next w:val="Normal"/>
    <w:pPr>
      <w:spacing w:after="120" w:before="240"/>
    </w:pPr>
    <w:rPr>
      <w:rFonts w:ascii="Calibri" w:cs="Calibri" w:eastAsia="Calibri" w:hAnsi="Calibri"/>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Salesek — Memoria Final DAW</dc:title>
  <dc:creator>[NOMBRE DEL ALUMNO]</dc:creator>
  <dc:description>Memoria final del proyecto Salesek para el ciclo formativo DAW</dc:description>
  <cp:lastModifiedBy>Un-named</cp:lastModifiedBy>
  <cp:revision>1</cp:revision>
  <dcterms:created xsi:type="dcterms:W3CDTF">2026-05-30T03:57:26.704Z</dcterms:created>
  <dcterms:modified xsi:type="dcterms:W3CDTF">2026-05-30T03:57:26.717Z</dcterms:modified>
</cp:coreProperties>
</file>

<file path=docProps/custom.xml><?xml version="1.0" encoding="utf-8"?>
<Properties xmlns="http://schemas.openxmlformats.org/officeDocument/2006/custom-properties" xmlns:vt="http://schemas.openxmlformats.org/officeDocument/2006/docPropsVTypes"/>
</file>