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1E8EF" w14:textId="77777777" w:rsidR="00B62EAE" w:rsidRPr="00B62EAE" w:rsidRDefault="00B62EAE" w:rsidP="00B62EAE">
      <w:pPr>
        <w:jc w:val="center"/>
        <w:rPr>
          <w:b/>
          <w:bCs/>
          <w:sz w:val="26"/>
          <w:szCs w:val="26"/>
          <w:u w:val="single"/>
        </w:rPr>
      </w:pPr>
    </w:p>
    <w:p w14:paraId="70128F8D" w14:textId="5A019E91" w:rsidR="00B62EAE" w:rsidRPr="00B62EAE" w:rsidRDefault="00B62EAE" w:rsidP="00B62EAE">
      <w:r>
        <w:t>Oustry ilan</w:t>
      </w:r>
    </w:p>
    <w:p w14:paraId="3407D902" w14:textId="086F96EF" w:rsidR="007C1591" w:rsidRDefault="00B62EAE" w:rsidP="00B62EAE">
      <w:pPr>
        <w:jc w:val="center"/>
        <w:rPr>
          <w:b/>
          <w:bCs/>
          <w:sz w:val="28"/>
          <w:szCs w:val="28"/>
          <w:u w:val="single"/>
        </w:rPr>
      </w:pPr>
      <w:r w:rsidRPr="00B62EAE">
        <w:rPr>
          <w:b/>
          <w:bCs/>
          <w:sz w:val="28"/>
          <w:szCs w:val="28"/>
          <w:u w:val="single"/>
        </w:rPr>
        <w:t>Dossier n°2 : Légalité et légitimité</w:t>
      </w:r>
    </w:p>
    <w:p w14:paraId="666E9E1A" w14:textId="77777777" w:rsidR="00B62EAE" w:rsidRDefault="00B62EAE" w:rsidP="00B62EAE">
      <w:pPr>
        <w:jc w:val="center"/>
        <w:rPr>
          <w:b/>
          <w:bCs/>
          <w:sz w:val="28"/>
          <w:szCs w:val="28"/>
          <w:u w:val="single"/>
        </w:rPr>
      </w:pPr>
    </w:p>
    <w:p w14:paraId="57D1BF04" w14:textId="7F393115" w:rsidR="009B35D9" w:rsidRDefault="00B62EAE" w:rsidP="00B62EAE">
      <w:pPr>
        <w:rPr>
          <w:sz w:val="26"/>
          <w:szCs w:val="26"/>
        </w:rPr>
      </w:pPr>
      <w:r>
        <w:rPr>
          <w:sz w:val="26"/>
          <w:szCs w:val="26"/>
        </w:rPr>
        <w:t>Dissertation : La légalité (d’un acte juridique, d’une autorité ou d’un système) implique-t-elle nécessairement la légitimité </w:t>
      </w:r>
    </w:p>
    <w:p w14:paraId="00C7F0B3" w14:textId="77777777" w:rsidR="005B2F39" w:rsidRDefault="005B2F39" w:rsidP="00B62EAE">
      <w:pPr>
        <w:rPr>
          <w:sz w:val="26"/>
          <w:szCs w:val="26"/>
        </w:rPr>
      </w:pPr>
    </w:p>
    <w:p w14:paraId="0E97A080" w14:textId="3281E676" w:rsidR="005B2F39" w:rsidRPr="005B2F39" w:rsidRDefault="005B2F39" w:rsidP="005B2F39">
      <w:r w:rsidRPr="005B2F39">
        <w:t xml:space="preserve">Le 10 juillet 1940, la Chambre des députés et le Sénat, réunis en Assemblée nationale, votent une loi constitutionnelle accordant les pleins pouvoirs au Gouvernement de la République, sous l’autorité du maréchal Pétain, ouvrant la voie à l’instauration du régime de Vichy. Cet épisode historique illustre la tension qui peut exister entre légalité et </w:t>
      </w:r>
      <w:r w:rsidR="006A3A00" w:rsidRPr="005B2F39">
        <w:t>légitimité.</w:t>
      </w:r>
      <w:r w:rsidRPr="005B2F39">
        <w:t xml:space="preserve">             </w:t>
      </w:r>
      <w:r>
        <w:t xml:space="preserve">                                                                                              </w:t>
      </w:r>
      <w:r w:rsidR="006A3A00">
        <w:t xml:space="preserve">                                                </w:t>
      </w:r>
      <w:r w:rsidRPr="005B2F39">
        <w:t xml:space="preserve">L’exemple du régime de Vichy met ainsi en évidence la question des rapports entre légalité et légitimité d’un acte juridique, d’une autorité ou d’un système.     </w:t>
      </w:r>
      <w:r>
        <w:t xml:space="preserve">                                        </w:t>
      </w:r>
      <w:r w:rsidRPr="005B2F39">
        <w:t xml:space="preserve">La légalité désigne la conformité d’un acte, d’une autorité ou d’un système aux règles juridiques en vigueur. La légitimité désigne, quant à elle, leur reconnaissance comme étant fondés et justifiés. L’étude portera ainsi sur les rapports entre ces deux notions concernant aussi bien un acte juridique qu’une autorité ou un système.                                                                                                                          L’intérêt du sujet réside dans le fait que la légalité et la légitimité sont deux notions qui se rejoignent souvent, mais qui peuvent également se dissocier.               </w:t>
      </w:r>
      <w:r>
        <w:t xml:space="preserve">                                          </w:t>
      </w:r>
      <w:r w:rsidRPr="005B2F39">
        <w:t xml:space="preserve">Dès lors, la légalité d’un acte juridique, d’une autorité ou d’un système implique-t-elle nécessairement la légitimité ?                                                                         </w:t>
      </w:r>
      <w:r>
        <w:t xml:space="preserve">                                                       </w:t>
      </w:r>
      <w:r w:rsidRPr="005B2F39">
        <w:t xml:space="preserve"> Ainsi, si la légalité peut constituer un fondement de la légitimité (I), elle ne suffit toutefois pas, à elle seule, à la garantir (II).</w:t>
      </w:r>
    </w:p>
    <w:p w14:paraId="203A9CA6" w14:textId="5F3B8105" w:rsidR="005B2F39" w:rsidRDefault="008B348B" w:rsidP="00B62EAE">
      <w:pPr>
        <w:rPr>
          <w:b/>
          <w:bCs/>
          <w:sz w:val="26"/>
          <w:szCs w:val="26"/>
        </w:rPr>
      </w:pPr>
      <w:r w:rsidRPr="008B348B">
        <w:rPr>
          <w:b/>
          <w:bCs/>
          <w:sz w:val="26"/>
          <w:szCs w:val="26"/>
        </w:rPr>
        <w:t xml:space="preserve">I- La légalité, un fondement de la légitimité </w:t>
      </w:r>
    </w:p>
    <w:p w14:paraId="68CBBAC7" w14:textId="77777777" w:rsidR="008B348B" w:rsidRPr="008B348B" w:rsidRDefault="008B348B" w:rsidP="008B348B">
      <w:r w:rsidRPr="008B348B">
        <w:t>La légalité peut contribuer à fonder la légitimité en soumettant tout d’abord l’exercice du pouvoir à un cadre juridique déterminé (A). Le respect de ce cadre juridique peut ensuite favoriser l’acceptation du pouvoir par ceux qui y sont soumis (B).</w:t>
      </w:r>
    </w:p>
    <w:p w14:paraId="707FDFFC" w14:textId="51765238" w:rsidR="00B62EAE" w:rsidRDefault="008B348B" w:rsidP="008B348B">
      <w:r w:rsidRPr="008B348B">
        <w:rPr>
          <w:b/>
          <w:bCs/>
        </w:rPr>
        <w:t>A. L’encadrement juridique de l’exercice du pouvoir</w:t>
      </w:r>
    </w:p>
    <w:p w14:paraId="31EC826E" w14:textId="22970091" w:rsidR="00A6450F" w:rsidRPr="00A6450F" w:rsidRDefault="00EA0B09" w:rsidP="00A6450F">
      <w:r>
        <w:t xml:space="preserve">     </w:t>
      </w:r>
      <w:r w:rsidR="00A6450F" w:rsidRPr="00A6450F">
        <w:t>L’exercice du pouvoir est encadré par l’État de droit. Celui-ci repose sur deux critères essentiels : tous sont soumis au droit, y compris les autorités politiques les plus élevées, et il doit être possible de recourir à un juge afin de faire sanctionner la violation d’une règle juridique. À l’inverse, l’État de police laisse une place beaucoup plus importante à la volonté de l’autorité, de sorte que la simple existence de lois ne suffit pas à caractériser un État de droit</w:t>
      </w:r>
      <w:r w:rsidR="00A6450F">
        <w:t xml:space="preserve">. </w:t>
      </w:r>
      <w:r w:rsidR="00A6450F" w:rsidRPr="00A6450F">
        <w:t xml:space="preserve">Dans un État de droit, toutes les normes n’ont pas la </w:t>
      </w:r>
      <w:r w:rsidR="00A6450F" w:rsidRPr="00A6450F">
        <w:lastRenderedPageBreak/>
        <w:t>même valeur : les autorités doivent respecter les normes supérieures qui s’imposent à elles. Ainsi, en France, la loi doit notamment respecter la Constitution. De plus, l’existence de voies de recours permet de contrôler la légalité des décisions prises par les autorités. Sans possibilité de saisir un juge, la soumission du pouvoir au droit serait largement privée d’effectivité.</w:t>
      </w:r>
      <w:r w:rsidR="00A6450F">
        <w:t xml:space="preserve"> </w:t>
      </w:r>
      <w:r w:rsidR="00A6450F" w:rsidRPr="00A6450F">
        <w:t>L’État de droit permet donc de limiter l’arbitraire en soumettant l’exercice du pouvoir à des règles et à un contrôle. Cette conformité au droit garantit sa légalité et peut favoriser sa reconnaissance comme un pouvoir fondé et justifié. La légalité peut ainsi contribuer à sa légitimité, sans toutefois la garantir à elle seule.</w:t>
      </w:r>
    </w:p>
    <w:p w14:paraId="45332661" w14:textId="5954811D" w:rsidR="00EA0B09" w:rsidRPr="00EA0B09" w:rsidRDefault="00EA0B09" w:rsidP="00EA0B09"/>
    <w:p w14:paraId="7AA97C79" w14:textId="660319E6" w:rsidR="00E20065" w:rsidRDefault="00E20065" w:rsidP="00E20065">
      <w:pPr>
        <w:rPr>
          <w:b/>
          <w:bCs/>
        </w:rPr>
      </w:pPr>
      <w:r>
        <w:rPr>
          <w:b/>
          <w:bCs/>
        </w:rPr>
        <w:t xml:space="preserve">B. Le respect de la légalité comme </w:t>
      </w:r>
      <w:r w:rsidR="008921EF">
        <w:rPr>
          <w:b/>
          <w:bCs/>
        </w:rPr>
        <w:t>facteur</w:t>
      </w:r>
      <w:r>
        <w:rPr>
          <w:b/>
          <w:bCs/>
        </w:rPr>
        <w:t xml:space="preserve"> d</w:t>
      </w:r>
      <w:r w:rsidR="006A3A00">
        <w:rPr>
          <w:b/>
          <w:bCs/>
        </w:rPr>
        <w:t>’acceptation</w:t>
      </w:r>
    </w:p>
    <w:p w14:paraId="320AFCD6" w14:textId="367E993A" w:rsidR="00A6450F" w:rsidRDefault="00A6450F" w:rsidP="00A6450F">
      <w:r w:rsidRPr="00A6450F">
        <w:t xml:space="preserve">      Une autorité est plus facilement acceptée lorsque son accès au pouvoir et son exercice respectent les règles juridiques établies. Les citoyens soumis à cette autorité peuvent être davantage disposés à l’accepter lorsque le fonctionnement du régime respecte les procédures prévues par le droit. Dans une démocratie, par exemple, les élections et les référendums permettent aux citoyens de participer à l’exercice du pouvoir et d’exprimer leur volonté dans un cadre légal. Cette participation peut ainsi favoriser l’acceptation du pouvoir et contribuer à sa légitimité. Les citoyens peuvent également contester légalement les gouvernants sans remettre en cause l’ensemble du système politique. Le vote permet notamment d’exprimer un désaccord tout en continuant à reconnaître les règles et les procédures qui organisent l’exercice du pouvoir. Ainsi, le rejet d’un gouvernement ne signifie pas nécessairement le rejet du régime lui-même. Le respect de ce cadre juridique peut donc favoriser son acceptation et contribuer à sa légitimité.</w:t>
      </w:r>
    </w:p>
    <w:p w14:paraId="0D9260F2" w14:textId="56E3E8FF" w:rsidR="00A6450F" w:rsidRDefault="00A6450F" w:rsidP="00A6450F">
      <w:r>
        <w:t xml:space="preserve">    </w:t>
      </w:r>
    </w:p>
    <w:p w14:paraId="2741AF98" w14:textId="5C8C8CBF" w:rsidR="00A6450F" w:rsidRDefault="00A6450F" w:rsidP="00A6450F">
      <w:r>
        <w:t xml:space="preserve">    </w:t>
      </w:r>
      <w:r w:rsidRPr="00A6450F">
        <w:t>Ainsi, la soumission du pouvoir au droit et le respect des procédures légales peuvent favoriser son acceptation et contribuer à sa légitimité. Toutefois, la légalité ne suffit pas nécessairement à rendre un acte, une autorité ou un système légitime. Il convient donc d’étudier les limites de la légalité comme garantie de légitimité.</w:t>
      </w:r>
    </w:p>
    <w:p w14:paraId="66A26966" w14:textId="77777777" w:rsidR="00A6450F" w:rsidRDefault="00A6450F" w:rsidP="00E20065"/>
    <w:p w14:paraId="312E2A5A" w14:textId="2EEA1E8A" w:rsidR="00A6450F" w:rsidRDefault="00A6450F" w:rsidP="00E20065">
      <w:pPr>
        <w:rPr>
          <w:b/>
          <w:bCs/>
        </w:rPr>
      </w:pPr>
      <w:r>
        <w:rPr>
          <w:b/>
          <w:bCs/>
        </w:rPr>
        <w:t>II- l’insuffisance de la légalité comme garantie de légitimité</w:t>
      </w:r>
    </w:p>
    <w:p w14:paraId="77E83700" w14:textId="3134AEB6" w:rsidR="0095059F" w:rsidRDefault="0095059F" w:rsidP="00E20065">
      <w:r>
        <w:t xml:space="preserve">               </w:t>
      </w:r>
      <w:r w:rsidRPr="0095059F">
        <w:t>La légalité ne constitue pas une garantie absolue de légitimité : elle peut être dissociée de l’acceptation du pouvoir (A). En outre, la légitimité repose sur une pluralité de fondements qui dépassent la seule légalité (B).</w:t>
      </w:r>
    </w:p>
    <w:p w14:paraId="1DFD6E53" w14:textId="1E2E7917" w:rsidR="00A6450F" w:rsidRDefault="00A6450F" w:rsidP="00E20065">
      <w:pPr>
        <w:rPr>
          <w:b/>
          <w:bCs/>
        </w:rPr>
      </w:pPr>
      <w:r>
        <w:rPr>
          <w:b/>
          <w:bCs/>
        </w:rPr>
        <w:t>A . La possible dissociation entre légalité et acceptation</w:t>
      </w:r>
    </w:p>
    <w:p w14:paraId="590F3DD8" w14:textId="292EF82A" w:rsidR="0095059F" w:rsidRPr="008921EF" w:rsidRDefault="008921EF" w:rsidP="00E20065">
      <w:r w:rsidRPr="008921EF">
        <w:lastRenderedPageBreak/>
        <w:t>La conformité au droit ne garantit pas nécessairement l’acceptation d’un acte, d’une autorité ou d’un système. Une autorité peut en effet avoir été légalement établie et exercer son pouvoir conformément aux règles juridiques tout en étant contestée par une partie de la population. La légalité constitue donc un fondement juridique du pouvoir, mais elle ne suffit pas à assurer son acceptation. Cette distinction apparaît notamment lorsque les citoyens utilisent les mécanismes prévus par le droit pour remettre en cause les gouvernants. Le vote peut ainsi permettre de changer un gouvernement ou un chef d’État tout en respectant le cadre juridique du régime. Le rejet des gouvernants ne signifie donc pas nécessairement le rejet du système politique dans son ensemble. Ces différentes formes de contestation montrent qu’un pouvoir peut demeurer légal tout en voyant sa légitimité remise en cause. Ainsi, la légalité et l’acceptation peuvent être dissociées : le respect du droit ne suffit pas, à lui seul, à garantir la légitimité d’une autorité.</w:t>
      </w:r>
    </w:p>
    <w:p w14:paraId="1AFF1514" w14:textId="77777777" w:rsidR="0095059F" w:rsidRDefault="0095059F" w:rsidP="00E20065">
      <w:pPr>
        <w:rPr>
          <w:b/>
          <w:bCs/>
        </w:rPr>
      </w:pPr>
    </w:p>
    <w:p w14:paraId="774D4C72" w14:textId="10654F37" w:rsidR="0095059F" w:rsidRDefault="0095059F" w:rsidP="00E20065">
      <w:pPr>
        <w:rPr>
          <w:b/>
          <w:bCs/>
        </w:rPr>
      </w:pPr>
      <w:r>
        <w:rPr>
          <w:b/>
          <w:bCs/>
        </w:rPr>
        <w:t>B. La pluralité des fondements de la légitimité au-delà de la légalité</w:t>
      </w:r>
    </w:p>
    <w:p w14:paraId="3A672739" w14:textId="77777777" w:rsidR="008921EF" w:rsidRDefault="008921EF" w:rsidP="00E20065">
      <w:pPr>
        <w:rPr>
          <w:b/>
          <w:bCs/>
        </w:rPr>
      </w:pPr>
    </w:p>
    <w:p w14:paraId="3A70C091" w14:textId="6D869E2F" w:rsidR="008921EF" w:rsidRDefault="008921EF" w:rsidP="00E20065">
      <w:pPr>
        <w:rPr>
          <w:b/>
          <w:bCs/>
        </w:rPr>
      </w:pPr>
      <w:r w:rsidRPr="008921EF">
        <w:t>La légitimité ne repose pas uniquement sur la conformité au droit. Max Weber distingue en effet plusieurs fondements susceptibles de conduire les individus à reconnaître et à accepter une autorité. La légitimité traditionnelle repose tout d’abord sur le respect de coutumes anciennes et sur l’habitude d’obéir à une autorité établie par la tradition. La légitimité charismatique repose, quant à elle, sur les qualités personnelles attribuées à un individu et sur la confiance que ses partisans placent en lui. Enfin, la légitimité rationnelle-légale repose sur la croyance dans la validité de règles établies rationnellement et dans l’autorité de ceux qui exercent leurs fonctions conformément à ces règles. Cette classification montre que la légalité peut effectivement constituer un fondement de la légitimité, mais qu’elle n’en constitue pas l’unique source. Une autorité peut donc être reconnue pour des raisons liées à la tradition ou au charisme, tandis qu’une autorité légalement établie peut ne pas être pleinement acceptée. La pluralité des fondements de la légitimité confirme ainsi que légalité et légitimité sont deux notions liées mais distinctes, et que la première n’implique pas nécessairement la seconde</w:t>
      </w:r>
      <w:r w:rsidRPr="008921EF">
        <w:rPr>
          <w:b/>
          <w:bCs/>
        </w:rPr>
        <w:t>.</w:t>
      </w:r>
    </w:p>
    <w:p w14:paraId="3127E935" w14:textId="77777777" w:rsidR="001A2EDC" w:rsidRDefault="001A2EDC" w:rsidP="00E20065">
      <w:pPr>
        <w:rPr>
          <w:b/>
          <w:bCs/>
        </w:rPr>
      </w:pPr>
    </w:p>
    <w:p w14:paraId="69836F48" w14:textId="3388C5FB" w:rsidR="001A2EDC" w:rsidRDefault="001A2EDC" w:rsidP="00E20065">
      <w:r>
        <w:rPr>
          <w:b/>
          <w:bCs/>
        </w:rPr>
        <w:t xml:space="preserve">Rappel du cours </w:t>
      </w:r>
    </w:p>
    <w:p w14:paraId="6498C315" w14:textId="377A3589" w:rsidR="001A2EDC" w:rsidRDefault="001A2EDC" w:rsidP="00E20065">
      <w:r>
        <w:t xml:space="preserve">Distingue la légalité de la légitimité, de comprendre qu’une règle peut être légale sans être légitime et d’apprendre </w:t>
      </w:r>
      <w:proofErr w:type="spellStart"/>
      <w:r>
        <w:t>a</w:t>
      </w:r>
      <w:proofErr w:type="spellEnd"/>
      <w:r>
        <w:t xml:space="preserve"> problématiser, faire un plan.</w:t>
      </w:r>
    </w:p>
    <w:p w14:paraId="587C0E61" w14:textId="14851D5A" w:rsidR="001A2EDC" w:rsidRDefault="001A2EDC" w:rsidP="00E20065">
      <w:r>
        <w:t xml:space="preserve">Légalité = conformité d’un acte ou d’une décision aux règles de droit en vigueur, elle renvoie </w:t>
      </w:r>
      <w:proofErr w:type="spellStart"/>
      <w:r>
        <w:t>a</w:t>
      </w:r>
      <w:proofErr w:type="spellEnd"/>
      <w:r>
        <w:t xml:space="preserve"> l’idée de contrôle juridique formelle </w:t>
      </w:r>
    </w:p>
    <w:p w14:paraId="459893F5" w14:textId="77777777" w:rsidR="001A2EDC" w:rsidRDefault="001A2EDC" w:rsidP="00E20065">
      <w:r>
        <w:lastRenderedPageBreak/>
        <w:t xml:space="preserve">Légitimité= qualité d’une autorité ou d’une norme à être reconnu et accepter par les citoyens indépendamment de sa stricte légalité, on peut avoir une légitimité démocratique, juridique, sociale, morale, </w:t>
      </w:r>
    </w:p>
    <w:p w14:paraId="1A0A0F2A" w14:textId="48390168" w:rsidR="001A2EDC" w:rsidRDefault="001A2EDC" w:rsidP="00E20065">
      <w:r>
        <w:t xml:space="preserve">Il peut y avoir une convergence possible, une norme légale peut aussi être légitime si issu d’un processus démocratique et perçu comme juste ex égalité républicaine fonder sur le suffrage universel. Mais les deux notions peuvent aussi diverger, une règle peut être légale mais contester car juger injuste ou contraire au valeur sociale. </w:t>
      </w:r>
    </w:p>
    <w:p w14:paraId="3E5A455C" w14:textId="4946EACE" w:rsidR="001A2EDC" w:rsidRDefault="001A2EDC" w:rsidP="00E20065">
      <w:r>
        <w:t xml:space="preserve">Ex : suffrage masculin, retraite, restriction de liberté pendant le covid, </w:t>
      </w:r>
      <w:r w:rsidR="007D3DE9">
        <w:t xml:space="preserve">pas avoir d’avocat en garde </w:t>
      </w:r>
      <w:proofErr w:type="spellStart"/>
      <w:r w:rsidR="007D3DE9">
        <w:t>a</w:t>
      </w:r>
      <w:proofErr w:type="spellEnd"/>
      <w:r w:rsidR="007D3DE9">
        <w:t xml:space="preserve"> vue</w:t>
      </w:r>
    </w:p>
    <w:p w14:paraId="3A59A136" w14:textId="77777777" w:rsidR="001A2EDC" w:rsidRDefault="001A2EDC" w:rsidP="00E20065"/>
    <w:p w14:paraId="26B127B7" w14:textId="77C7CA50" w:rsidR="001A2EDC" w:rsidRDefault="001A2EDC" w:rsidP="00E20065">
      <w:r>
        <w:t xml:space="preserve">Inversement une action peut être légitime mais pas l’égale </w:t>
      </w:r>
    </w:p>
    <w:p w14:paraId="78052EE5" w14:textId="77777777" w:rsidR="007D3DE9" w:rsidRDefault="001A2EDC" w:rsidP="00E20065">
      <w:r>
        <w:t xml:space="preserve">Ex de gaulle, affaire </w:t>
      </w:r>
      <w:r w:rsidR="007D3DE9">
        <w:t>C</w:t>
      </w:r>
      <w:r>
        <w:t xml:space="preserve">édric </w:t>
      </w:r>
      <w:r w:rsidR="007D3DE9">
        <w:t>H</w:t>
      </w:r>
      <w:r>
        <w:t xml:space="preserve">errou </w:t>
      </w:r>
      <w:r w:rsidR="007D3DE9">
        <w:t>(agriculteur aide migrant), légitime défense</w:t>
      </w:r>
    </w:p>
    <w:p w14:paraId="61CCA5D9" w14:textId="77777777" w:rsidR="007D3DE9" w:rsidRDefault="007D3DE9" w:rsidP="00E20065"/>
    <w:p w14:paraId="67712B36" w14:textId="24869B06" w:rsidR="001A2EDC" w:rsidRDefault="007D3DE9" w:rsidP="00E20065">
      <w:r>
        <w:t xml:space="preserve">Enjeux en droit public : état de droit qui repose sur la primauté de la légalité ça amène sécurité juridique, la démocratie suppose que la légalité s’appuie sur la légitimité. Le juge constitutionnel à un rôle de médiateur entre légalité formelle et légitimité substantielle.  La légalité est </w:t>
      </w:r>
      <w:r w:rsidR="004B41AF">
        <w:t>la condition minimale</w:t>
      </w:r>
      <w:r>
        <w:t xml:space="preserve"> de l’action de l’état, la légitimité est ce qui permet </w:t>
      </w:r>
      <w:r w:rsidR="004B41AF">
        <w:t>à</w:t>
      </w:r>
      <w:r>
        <w:t xml:space="preserve"> cette action d’être durablement accepter et respecter, l’équilibre entre les deux et essentiel pour éviter </w:t>
      </w:r>
      <w:proofErr w:type="spellStart"/>
      <w:r>
        <w:t>informaliste</w:t>
      </w:r>
      <w:proofErr w:type="spellEnd"/>
      <w:r>
        <w:t xml:space="preserve"> déconnecter ou une légitimité sans cadre juridique qui </w:t>
      </w:r>
      <w:proofErr w:type="spellStart"/>
      <w:r>
        <w:t>mene</w:t>
      </w:r>
      <w:proofErr w:type="spellEnd"/>
      <w:r>
        <w:t xml:space="preserve"> a l’arbitraire.</w:t>
      </w:r>
    </w:p>
    <w:p w14:paraId="7E0C52ED" w14:textId="021465CD" w:rsidR="004B41AF" w:rsidRDefault="004B41AF" w:rsidP="00E20065">
      <w:r>
        <w:t xml:space="preserve">Ex interdiction réseau sociaux, téléphone, légale mais pas </w:t>
      </w:r>
      <w:proofErr w:type="spellStart"/>
      <w:r>
        <w:t>frocément</w:t>
      </w:r>
      <w:proofErr w:type="spellEnd"/>
      <w:r>
        <w:t xml:space="preserve"> légitime pour tous, signe religieux </w:t>
      </w:r>
      <w:proofErr w:type="spellStart"/>
      <w:r>
        <w:t>etc</w:t>
      </w:r>
      <w:proofErr w:type="spellEnd"/>
      <w:r>
        <w:t xml:space="preserve"> </w:t>
      </w:r>
      <w:proofErr w:type="spellStart"/>
      <w:r>
        <w:t>etc</w:t>
      </w:r>
      <w:proofErr w:type="spellEnd"/>
      <w:r>
        <w:t xml:space="preserve"> réforme des retraites avec le 49.3 </w:t>
      </w:r>
      <w:r w:rsidR="00F54F3D">
        <w:t xml:space="preserve">qui na pas besoins d’être </w:t>
      </w:r>
      <w:proofErr w:type="spellStart"/>
      <w:r w:rsidR="00F54F3D">
        <w:t>voter</w:t>
      </w:r>
      <w:proofErr w:type="spellEnd"/>
      <w:r w:rsidR="00F54F3D">
        <w:t xml:space="preserve">, </w:t>
      </w:r>
      <w:proofErr w:type="spellStart"/>
      <w:r w:rsidR="00F54F3D">
        <w:t>gillet</w:t>
      </w:r>
      <w:proofErr w:type="spellEnd"/>
      <w:r w:rsidR="00F54F3D">
        <w:t xml:space="preserve"> jaune et macron avec le taux de vote pour contrer l’extrême droite, fou est irresponsabilité </w:t>
      </w:r>
    </w:p>
    <w:p w14:paraId="3BF91FD2" w14:textId="0A0F3D30" w:rsidR="00FC09A9" w:rsidRDefault="00FC09A9" w:rsidP="00E20065">
      <w:r>
        <w:t xml:space="preserve">Pape critique l’euthanasie « ce qui est légale n’est pas tout le temps morale » </w:t>
      </w:r>
    </w:p>
    <w:p w14:paraId="47EB94D6" w14:textId="77777777" w:rsidR="00FC09A9" w:rsidRDefault="00FC09A9" w:rsidP="00E20065">
      <w:r>
        <w:t xml:space="preserve">Affaire Ménard maire de Béziers qui refus un mariage car un </w:t>
      </w:r>
      <w:proofErr w:type="spellStart"/>
      <w:r>
        <w:t>oqtf</w:t>
      </w:r>
      <w:proofErr w:type="spellEnd"/>
      <w:r>
        <w:t xml:space="preserve"> </w:t>
      </w:r>
    </w:p>
    <w:p w14:paraId="0C0E3508" w14:textId="5A2DA5BE" w:rsidR="00FC09A9" w:rsidRDefault="00FC09A9" w:rsidP="00E20065">
      <w:r>
        <w:t>Phrase d’accroche =  max weber « toute domination cherche a éveiller et a entretenir sa croyance en légitimité »</w:t>
      </w:r>
    </w:p>
    <w:p w14:paraId="3757A335" w14:textId="3EAF338B" w:rsidR="00FC09A9" w:rsidRDefault="00FC09A9" w:rsidP="00E20065">
      <w:proofErr w:type="spellStart"/>
      <w:r>
        <w:t>Montesqiue</w:t>
      </w:r>
      <w:proofErr w:type="spellEnd"/>
      <w:r>
        <w:t xml:space="preserve"> « les lois </w:t>
      </w:r>
      <w:proofErr w:type="spellStart"/>
      <w:r>
        <w:t>inutitle</w:t>
      </w:r>
      <w:proofErr w:type="spellEnd"/>
      <w:r>
        <w:t xml:space="preserve"> </w:t>
      </w:r>
      <w:proofErr w:type="spellStart"/>
      <w:r>
        <w:t>affaiblise</w:t>
      </w:r>
      <w:proofErr w:type="spellEnd"/>
      <w:r>
        <w:t xml:space="preserve"> les lois nécessaire »</w:t>
      </w:r>
    </w:p>
    <w:p w14:paraId="15797DBC" w14:textId="5C7F2A56" w:rsidR="00FC09A9" w:rsidRDefault="00FC09A9" w:rsidP="00E20065">
      <w:r>
        <w:t xml:space="preserve">Rousseau «  la force ne fait pas le droit » « on est obligé d’obéir au puissance </w:t>
      </w:r>
      <w:proofErr w:type="spellStart"/>
      <w:r>
        <w:t>légitimeé</w:t>
      </w:r>
      <w:proofErr w:type="spellEnd"/>
    </w:p>
    <w:p w14:paraId="1D181CE4" w14:textId="0A95F627" w:rsidR="00FC09A9" w:rsidRDefault="00FC09A9" w:rsidP="00E20065">
      <w:r>
        <w:t>Hans «  le droit est un ordre de contrainte »</w:t>
      </w:r>
    </w:p>
    <w:p w14:paraId="415916B1" w14:textId="15635A4D" w:rsidR="00FC09A9" w:rsidRDefault="00FC09A9" w:rsidP="00E20065">
      <w:r>
        <w:t xml:space="preserve">Michelle « la légitimité est un jugement de valeur qui échappe au droit mais conditionne </w:t>
      </w:r>
      <w:r w:rsidR="00C1395A">
        <w:t>son effectivité »</w:t>
      </w:r>
    </w:p>
    <w:p w14:paraId="542B404C" w14:textId="4C0EEA70" w:rsidR="00C1395A" w:rsidRDefault="00C1395A" w:rsidP="00E20065">
      <w:r>
        <w:lastRenderedPageBreak/>
        <w:t xml:space="preserve">« la légalité ce n’est pas la démocratie »  </w:t>
      </w:r>
    </w:p>
    <w:p w14:paraId="2B997E85" w14:textId="77777777" w:rsidR="00C1395A" w:rsidRDefault="00C1395A" w:rsidP="00E20065"/>
    <w:p w14:paraId="5E671D8E" w14:textId="20752502" w:rsidR="00C1395A" w:rsidRDefault="00C1395A" w:rsidP="00E20065">
      <w:r>
        <w:t xml:space="preserve">Plan </w:t>
      </w:r>
    </w:p>
    <w:p w14:paraId="7074A56C" w14:textId="2906E19C" w:rsidR="00C1395A" w:rsidRDefault="00C1395A" w:rsidP="00E20065">
      <w:proofErr w:type="spellStart"/>
      <w:r>
        <w:t>I-la</w:t>
      </w:r>
      <w:proofErr w:type="spellEnd"/>
      <w:r>
        <w:t xml:space="preserve"> légalité comme fondement essentiel de la légitimité du pouvoir </w:t>
      </w:r>
    </w:p>
    <w:p w14:paraId="4B0025A6" w14:textId="3A2D9FFF" w:rsidR="00C1395A" w:rsidRDefault="00C1395A" w:rsidP="00E20065">
      <w:r>
        <w:t xml:space="preserve">A la légitimation progressive du pouvoir politique par le droit </w:t>
      </w:r>
    </w:p>
    <w:p w14:paraId="13A11A85" w14:textId="0F86B9B5" w:rsidR="00C1395A" w:rsidRDefault="00C1395A" w:rsidP="00E20065">
      <w:r>
        <w:t xml:space="preserve">Distinction légitimité trad et religieuse </w:t>
      </w:r>
    </w:p>
    <w:p w14:paraId="134C4DCD" w14:textId="469A5964" w:rsidR="00C1395A" w:rsidRDefault="00C1395A" w:rsidP="00E20065">
      <w:r>
        <w:t>Premier fondement juridique de la légitimité</w:t>
      </w:r>
    </w:p>
    <w:p w14:paraId="711735F6" w14:textId="090D2A1C" w:rsidR="00C1395A" w:rsidRDefault="00C1395A" w:rsidP="00E20065">
      <w:r>
        <w:t xml:space="preserve">La consolidation de la légitimité par la légalité dans les états moderne </w:t>
      </w:r>
    </w:p>
    <w:p w14:paraId="1BD29AA7" w14:textId="36D9F097" w:rsidR="00C1395A" w:rsidRDefault="00C1395A" w:rsidP="00E20065">
      <w:r>
        <w:t xml:space="preserve">Cette évolution montre que la légalité devient progressivement le fondement </w:t>
      </w:r>
      <w:proofErr w:type="spellStart"/>
      <w:r>
        <w:t>spcéifique</w:t>
      </w:r>
      <w:proofErr w:type="spellEnd"/>
      <w:r>
        <w:t xml:space="preserve"> de la légitimité du pouvoir car elle </w:t>
      </w:r>
      <w:proofErr w:type="spellStart"/>
      <w:r>
        <w:t>ancadre</w:t>
      </w:r>
      <w:proofErr w:type="spellEnd"/>
      <w:r>
        <w:t xml:space="preserve"> le pouvoir</w:t>
      </w:r>
    </w:p>
    <w:p w14:paraId="40D652F6" w14:textId="7F7B240A" w:rsidR="00C1395A" w:rsidRDefault="00C1395A" w:rsidP="00E20065">
      <w:proofErr w:type="spellStart"/>
      <w:r>
        <w:t>B-la</w:t>
      </w:r>
      <w:proofErr w:type="spellEnd"/>
      <w:r>
        <w:t xml:space="preserve"> soumission du </w:t>
      </w:r>
      <w:proofErr w:type="spellStart"/>
      <w:r>
        <w:t>pouvour</w:t>
      </w:r>
      <w:proofErr w:type="spellEnd"/>
      <w:r>
        <w:t xml:space="preserve"> au cadre juridique d’un état de droit</w:t>
      </w:r>
    </w:p>
    <w:p w14:paraId="745A6161" w14:textId="561AFA75" w:rsidR="00C1395A" w:rsidRDefault="00C1395A" w:rsidP="00E20065">
      <w:r>
        <w:t>L’état de droit comme état centrale</w:t>
      </w:r>
    </w:p>
    <w:p w14:paraId="5807611F" w14:textId="4C350C7F" w:rsidR="00C1395A" w:rsidRDefault="00C1395A" w:rsidP="00E20065">
      <w:r>
        <w:t>Contrôle juridictionnel et institutionnel</w:t>
      </w:r>
    </w:p>
    <w:p w14:paraId="257008D4" w14:textId="179011EE" w:rsidR="00C1395A" w:rsidRDefault="00C1395A" w:rsidP="00E20065">
      <w:r>
        <w:t>Légalité comme condition de confiance et d’acceptation sociale</w:t>
      </w:r>
    </w:p>
    <w:p w14:paraId="375FF229" w14:textId="77777777" w:rsidR="00C1395A" w:rsidRDefault="00C1395A" w:rsidP="00E20065"/>
    <w:p w14:paraId="1DB74905" w14:textId="31496C71" w:rsidR="00C1395A" w:rsidRDefault="00C1395A" w:rsidP="00E20065">
      <w:r>
        <w:t xml:space="preserve">Si la légalité constitue un fondement </w:t>
      </w:r>
      <w:proofErr w:type="spellStart"/>
      <w:r>
        <w:t>indsipensable</w:t>
      </w:r>
      <w:proofErr w:type="spellEnd"/>
      <w:r>
        <w:t xml:space="preserve"> du pouvoir elle ne suffit pas pour l’acceptation du pouvoir</w:t>
      </w:r>
    </w:p>
    <w:p w14:paraId="398145CE" w14:textId="0B202925" w:rsidR="00C1395A" w:rsidRDefault="00C1395A" w:rsidP="00E20065">
      <w:r>
        <w:t>II-la légalité nécessaire mais insuffisante pour légitimer le pouvoir</w:t>
      </w:r>
    </w:p>
    <w:p w14:paraId="377880D2" w14:textId="753328C6" w:rsidR="00C1395A" w:rsidRDefault="00C1395A" w:rsidP="00E20065">
      <w:r>
        <w:t>A la démocratie comme vecteur de légitimité du pouvoir politique</w:t>
      </w:r>
    </w:p>
    <w:p w14:paraId="6C911EED" w14:textId="2C7E1256" w:rsidR="00C1395A" w:rsidRDefault="00C1395A" w:rsidP="00E20065">
      <w:r>
        <w:t xml:space="preserve">Participation citoyenne est </w:t>
      </w:r>
      <w:proofErr w:type="spellStart"/>
      <w:r>
        <w:t>élcetions</w:t>
      </w:r>
      <w:proofErr w:type="spellEnd"/>
    </w:p>
    <w:p w14:paraId="353F47FE" w14:textId="68C0479B" w:rsidR="00C1395A" w:rsidRDefault="00C1395A" w:rsidP="00E20065">
      <w:r>
        <w:t>Transparence et contrôle démocratique</w:t>
      </w:r>
    </w:p>
    <w:p w14:paraId="024E5B07" w14:textId="03757146" w:rsidR="00C1395A" w:rsidRDefault="00C1395A" w:rsidP="00E20065">
      <w:r>
        <w:t xml:space="preserve">Reconnaissance </w:t>
      </w:r>
      <w:proofErr w:type="spellStart"/>
      <w:r>
        <w:t>socaiel</w:t>
      </w:r>
      <w:proofErr w:type="spellEnd"/>
      <w:r>
        <w:t xml:space="preserve"> et morale</w:t>
      </w:r>
    </w:p>
    <w:p w14:paraId="1C8FF3C7" w14:textId="7E101A7C" w:rsidR="00C1395A" w:rsidRDefault="00C1395A" w:rsidP="00E20065">
      <w:r>
        <w:t xml:space="preserve">Cependant </w:t>
      </w:r>
      <w:proofErr w:type="spellStart"/>
      <w:r>
        <w:t>meme</w:t>
      </w:r>
      <w:proofErr w:type="spellEnd"/>
      <w:r>
        <w:t xml:space="preserve"> lorsque que la démocratie et la participation citoyenne </w:t>
      </w:r>
      <w:proofErr w:type="spellStart"/>
      <w:r>
        <w:t>jsp</w:t>
      </w:r>
      <w:proofErr w:type="spellEnd"/>
      <w:r>
        <w:t xml:space="preserve"> quoi </w:t>
      </w:r>
    </w:p>
    <w:p w14:paraId="67AF6900" w14:textId="74B5FDA0" w:rsidR="00C1395A" w:rsidRDefault="00C1395A" w:rsidP="00E20065">
      <w:r>
        <w:t xml:space="preserve">B la crise ce consensus et la </w:t>
      </w:r>
      <w:proofErr w:type="spellStart"/>
      <w:r>
        <w:t>déligitmation</w:t>
      </w:r>
      <w:proofErr w:type="spellEnd"/>
      <w:r>
        <w:t xml:space="preserve"> du pouvoir </w:t>
      </w:r>
    </w:p>
    <w:p w14:paraId="33937ED2" w14:textId="634F4C9C" w:rsidR="00C1395A" w:rsidRDefault="00C1395A" w:rsidP="00E20065">
      <w:r>
        <w:t>Contestation social et mouvement citoyen</w:t>
      </w:r>
    </w:p>
    <w:p w14:paraId="13F5E6B7" w14:textId="04FFFF27" w:rsidR="00C1395A" w:rsidRDefault="00C1395A" w:rsidP="00E20065">
      <w:r>
        <w:t xml:space="preserve">Décalage entre </w:t>
      </w:r>
      <w:proofErr w:type="spellStart"/>
      <w:r>
        <w:t>légaltié</w:t>
      </w:r>
      <w:proofErr w:type="spellEnd"/>
      <w:r>
        <w:t xml:space="preserve"> et </w:t>
      </w:r>
      <w:proofErr w:type="spellStart"/>
      <w:r>
        <w:t>percerption</w:t>
      </w:r>
      <w:proofErr w:type="spellEnd"/>
      <w:r>
        <w:t xml:space="preserve"> morale sociale</w:t>
      </w:r>
    </w:p>
    <w:p w14:paraId="5EA982E8" w14:textId="51A38897" w:rsidR="00C1395A" w:rsidRDefault="00C1395A" w:rsidP="00E20065">
      <w:r>
        <w:t xml:space="preserve">Conséquence sur la stabilité et </w:t>
      </w:r>
      <w:proofErr w:type="spellStart"/>
      <w:r>
        <w:t>efficactié</w:t>
      </w:r>
      <w:proofErr w:type="spellEnd"/>
      <w:r>
        <w:t xml:space="preserve">  du pouvoir </w:t>
      </w:r>
    </w:p>
    <w:p w14:paraId="1E476DAD" w14:textId="77777777" w:rsidR="00C1395A" w:rsidRDefault="00C1395A" w:rsidP="00E20065"/>
    <w:p w14:paraId="0B549576" w14:textId="5A768249" w:rsidR="00C1395A" w:rsidRDefault="00C1395A" w:rsidP="00E20065">
      <w:r>
        <w:t xml:space="preserve">Ouverture si possible </w:t>
      </w:r>
    </w:p>
    <w:p w14:paraId="7DFA8C81" w14:textId="57E169C0" w:rsidR="00C1395A" w:rsidRDefault="00C1395A" w:rsidP="00E20065">
      <w:r>
        <w:lastRenderedPageBreak/>
        <w:t xml:space="preserve">Dans un monde ou l’opinion public ce forge sur les </w:t>
      </w:r>
      <w:proofErr w:type="spellStart"/>
      <w:r>
        <w:t>rs</w:t>
      </w:r>
      <w:proofErr w:type="spellEnd"/>
      <w:r>
        <w:t xml:space="preserve"> la </w:t>
      </w:r>
      <w:proofErr w:type="spellStart"/>
      <w:r w:rsidR="00831B73">
        <w:t>jsp</w:t>
      </w:r>
      <w:proofErr w:type="spellEnd"/>
      <w:r w:rsidR="00831B73">
        <w:t xml:space="preserve"> quoi</w:t>
      </w:r>
    </w:p>
    <w:p w14:paraId="5341DCB6" w14:textId="4618E606" w:rsidR="00831B73" w:rsidRDefault="00831B73" w:rsidP="00E20065">
      <w:r>
        <w:t xml:space="preserve">Comme le rappeler rousseau la force ne crée pas le droit la </w:t>
      </w:r>
      <w:proofErr w:type="spellStart"/>
      <w:r>
        <w:t>légitmité</w:t>
      </w:r>
      <w:proofErr w:type="spellEnd"/>
      <w:r>
        <w:t xml:space="preserve">  d’un pouvoir réside autant dans </w:t>
      </w:r>
      <w:proofErr w:type="spellStart"/>
      <w:r>
        <w:t>jsp</w:t>
      </w:r>
      <w:proofErr w:type="spellEnd"/>
      <w:r>
        <w:t xml:space="preserve"> quoi</w:t>
      </w:r>
    </w:p>
    <w:p w14:paraId="7E4BAE78" w14:textId="7FFF9AF8" w:rsidR="00831B73" w:rsidRDefault="00831B73" w:rsidP="00E20065">
      <w:r>
        <w:t xml:space="preserve">Des mouvements de contestation peuvent </w:t>
      </w:r>
    </w:p>
    <w:p w14:paraId="18947588" w14:textId="77777777" w:rsidR="00C1395A" w:rsidRDefault="00C1395A" w:rsidP="00E20065"/>
    <w:p w14:paraId="2CDA9A35" w14:textId="77777777" w:rsidR="007D3DE9" w:rsidRDefault="007D3DE9" w:rsidP="00E20065"/>
    <w:p w14:paraId="08A4F870" w14:textId="77777777" w:rsidR="007D3DE9" w:rsidRPr="001A2EDC" w:rsidRDefault="007D3DE9" w:rsidP="00E20065"/>
    <w:sectPr w:rsidR="007D3DE9" w:rsidRPr="001A2E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C8"/>
    <w:rsid w:val="001A2EDC"/>
    <w:rsid w:val="001C6DC8"/>
    <w:rsid w:val="002001DD"/>
    <w:rsid w:val="004B41AF"/>
    <w:rsid w:val="005B2F39"/>
    <w:rsid w:val="0066074E"/>
    <w:rsid w:val="006A3A00"/>
    <w:rsid w:val="007C1591"/>
    <w:rsid w:val="007D3DE9"/>
    <w:rsid w:val="00831B73"/>
    <w:rsid w:val="00832276"/>
    <w:rsid w:val="008921EF"/>
    <w:rsid w:val="008B348B"/>
    <w:rsid w:val="008C5465"/>
    <w:rsid w:val="0095059F"/>
    <w:rsid w:val="009B35D9"/>
    <w:rsid w:val="00A6450F"/>
    <w:rsid w:val="00AE4081"/>
    <w:rsid w:val="00B62EAE"/>
    <w:rsid w:val="00C1395A"/>
    <w:rsid w:val="00C945B7"/>
    <w:rsid w:val="00CF4C46"/>
    <w:rsid w:val="00E20065"/>
    <w:rsid w:val="00EA0B09"/>
    <w:rsid w:val="00F54F3D"/>
    <w:rsid w:val="00F949CF"/>
    <w:rsid w:val="00FC09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00ED0"/>
  <w15:chartTrackingRefBased/>
  <w15:docId w15:val="{08DDE13C-81FB-4691-B3C7-C91FEEE1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6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C6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C6D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6D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6D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6D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6D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6D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6D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6D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C6D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C6D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C6D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6D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6D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6D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6D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6DC8"/>
    <w:rPr>
      <w:rFonts w:eastAsiaTheme="majorEastAsia" w:cstheme="majorBidi"/>
      <w:color w:val="272727" w:themeColor="text1" w:themeTint="D8"/>
    </w:rPr>
  </w:style>
  <w:style w:type="paragraph" w:styleId="Titre">
    <w:name w:val="Title"/>
    <w:basedOn w:val="Normal"/>
    <w:next w:val="Normal"/>
    <w:link w:val="TitreCar"/>
    <w:uiPriority w:val="10"/>
    <w:qFormat/>
    <w:rsid w:val="001C6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6D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6D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6D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6DC8"/>
    <w:pPr>
      <w:spacing w:before="160"/>
      <w:jc w:val="center"/>
    </w:pPr>
    <w:rPr>
      <w:i/>
      <w:iCs/>
      <w:color w:val="404040" w:themeColor="text1" w:themeTint="BF"/>
    </w:rPr>
  </w:style>
  <w:style w:type="character" w:customStyle="1" w:styleId="CitationCar">
    <w:name w:val="Citation Car"/>
    <w:basedOn w:val="Policepardfaut"/>
    <w:link w:val="Citation"/>
    <w:uiPriority w:val="29"/>
    <w:rsid w:val="001C6DC8"/>
    <w:rPr>
      <w:i/>
      <w:iCs/>
      <w:color w:val="404040" w:themeColor="text1" w:themeTint="BF"/>
    </w:rPr>
  </w:style>
  <w:style w:type="paragraph" w:styleId="Paragraphedeliste">
    <w:name w:val="List Paragraph"/>
    <w:basedOn w:val="Normal"/>
    <w:uiPriority w:val="34"/>
    <w:qFormat/>
    <w:rsid w:val="001C6DC8"/>
    <w:pPr>
      <w:ind w:left="720"/>
      <w:contextualSpacing/>
    </w:pPr>
  </w:style>
  <w:style w:type="character" w:styleId="Accentuationintense">
    <w:name w:val="Intense Emphasis"/>
    <w:basedOn w:val="Policepardfaut"/>
    <w:uiPriority w:val="21"/>
    <w:qFormat/>
    <w:rsid w:val="001C6DC8"/>
    <w:rPr>
      <w:i/>
      <w:iCs/>
      <w:color w:val="0F4761" w:themeColor="accent1" w:themeShade="BF"/>
    </w:rPr>
  </w:style>
  <w:style w:type="paragraph" w:styleId="Citationintense">
    <w:name w:val="Intense Quote"/>
    <w:basedOn w:val="Normal"/>
    <w:next w:val="Normal"/>
    <w:link w:val="CitationintenseCar"/>
    <w:uiPriority w:val="30"/>
    <w:qFormat/>
    <w:rsid w:val="001C6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6DC8"/>
    <w:rPr>
      <w:i/>
      <w:iCs/>
      <w:color w:val="0F4761" w:themeColor="accent1" w:themeShade="BF"/>
    </w:rPr>
  </w:style>
  <w:style w:type="character" w:styleId="Rfrenceintense">
    <w:name w:val="Intense Reference"/>
    <w:basedOn w:val="Policepardfaut"/>
    <w:uiPriority w:val="32"/>
    <w:qFormat/>
    <w:rsid w:val="001C6DC8"/>
    <w:rPr>
      <w:b/>
      <w:bCs/>
      <w:smallCaps/>
      <w:color w:val="0F4761" w:themeColor="accent1" w:themeShade="BF"/>
      <w:spacing w:val="5"/>
    </w:rPr>
  </w:style>
  <w:style w:type="paragraph" w:styleId="NormalWeb">
    <w:name w:val="Normal (Web)"/>
    <w:basedOn w:val="Normal"/>
    <w:uiPriority w:val="99"/>
    <w:semiHidden/>
    <w:unhideWhenUsed/>
    <w:rsid w:val="00EA0B0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496</TotalTime>
  <Pages>6</Pages>
  <Words>1815</Words>
  <Characters>9987</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oustry</dc:creator>
  <cp:keywords/>
  <dc:description/>
  <cp:lastModifiedBy>ilan oustry</cp:lastModifiedBy>
  <cp:revision>5</cp:revision>
  <dcterms:created xsi:type="dcterms:W3CDTF">2026-09-30T15:54:00Z</dcterms:created>
  <dcterms:modified xsi:type="dcterms:W3CDTF">2026-10-01T10:21:00Z</dcterms:modified>
</cp:coreProperties>
</file>