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450" w:tblpY="-29"/>
        <w:tblOverlap w:val="never"/>
        <w:tblW w:w="10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42"/>
      </w:tblGrid>
      <w:tr w:rsidR="00F66FFA" w:rsidRPr="003E15F5" w14:paraId="6806C14B" w14:textId="77777777" w:rsidTr="000858D1">
        <w:trPr>
          <w:trHeight w:val="60"/>
        </w:trPr>
        <w:tc>
          <w:tcPr>
            <w:tcW w:w="5305" w:type="dxa"/>
          </w:tcPr>
          <w:p w14:paraId="661611CC" w14:textId="77777777" w:rsidR="00F66FFA" w:rsidRDefault="00F66FFA" w:rsidP="00F66FFA">
            <w:pPr>
              <w:pStyle w:val="ListParagraph"/>
              <w:numPr>
                <w:ilvl w:val="1"/>
                <w:numId w:val="4"/>
              </w:numPr>
              <w:bidi w:val="0"/>
              <w:spacing w:after="0"/>
              <w:jc w:val="both"/>
              <w:rPr>
                <w:rFonts w:asciiTheme="majorBidi" w:eastAsia="Calibri" w:hAnsiTheme="majorBidi" w:cs="Akhbar MT"/>
                <w:color w:val="323E4F" w:themeColor="text2" w:themeShade="BF"/>
                <w:sz w:val="25"/>
                <w:szCs w:val="25"/>
              </w:rPr>
            </w:pPr>
            <w:r w:rsidRPr="00D7728C">
              <w:rPr>
                <w:rFonts w:asciiTheme="majorBidi" w:eastAsia="Calibri" w:hAnsiTheme="majorBidi" w:cs="Akhbar MT"/>
                <w:color w:val="323E4F" w:themeColor="text2" w:themeShade="BF"/>
                <w:sz w:val="25"/>
                <w:szCs w:val="25"/>
              </w:rPr>
              <w:t xml:space="preserve">The purpose of this MOU (the “Purpose”) is to provide a formal framework of cooperation between </w:t>
            </w:r>
            <w:proofErr w:type="gramStart"/>
            <w:r w:rsidRPr="00D7728C">
              <w:rPr>
                <w:rFonts w:asciiTheme="majorBidi" w:eastAsia="Calibri" w:hAnsiTheme="majorBidi" w:cs="Akhbar MT"/>
                <w:color w:val="323E4F" w:themeColor="text2" w:themeShade="BF"/>
                <w:sz w:val="25"/>
                <w:szCs w:val="25"/>
              </w:rPr>
              <w:t>the  Parties</w:t>
            </w:r>
            <w:proofErr w:type="gramEnd"/>
            <w:r w:rsidRPr="00D7728C">
              <w:rPr>
                <w:rFonts w:asciiTheme="majorBidi" w:eastAsia="Calibri" w:hAnsiTheme="majorBidi" w:cs="Akhbar MT"/>
                <w:color w:val="323E4F" w:themeColor="text2" w:themeShade="BF"/>
                <w:sz w:val="25"/>
                <w:szCs w:val="25"/>
              </w:rPr>
              <w:t xml:space="preserve"> in areas of:</w:t>
            </w:r>
          </w:p>
          <w:p w14:paraId="77B5A768" w14:textId="77777777" w:rsidR="00F66FFA" w:rsidRPr="006F1E97" w:rsidRDefault="00F66FFA" w:rsidP="000858D1">
            <w:pPr>
              <w:pStyle w:val="ListParagraph"/>
              <w:bidi w:val="0"/>
              <w:ind w:left="360"/>
              <w:jc w:val="both"/>
              <w:rPr>
                <w:rFonts w:asciiTheme="majorBidi" w:eastAsia="Calibri" w:hAnsiTheme="majorBidi" w:cs="Akhbar MT"/>
                <w:color w:val="323E4F" w:themeColor="text2" w:themeShade="BF"/>
                <w:sz w:val="16"/>
                <w:szCs w:val="16"/>
              </w:rPr>
            </w:pPr>
          </w:p>
          <w:p w14:paraId="0EE43AFE" w14:textId="77777777" w:rsidR="00F66FFA" w:rsidRDefault="00F66FFA" w:rsidP="00F66FFA">
            <w:pPr>
              <w:pStyle w:val="ListParagraph"/>
              <w:numPr>
                <w:ilvl w:val="2"/>
                <w:numId w:val="4"/>
              </w:numPr>
              <w:tabs>
                <w:tab w:val="right" w:pos="196"/>
                <w:tab w:val="left" w:pos="420"/>
                <w:tab w:val="right" w:pos="510"/>
                <w:tab w:val="right" w:pos="4770"/>
              </w:tabs>
              <w:bidi w:val="0"/>
              <w:spacing w:after="0"/>
              <w:jc w:val="both"/>
              <w:rPr>
                <w:rFonts w:asciiTheme="majorBidi" w:hAnsiTheme="majorBidi" w:cs="Akhbar MT"/>
                <w:color w:val="323E4F" w:themeColor="text2" w:themeShade="BF"/>
                <w:sz w:val="25"/>
                <w:szCs w:val="25"/>
              </w:rPr>
            </w:pPr>
            <w:r w:rsidRPr="00455B47">
              <w:rPr>
                <w:rFonts w:asciiTheme="majorBidi" w:hAnsiTheme="majorBidi" w:cs="Akhbar MT"/>
                <w:color w:val="323E4F" w:themeColor="text2" w:themeShade="BF"/>
                <w:sz w:val="25"/>
                <w:szCs w:val="25"/>
              </w:rPr>
              <w:t>Innovation in developing blood drawing services in labs and health facilities using the latest robotics and digital technologies. </w:t>
            </w:r>
          </w:p>
          <w:p w14:paraId="64B7DFA3" w14:textId="77777777" w:rsidR="00F66FFA" w:rsidRPr="00455B47" w:rsidRDefault="00F66FFA" w:rsidP="000858D1">
            <w:pPr>
              <w:pStyle w:val="ListParagraph"/>
              <w:tabs>
                <w:tab w:val="right" w:pos="196"/>
                <w:tab w:val="left" w:pos="420"/>
                <w:tab w:val="right" w:pos="510"/>
                <w:tab w:val="right" w:pos="4770"/>
              </w:tabs>
              <w:bidi w:val="0"/>
              <w:jc w:val="both"/>
              <w:rPr>
                <w:rFonts w:asciiTheme="majorBidi" w:hAnsiTheme="majorBidi" w:cs="Akhbar MT"/>
                <w:color w:val="323E4F" w:themeColor="text2" w:themeShade="BF"/>
                <w:sz w:val="25"/>
                <w:szCs w:val="25"/>
              </w:rPr>
            </w:pPr>
          </w:p>
          <w:p w14:paraId="7D0B6759" w14:textId="77777777" w:rsidR="00F66FFA" w:rsidRDefault="00F66FFA" w:rsidP="00F66FFA">
            <w:pPr>
              <w:pStyle w:val="ListParagraph"/>
              <w:numPr>
                <w:ilvl w:val="2"/>
                <w:numId w:val="4"/>
              </w:numPr>
              <w:tabs>
                <w:tab w:val="right" w:pos="196"/>
                <w:tab w:val="left" w:pos="420"/>
                <w:tab w:val="right" w:pos="510"/>
                <w:tab w:val="right" w:pos="4770"/>
              </w:tabs>
              <w:bidi w:val="0"/>
              <w:spacing w:after="0"/>
              <w:ind w:left="510" w:hanging="540"/>
              <w:jc w:val="both"/>
              <w:rPr>
                <w:rFonts w:asciiTheme="majorBidi" w:hAnsiTheme="majorBidi" w:cs="Akhbar MT"/>
                <w:color w:val="323E4F" w:themeColor="text2" w:themeShade="BF"/>
                <w:sz w:val="25"/>
                <w:szCs w:val="25"/>
              </w:rPr>
            </w:pPr>
            <w:r w:rsidRPr="00455B47">
              <w:rPr>
                <w:rFonts w:asciiTheme="majorBidi" w:hAnsiTheme="majorBidi" w:cs="Akhbar MT"/>
                <w:color w:val="323E4F" w:themeColor="text2" w:themeShade="BF"/>
                <w:sz w:val="25"/>
                <w:szCs w:val="25"/>
              </w:rPr>
              <w:t>Providing proposals and solutions to improve the quality of blood drawing services in general, as well as better patients experience using latest technologies to improve patients’ medical journey. </w:t>
            </w:r>
          </w:p>
          <w:p w14:paraId="3988BA31" w14:textId="77777777" w:rsidR="00F66FFA" w:rsidRPr="00455B47" w:rsidRDefault="00F66FFA" w:rsidP="000858D1">
            <w:pPr>
              <w:pStyle w:val="ListParagraph"/>
              <w:tabs>
                <w:tab w:val="right" w:pos="196"/>
                <w:tab w:val="left" w:pos="420"/>
                <w:tab w:val="right" w:pos="510"/>
                <w:tab w:val="right" w:pos="4770"/>
              </w:tabs>
              <w:bidi w:val="0"/>
              <w:ind w:left="510"/>
              <w:jc w:val="both"/>
              <w:rPr>
                <w:rFonts w:asciiTheme="majorBidi" w:hAnsiTheme="majorBidi" w:cs="Akhbar MT"/>
                <w:color w:val="323E4F" w:themeColor="text2" w:themeShade="BF"/>
                <w:sz w:val="25"/>
                <w:szCs w:val="25"/>
              </w:rPr>
            </w:pPr>
          </w:p>
          <w:p w14:paraId="4D5BC331" w14:textId="77777777" w:rsidR="00F66FFA" w:rsidRPr="00455B47" w:rsidRDefault="00F66FFA" w:rsidP="00F66FFA">
            <w:pPr>
              <w:pStyle w:val="ListParagraph"/>
              <w:numPr>
                <w:ilvl w:val="2"/>
                <w:numId w:val="4"/>
              </w:numPr>
              <w:tabs>
                <w:tab w:val="right" w:pos="196"/>
                <w:tab w:val="left" w:pos="420"/>
                <w:tab w:val="right" w:pos="510"/>
                <w:tab w:val="right" w:pos="4770"/>
              </w:tabs>
              <w:bidi w:val="0"/>
              <w:spacing w:after="0" w:line="240" w:lineRule="auto"/>
              <w:ind w:left="510" w:hanging="540"/>
              <w:jc w:val="both"/>
              <w:rPr>
                <w:rFonts w:asciiTheme="majorBidi" w:hAnsiTheme="majorBidi" w:cs="Akhbar MT"/>
                <w:color w:val="323E4F" w:themeColor="text2" w:themeShade="BF"/>
                <w:sz w:val="25"/>
                <w:szCs w:val="25"/>
              </w:rPr>
            </w:pPr>
            <w:r w:rsidRPr="00455B47">
              <w:rPr>
                <w:rFonts w:asciiTheme="majorBidi" w:hAnsiTheme="majorBidi" w:cs="Akhbar MT"/>
                <w:color w:val="323E4F" w:themeColor="text2" w:themeShade="BF"/>
                <w:sz w:val="25"/>
                <w:szCs w:val="25"/>
              </w:rPr>
              <w:t>Working on expanding the scope of blood drawing services through the techniques of autonomous robotics inside smart clinics, so that they become easier, more comfortable and accessible to all patients in all areas in the country, thus reducing the load on the current healthcare facilities (labs, clinics, hospitals) and answering staff shortage.</w:t>
            </w:r>
          </w:p>
          <w:p w14:paraId="545BFD06" w14:textId="77777777" w:rsidR="00F66FFA" w:rsidRPr="003E15F5" w:rsidRDefault="00F66FFA" w:rsidP="000858D1">
            <w:pPr>
              <w:pStyle w:val="ListParagraph"/>
              <w:tabs>
                <w:tab w:val="left" w:pos="421"/>
              </w:tabs>
              <w:bidi w:val="0"/>
              <w:ind w:left="421"/>
              <w:jc w:val="both"/>
              <w:rPr>
                <w:rFonts w:asciiTheme="majorBidi" w:eastAsia="Calibri" w:hAnsiTheme="majorBidi" w:cs="Akhbar MT"/>
                <w:color w:val="323E4F" w:themeColor="text2" w:themeShade="BF"/>
                <w:sz w:val="25"/>
                <w:szCs w:val="25"/>
              </w:rPr>
            </w:pPr>
          </w:p>
        </w:tc>
      </w:tr>
      <w:tr w:rsidR="00F66FFA" w:rsidRPr="0066477B" w14:paraId="32B0F760" w14:textId="77777777" w:rsidTr="000858D1">
        <w:trPr>
          <w:trHeight w:val="60"/>
        </w:trPr>
        <w:tc>
          <w:tcPr>
            <w:tcW w:w="5305" w:type="dxa"/>
          </w:tcPr>
          <w:p w14:paraId="66324C96" w14:textId="77777777" w:rsidR="00F66FFA" w:rsidRPr="0066477B" w:rsidRDefault="00F66FFA" w:rsidP="000858D1">
            <w:pPr>
              <w:tabs>
                <w:tab w:val="left" w:pos="1711"/>
              </w:tabs>
              <w:jc w:val="both"/>
              <w:rPr>
                <w:rFonts w:asciiTheme="majorBidi" w:eastAsia="Calibri" w:hAnsiTheme="majorBidi" w:cs="Akhbar MT"/>
                <w:b/>
                <w:bCs/>
                <w:color w:val="323E4F" w:themeColor="text2" w:themeShade="BF"/>
                <w:sz w:val="10"/>
                <w:szCs w:val="10"/>
              </w:rPr>
            </w:pPr>
            <w:r w:rsidRPr="00D7728C">
              <w:rPr>
                <w:rFonts w:asciiTheme="majorBidi" w:eastAsia="Calibri" w:hAnsiTheme="majorBidi" w:cs="Akhbar MT"/>
                <w:color w:val="323E4F" w:themeColor="text2" w:themeShade="BF"/>
                <w:sz w:val="25"/>
                <w:szCs w:val="25"/>
              </w:rPr>
              <w:t xml:space="preserve">The Parties acknowledge that pursuant to this MOU, they will use reasonable efforts for achieving the objective set forth herein </w:t>
            </w:r>
            <w:proofErr w:type="gramStart"/>
            <w:r w:rsidRPr="00D7728C">
              <w:rPr>
                <w:rFonts w:asciiTheme="majorBidi" w:eastAsia="Calibri" w:hAnsiTheme="majorBidi" w:cs="Akhbar MT"/>
                <w:color w:val="323E4F" w:themeColor="text2" w:themeShade="BF"/>
                <w:sz w:val="25"/>
                <w:szCs w:val="25"/>
              </w:rPr>
              <w:t>provided that</w:t>
            </w:r>
            <w:proofErr w:type="gramEnd"/>
            <w:r w:rsidRPr="00D7728C">
              <w:rPr>
                <w:rFonts w:asciiTheme="majorBidi" w:eastAsia="Calibri" w:hAnsiTheme="majorBidi" w:cs="Akhbar MT"/>
                <w:color w:val="323E4F" w:themeColor="text2" w:themeShade="BF"/>
                <w:sz w:val="25"/>
                <w:szCs w:val="25"/>
              </w:rPr>
              <w:t xml:space="preserve"> nothing in this MOU shall be construed as compelling either Party to enter into any binding agreements.</w:t>
            </w:r>
          </w:p>
        </w:tc>
      </w:tr>
      <w:tr w:rsidR="00F66FFA" w:rsidRPr="0066477B" w14:paraId="5778C852" w14:textId="77777777" w:rsidTr="000858D1">
        <w:trPr>
          <w:trHeight w:val="60"/>
        </w:trPr>
        <w:tc>
          <w:tcPr>
            <w:tcW w:w="5305" w:type="dxa"/>
          </w:tcPr>
          <w:p w14:paraId="4A0EF265" w14:textId="77777777" w:rsidR="00F66FFA" w:rsidRPr="0066477B" w:rsidRDefault="00F66FFA" w:rsidP="000858D1">
            <w:pPr>
              <w:jc w:val="center"/>
              <w:rPr>
                <w:rFonts w:asciiTheme="majorBidi" w:eastAsia="Calibri" w:hAnsiTheme="majorBidi" w:cs="Akhbar MT"/>
                <w:b/>
                <w:bCs/>
                <w:color w:val="323E4F" w:themeColor="text2" w:themeShade="BF"/>
                <w:sz w:val="25"/>
                <w:szCs w:val="25"/>
              </w:rPr>
            </w:pPr>
            <w:r w:rsidRPr="0066477B">
              <w:rPr>
                <w:rFonts w:asciiTheme="majorBidi" w:eastAsia="Calibri" w:hAnsiTheme="majorBidi" w:cs="Akhbar MT"/>
                <w:b/>
                <w:bCs/>
                <w:color w:val="323E4F" w:themeColor="text2" w:themeShade="BF"/>
                <w:sz w:val="25"/>
                <w:szCs w:val="25"/>
              </w:rPr>
              <w:t xml:space="preserve">Article </w:t>
            </w:r>
            <w:r w:rsidRPr="0066477B">
              <w:rPr>
                <w:rFonts w:asciiTheme="majorBidi" w:eastAsia="Calibri" w:hAnsiTheme="majorBidi" w:cs="Akhbar MT"/>
                <w:b/>
                <w:bCs/>
                <w:color w:val="323E4F" w:themeColor="text2" w:themeShade="BF"/>
                <w:sz w:val="25"/>
                <w:szCs w:val="25"/>
                <w:rtl/>
              </w:rPr>
              <w:t>(2)</w:t>
            </w:r>
            <w:r w:rsidRPr="0066477B">
              <w:rPr>
                <w:rFonts w:asciiTheme="majorBidi" w:eastAsia="Calibri" w:hAnsiTheme="majorBidi" w:cs="Akhbar MT"/>
                <w:b/>
                <w:bCs/>
                <w:color w:val="323E4F" w:themeColor="text2" w:themeShade="BF"/>
                <w:sz w:val="25"/>
                <w:szCs w:val="25"/>
              </w:rPr>
              <w:t>:</w:t>
            </w:r>
          </w:p>
          <w:p w14:paraId="3A75E256" w14:textId="77777777" w:rsidR="00F66FFA" w:rsidRPr="0066477B" w:rsidRDefault="00F66FFA" w:rsidP="000858D1">
            <w:pPr>
              <w:jc w:val="center"/>
              <w:rPr>
                <w:rFonts w:asciiTheme="majorBidi" w:eastAsia="Calibri" w:hAnsiTheme="majorBidi" w:cs="Akhbar MT"/>
                <w:b/>
                <w:bCs/>
                <w:color w:val="323E4F" w:themeColor="text2" w:themeShade="BF"/>
                <w:sz w:val="25"/>
                <w:szCs w:val="25"/>
              </w:rPr>
            </w:pPr>
            <w:r w:rsidRPr="0066477B">
              <w:rPr>
                <w:rFonts w:asciiTheme="majorBidi" w:eastAsia="Calibri" w:hAnsiTheme="majorBidi" w:cs="Akhbar MT"/>
                <w:b/>
                <w:bCs/>
                <w:color w:val="323E4F" w:themeColor="text2" w:themeShade="BF"/>
                <w:sz w:val="25"/>
                <w:szCs w:val="25"/>
              </w:rPr>
              <w:t>SCOPE</w:t>
            </w:r>
          </w:p>
        </w:tc>
      </w:tr>
      <w:tr w:rsidR="00F66FFA" w:rsidRPr="00820E9C" w14:paraId="669A5459" w14:textId="77777777" w:rsidTr="000858D1">
        <w:trPr>
          <w:trHeight w:val="293"/>
        </w:trPr>
        <w:tc>
          <w:tcPr>
            <w:tcW w:w="5305" w:type="dxa"/>
            <w:vMerge w:val="restart"/>
          </w:tcPr>
          <w:p w14:paraId="4FA9CBC7" w14:textId="77777777" w:rsidR="00F66FFA" w:rsidRDefault="00F66FFA" w:rsidP="000858D1">
            <w:pPr>
              <w:jc w:val="both"/>
              <w:rPr>
                <w:rFonts w:asciiTheme="majorBidi" w:eastAsia="Calibri" w:hAnsiTheme="majorBidi" w:cs="Akhbar MT"/>
                <w:color w:val="323E4F" w:themeColor="text2" w:themeShade="BF"/>
                <w:sz w:val="25"/>
                <w:szCs w:val="25"/>
              </w:rPr>
            </w:pPr>
            <w:r w:rsidRPr="00820E9C">
              <w:rPr>
                <w:rFonts w:asciiTheme="majorBidi" w:eastAsia="Calibri" w:hAnsiTheme="majorBidi" w:cs="Akhbar MT"/>
                <w:color w:val="323E4F" w:themeColor="text2" w:themeShade="BF"/>
                <w:sz w:val="25"/>
                <w:szCs w:val="25"/>
              </w:rPr>
              <w:t xml:space="preserve">2.1. EHSE, </w:t>
            </w:r>
            <w:r>
              <w:rPr>
                <w:rFonts w:asciiTheme="majorBidi" w:eastAsia="Calibri" w:hAnsiTheme="majorBidi" w:cs="Akhbar MT"/>
                <w:color w:val="323E4F" w:themeColor="text2" w:themeShade="BF"/>
                <w:sz w:val="25"/>
                <w:szCs w:val="25"/>
              </w:rPr>
              <w:t>Company</w:t>
            </w:r>
            <w:r w:rsidRPr="00820E9C">
              <w:rPr>
                <w:rFonts w:asciiTheme="majorBidi" w:eastAsia="Calibri" w:hAnsiTheme="majorBidi" w:cs="Akhbar MT"/>
                <w:color w:val="323E4F" w:themeColor="text2" w:themeShade="BF"/>
                <w:sz w:val="25"/>
                <w:szCs w:val="25"/>
              </w:rPr>
              <w:t xml:space="preserve"> and </w:t>
            </w:r>
            <w:r>
              <w:rPr>
                <w:rFonts w:asciiTheme="majorBidi" w:eastAsia="Calibri" w:hAnsiTheme="majorBidi" w:cs="Akhbar MT"/>
                <w:color w:val="323E4F" w:themeColor="text2" w:themeShade="BF"/>
                <w:sz w:val="25"/>
                <w:szCs w:val="25"/>
              </w:rPr>
              <w:t>Authorized Agent</w:t>
            </w:r>
            <w:r w:rsidRPr="00820E9C">
              <w:rPr>
                <w:rFonts w:asciiTheme="majorBidi" w:eastAsia="Calibri" w:hAnsiTheme="majorBidi" w:cs="Akhbar MT"/>
                <w:color w:val="323E4F" w:themeColor="text2" w:themeShade="BF"/>
                <w:sz w:val="25"/>
                <w:szCs w:val="25"/>
              </w:rPr>
              <w:t xml:space="preserve"> intend to jointly promote and implement appropriate cooperation in areas of common interest by all Parties, including: </w:t>
            </w:r>
          </w:p>
          <w:p w14:paraId="3FFB70E7" w14:textId="77777777" w:rsidR="00F66FFA" w:rsidRPr="00820E9C" w:rsidRDefault="00F66FFA" w:rsidP="000858D1">
            <w:pPr>
              <w:jc w:val="both"/>
              <w:rPr>
                <w:rFonts w:asciiTheme="majorBidi" w:eastAsia="Calibri" w:hAnsiTheme="majorBidi" w:cs="Akhbar MT"/>
                <w:color w:val="323E4F" w:themeColor="text2" w:themeShade="BF"/>
                <w:sz w:val="25"/>
                <w:szCs w:val="25"/>
              </w:rPr>
            </w:pPr>
            <w:r w:rsidRPr="00820E9C">
              <w:rPr>
                <w:rFonts w:asciiTheme="majorBidi" w:eastAsia="Calibri" w:hAnsiTheme="majorBidi" w:cs="Akhbar MT"/>
                <w:color w:val="323E4F" w:themeColor="text2" w:themeShade="BF"/>
                <w:sz w:val="25"/>
                <w:szCs w:val="25"/>
              </w:rPr>
              <w:t> </w:t>
            </w:r>
          </w:p>
          <w:p w14:paraId="2C271F11" w14:textId="77777777" w:rsidR="00F66FFA" w:rsidRPr="00820E9C" w:rsidRDefault="00F66FFA" w:rsidP="00F66FFA">
            <w:pPr>
              <w:pStyle w:val="ListParagraph"/>
              <w:numPr>
                <w:ilvl w:val="2"/>
                <w:numId w:val="5"/>
              </w:numPr>
              <w:tabs>
                <w:tab w:val="right" w:pos="196"/>
                <w:tab w:val="left" w:pos="420"/>
                <w:tab w:val="right" w:pos="510"/>
                <w:tab w:val="right" w:pos="4770"/>
              </w:tabs>
              <w:bidi w:val="0"/>
              <w:spacing w:after="0" w:line="240" w:lineRule="auto"/>
              <w:jc w:val="both"/>
              <w:rPr>
                <w:rFonts w:asciiTheme="majorBidi" w:hAnsiTheme="majorBidi" w:cs="Akhbar MT"/>
                <w:color w:val="323E4F" w:themeColor="text2" w:themeShade="BF"/>
                <w:sz w:val="25"/>
                <w:szCs w:val="25"/>
              </w:rPr>
            </w:pPr>
            <w:r w:rsidRPr="00820E9C">
              <w:rPr>
                <w:rFonts w:asciiTheme="majorBidi" w:hAnsiTheme="majorBidi" w:cs="Akhbar MT"/>
                <w:color w:val="323E4F" w:themeColor="text2" w:themeShade="BF"/>
                <w:sz w:val="25"/>
                <w:szCs w:val="25"/>
              </w:rPr>
              <w:t xml:space="preserve">Conduct clinical trials in one or more of EHS’s health facilities in UAE and support </w:t>
            </w:r>
            <w:proofErr w:type="spellStart"/>
            <w:r w:rsidRPr="00820E9C">
              <w:rPr>
                <w:rFonts w:asciiTheme="majorBidi" w:hAnsiTheme="majorBidi" w:cs="Akhbar MT"/>
                <w:color w:val="323E4F" w:themeColor="text2" w:themeShade="BF"/>
                <w:sz w:val="25"/>
                <w:szCs w:val="25"/>
              </w:rPr>
              <w:t>BHealthCare</w:t>
            </w:r>
            <w:proofErr w:type="spellEnd"/>
            <w:r w:rsidRPr="00820E9C">
              <w:rPr>
                <w:rFonts w:asciiTheme="majorBidi" w:hAnsiTheme="majorBidi" w:cs="Akhbar MT"/>
                <w:color w:val="323E4F" w:themeColor="text2" w:themeShade="BF"/>
                <w:sz w:val="25"/>
                <w:szCs w:val="25"/>
              </w:rPr>
              <w:t>/FG to obtain the required approvals to register HEIVA product in UAE. </w:t>
            </w:r>
            <w:r w:rsidRPr="00820E9C">
              <w:rPr>
                <w:rFonts w:asciiTheme="majorBidi" w:hAnsiTheme="majorBidi" w:cs="Akhbar MT"/>
                <w:color w:val="323E4F" w:themeColor="text2" w:themeShade="BF"/>
                <w:sz w:val="25"/>
                <w:szCs w:val="25"/>
              </w:rPr>
              <w:br/>
            </w:r>
          </w:p>
          <w:p w14:paraId="73DF9E26" w14:textId="77777777" w:rsidR="00F66FFA" w:rsidRPr="00820E9C" w:rsidRDefault="00F66FFA" w:rsidP="00F66FFA">
            <w:pPr>
              <w:pStyle w:val="ListParagraph"/>
              <w:numPr>
                <w:ilvl w:val="2"/>
                <w:numId w:val="5"/>
              </w:numPr>
              <w:tabs>
                <w:tab w:val="right" w:pos="196"/>
                <w:tab w:val="left" w:pos="420"/>
                <w:tab w:val="right" w:pos="510"/>
                <w:tab w:val="right" w:pos="4770"/>
              </w:tabs>
              <w:bidi w:val="0"/>
              <w:spacing w:after="0" w:line="240" w:lineRule="auto"/>
              <w:jc w:val="both"/>
              <w:rPr>
                <w:rFonts w:asciiTheme="majorBidi" w:hAnsiTheme="majorBidi" w:cs="Akhbar MT"/>
                <w:color w:val="323E4F" w:themeColor="text2" w:themeShade="BF"/>
                <w:sz w:val="25"/>
                <w:szCs w:val="25"/>
              </w:rPr>
            </w:pPr>
            <w:r w:rsidRPr="00820E9C">
              <w:rPr>
                <w:rFonts w:asciiTheme="majorBidi" w:hAnsiTheme="majorBidi" w:cs="Akhbar MT"/>
                <w:color w:val="323E4F" w:themeColor="text2" w:themeShade="BF"/>
                <w:sz w:val="25"/>
                <w:szCs w:val="25"/>
              </w:rPr>
              <w:t xml:space="preserve">Support the overall development of </w:t>
            </w:r>
            <w:proofErr w:type="spellStart"/>
            <w:r w:rsidRPr="00820E9C">
              <w:rPr>
                <w:rFonts w:asciiTheme="majorBidi" w:hAnsiTheme="majorBidi" w:cs="Akhbar MT"/>
                <w:color w:val="323E4F" w:themeColor="text2" w:themeShade="BF"/>
                <w:sz w:val="25"/>
                <w:szCs w:val="25"/>
              </w:rPr>
              <w:t>BHealthCare</w:t>
            </w:r>
            <w:proofErr w:type="spellEnd"/>
            <w:r w:rsidRPr="00820E9C">
              <w:rPr>
                <w:rFonts w:asciiTheme="majorBidi" w:hAnsiTheme="majorBidi" w:cs="Akhbar MT"/>
                <w:color w:val="323E4F" w:themeColor="text2" w:themeShade="BF"/>
                <w:sz w:val="25"/>
                <w:szCs w:val="25"/>
              </w:rPr>
              <w:t xml:space="preserve"> with required consultancy and manpower if needed. </w:t>
            </w:r>
          </w:p>
          <w:p w14:paraId="64C302E0" w14:textId="77777777" w:rsidR="00F66FFA" w:rsidRPr="00820E9C" w:rsidRDefault="00F66FFA" w:rsidP="00F66FFA">
            <w:pPr>
              <w:pStyle w:val="ListParagraph"/>
              <w:numPr>
                <w:ilvl w:val="2"/>
                <w:numId w:val="5"/>
              </w:numPr>
              <w:tabs>
                <w:tab w:val="right" w:pos="196"/>
                <w:tab w:val="left" w:pos="420"/>
                <w:tab w:val="right" w:pos="510"/>
                <w:tab w:val="right" w:pos="4770"/>
              </w:tabs>
              <w:bidi w:val="0"/>
              <w:spacing w:after="0" w:line="240" w:lineRule="auto"/>
              <w:jc w:val="both"/>
              <w:rPr>
                <w:rFonts w:asciiTheme="majorBidi" w:hAnsiTheme="majorBidi" w:cs="Akhbar MT"/>
                <w:color w:val="323E4F" w:themeColor="text2" w:themeShade="BF"/>
                <w:sz w:val="25"/>
                <w:szCs w:val="25"/>
              </w:rPr>
            </w:pPr>
            <w:r w:rsidRPr="00820E9C">
              <w:rPr>
                <w:rFonts w:asciiTheme="majorBidi" w:hAnsiTheme="majorBidi" w:cs="Akhbar MT"/>
                <w:color w:val="323E4F" w:themeColor="text2" w:themeShade="BF"/>
                <w:sz w:val="25"/>
                <w:szCs w:val="25"/>
              </w:rPr>
              <w:t xml:space="preserve">Prioritize EHSE to be the first to benefit from </w:t>
            </w:r>
            <w:proofErr w:type="spellStart"/>
            <w:r w:rsidRPr="00820E9C">
              <w:rPr>
                <w:rFonts w:asciiTheme="majorBidi" w:hAnsiTheme="majorBidi" w:cs="Akhbar MT"/>
                <w:color w:val="323E4F" w:themeColor="text2" w:themeShade="BF"/>
                <w:sz w:val="25"/>
                <w:szCs w:val="25"/>
              </w:rPr>
              <w:t>BHealthCare</w:t>
            </w:r>
            <w:proofErr w:type="spellEnd"/>
            <w:r w:rsidRPr="00820E9C">
              <w:rPr>
                <w:rFonts w:asciiTheme="majorBidi" w:hAnsiTheme="majorBidi" w:cs="Akhbar MT"/>
                <w:color w:val="323E4F" w:themeColor="text2" w:themeShade="BF"/>
                <w:sz w:val="25"/>
                <w:szCs w:val="25"/>
              </w:rPr>
              <w:t xml:space="preserve"> innovation in United Arab Emirates. </w:t>
            </w:r>
          </w:p>
          <w:p w14:paraId="28523AF2" w14:textId="77777777" w:rsidR="00F66FFA" w:rsidRPr="00820E9C" w:rsidRDefault="00F66FFA" w:rsidP="00F66FFA">
            <w:pPr>
              <w:pStyle w:val="ListParagraph"/>
              <w:numPr>
                <w:ilvl w:val="2"/>
                <w:numId w:val="5"/>
              </w:numPr>
              <w:tabs>
                <w:tab w:val="right" w:pos="196"/>
                <w:tab w:val="left" w:pos="420"/>
                <w:tab w:val="right" w:pos="510"/>
                <w:tab w:val="right" w:pos="4770"/>
              </w:tabs>
              <w:bidi w:val="0"/>
              <w:spacing w:after="0" w:line="240" w:lineRule="auto"/>
              <w:jc w:val="both"/>
              <w:rPr>
                <w:rFonts w:asciiTheme="majorBidi" w:hAnsiTheme="majorBidi" w:cs="Akhbar MT"/>
                <w:color w:val="323E4F" w:themeColor="text2" w:themeShade="BF"/>
                <w:sz w:val="25"/>
                <w:szCs w:val="25"/>
              </w:rPr>
            </w:pPr>
            <w:r w:rsidRPr="00820E9C">
              <w:rPr>
                <w:rFonts w:asciiTheme="majorBidi" w:hAnsiTheme="majorBidi" w:cs="Akhbar MT"/>
                <w:color w:val="323E4F" w:themeColor="text2" w:themeShade="BF"/>
                <w:sz w:val="25"/>
                <w:szCs w:val="25"/>
              </w:rPr>
              <w:t xml:space="preserve">Feasibility study of the business cases proposed by </w:t>
            </w:r>
            <w:proofErr w:type="spellStart"/>
            <w:r w:rsidRPr="00820E9C">
              <w:rPr>
                <w:rFonts w:asciiTheme="majorBidi" w:hAnsiTheme="majorBidi" w:cs="Akhbar MT"/>
                <w:color w:val="323E4F" w:themeColor="text2" w:themeShade="BF"/>
                <w:sz w:val="25"/>
                <w:szCs w:val="25"/>
              </w:rPr>
              <w:t>BHealthCare</w:t>
            </w:r>
            <w:proofErr w:type="spellEnd"/>
            <w:r w:rsidRPr="00820E9C">
              <w:rPr>
                <w:rFonts w:asciiTheme="majorBidi" w:hAnsiTheme="majorBidi" w:cs="Akhbar MT"/>
                <w:color w:val="323E4F" w:themeColor="text2" w:themeShade="BF"/>
                <w:sz w:val="25"/>
                <w:szCs w:val="25"/>
              </w:rPr>
              <w:t xml:space="preserve"> and FG to enhance and move the blood drawing services in the EHS to the next level. </w:t>
            </w:r>
          </w:p>
          <w:p w14:paraId="75AC1B25" w14:textId="77777777" w:rsidR="00F66FFA" w:rsidRPr="00820E9C" w:rsidRDefault="00F66FFA" w:rsidP="00F66FFA">
            <w:pPr>
              <w:pStyle w:val="ListParagraph"/>
              <w:numPr>
                <w:ilvl w:val="2"/>
                <w:numId w:val="5"/>
              </w:numPr>
              <w:tabs>
                <w:tab w:val="right" w:pos="196"/>
                <w:tab w:val="left" w:pos="420"/>
                <w:tab w:val="right" w:pos="510"/>
                <w:tab w:val="right" w:pos="4770"/>
              </w:tabs>
              <w:bidi w:val="0"/>
              <w:spacing w:after="0" w:line="240" w:lineRule="auto"/>
              <w:jc w:val="both"/>
              <w:rPr>
                <w:rFonts w:ascii="Calibri" w:eastAsia="Times New Roman" w:hAnsi="Calibri" w:cs="Calibri"/>
                <w:color w:val="242424"/>
                <w:sz w:val="24"/>
                <w:szCs w:val="24"/>
              </w:rPr>
            </w:pPr>
            <w:r w:rsidRPr="00820E9C">
              <w:rPr>
                <w:rFonts w:asciiTheme="majorBidi" w:hAnsiTheme="majorBidi" w:cs="Akhbar MT"/>
                <w:color w:val="323E4F" w:themeColor="text2" w:themeShade="BF"/>
                <w:sz w:val="25"/>
                <w:szCs w:val="25"/>
              </w:rPr>
              <w:t xml:space="preserve">Developing white papers jointly about the clinical trials and application results of the </w:t>
            </w:r>
            <w:proofErr w:type="gramStart"/>
            <w:r w:rsidRPr="00820E9C">
              <w:rPr>
                <w:rFonts w:asciiTheme="majorBidi" w:hAnsiTheme="majorBidi" w:cs="Akhbar MT"/>
                <w:color w:val="323E4F" w:themeColor="text2" w:themeShade="BF"/>
                <w:sz w:val="25"/>
                <w:szCs w:val="25"/>
              </w:rPr>
              <w:t>new innovation</w:t>
            </w:r>
            <w:proofErr w:type="gramEnd"/>
            <w:r w:rsidRPr="00820E9C">
              <w:rPr>
                <w:rFonts w:asciiTheme="majorBidi" w:hAnsiTheme="majorBidi" w:cs="Akhbar MT"/>
                <w:color w:val="323E4F" w:themeColor="text2" w:themeShade="BF"/>
                <w:sz w:val="25"/>
                <w:szCs w:val="25"/>
              </w:rPr>
              <w:t xml:space="preserve"> in EHS's health facilities.</w:t>
            </w:r>
            <w:r w:rsidRPr="00820E9C">
              <w:rPr>
                <w:rFonts w:ascii="Calibri" w:eastAsia="Times New Roman" w:hAnsi="Calibri" w:cs="Calibri"/>
                <w:color w:val="242424"/>
                <w:sz w:val="24"/>
                <w:szCs w:val="24"/>
                <w:bdr w:val="none" w:sz="0" w:space="0" w:color="auto" w:frame="1"/>
              </w:rPr>
              <w:t> </w:t>
            </w:r>
          </w:p>
        </w:tc>
      </w:tr>
      <w:tr w:rsidR="00F66FFA" w:rsidRPr="0066477B" w14:paraId="04F4AA7C" w14:textId="77777777" w:rsidTr="000858D1">
        <w:trPr>
          <w:trHeight w:val="531"/>
        </w:trPr>
        <w:tc>
          <w:tcPr>
            <w:tcW w:w="5305" w:type="dxa"/>
            <w:vMerge/>
          </w:tcPr>
          <w:p w14:paraId="49A2C88D" w14:textId="77777777" w:rsidR="00F66FFA" w:rsidRPr="0066477B" w:rsidRDefault="00F66FFA" w:rsidP="000858D1">
            <w:pPr>
              <w:jc w:val="both"/>
              <w:rPr>
                <w:rFonts w:asciiTheme="majorBidi" w:eastAsiaTheme="minorEastAsia" w:hAnsiTheme="majorBidi" w:cs="Akhbar MT"/>
                <w:color w:val="323E4F" w:themeColor="text2" w:themeShade="BF"/>
                <w:sz w:val="25"/>
                <w:szCs w:val="25"/>
              </w:rPr>
            </w:pPr>
          </w:p>
        </w:tc>
      </w:tr>
    </w:tbl>
    <w:p w14:paraId="314F2D1D" w14:textId="5DF04864" w:rsidR="00843D72" w:rsidRPr="00733DE4" w:rsidRDefault="00843D72" w:rsidP="00991FE1">
      <w:pPr>
        <w:pStyle w:val="xmsonormal"/>
        <w:numPr>
          <w:ilvl w:val="0"/>
          <w:numId w:val="3"/>
        </w:numPr>
        <w:shd w:val="clear" w:color="auto" w:fill="FFFFFF"/>
        <w:spacing w:before="0" w:beforeAutospacing="0" w:after="0" w:afterAutospacing="0"/>
        <w:textAlignment w:val="baseline"/>
        <w:rPr>
          <w:rFonts w:asciiTheme="minorHAnsi" w:hAnsiTheme="minorHAnsi" w:cstheme="minorHAnsi"/>
          <w:color w:val="242424"/>
          <w:bdr w:val="none" w:sz="0" w:space="0" w:color="auto" w:frame="1"/>
        </w:rPr>
      </w:pPr>
    </w:p>
    <w:sectPr w:rsidR="00843D72" w:rsidRPr="00733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khbar MT">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577"/>
    <w:multiLevelType w:val="hybridMultilevel"/>
    <w:tmpl w:val="8DD48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1DB9"/>
    <w:multiLevelType w:val="multilevel"/>
    <w:tmpl w:val="DDAEE710"/>
    <w:lvl w:ilvl="0">
      <w:start w:val="2"/>
      <w:numFmt w:val="decimal"/>
      <w:lvlText w:val="%1"/>
      <w:lvlJc w:val="left"/>
      <w:pPr>
        <w:ind w:left="480" w:hanging="480"/>
      </w:pPr>
      <w:rPr>
        <w:rFonts w:ascii="Calibri" w:eastAsia="Times New Roman" w:hAnsi="Calibri" w:cs="Calibri" w:hint="default"/>
        <w:color w:val="242424"/>
        <w:sz w:val="24"/>
      </w:rPr>
    </w:lvl>
    <w:lvl w:ilvl="1">
      <w:start w:val="1"/>
      <w:numFmt w:val="decimal"/>
      <w:lvlText w:val="%1.%2"/>
      <w:lvlJc w:val="left"/>
      <w:pPr>
        <w:ind w:left="480" w:hanging="480"/>
      </w:pPr>
      <w:rPr>
        <w:rFonts w:ascii="Calibri" w:eastAsia="Times New Roman" w:hAnsi="Calibri" w:cs="Calibri" w:hint="default"/>
        <w:color w:val="242424"/>
        <w:sz w:val="24"/>
      </w:rPr>
    </w:lvl>
    <w:lvl w:ilvl="2">
      <w:start w:val="1"/>
      <w:numFmt w:val="decimal"/>
      <w:lvlText w:val="%1.%2.%3"/>
      <w:lvlJc w:val="left"/>
      <w:pPr>
        <w:ind w:left="720" w:hanging="720"/>
      </w:pPr>
      <w:rPr>
        <w:rFonts w:ascii="Calibri" w:eastAsia="Times New Roman" w:hAnsi="Calibri" w:cs="Calibri" w:hint="default"/>
        <w:color w:val="242424"/>
        <w:sz w:val="24"/>
      </w:rPr>
    </w:lvl>
    <w:lvl w:ilvl="3">
      <w:start w:val="1"/>
      <w:numFmt w:val="decimal"/>
      <w:lvlText w:val="%1.%2.%3.%4"/>
      <w:lvlJc w:val="left"/>
      <w:pPr>
        <w:ind w:left="720" w:hanging="720"/>
      </w:pPr>
      <w:rPr>
        <w:rFonts w:ascii="Calibri" w:eastAsia="Times New Roman" w:hAnsi="Calibri" w:cs="Calibri" w:hint="default"/>
        <w:color w:val="242424"/>
        <w:sz w:val="24"/>
      </w:rPr>
    </w:lvl>
    <w:lvl w:ilvl="4">
      <w:start w:val="1"/>
      <w:numFmt w:val="decimal"/>
      <w:lvlText w:val="%1.%2.%3.%4.%5"/>
      <w:lvlJc w:val="left"/>
      <w:pPr>
        <w:ind w:left="1080" w:hanging="1080"/>
      </w:pPr>
      <w:rPr>
        <w:rFonts w:ascii="Calibri" w:eastAsia="Times New Roman" w:hAnsi="Calibri" w:cs="Calibri" w:hint="default"/>
        <w:color w:val="242424"/>
        <w:sz w:val="24"/>
      </w:rPr>
    </w:lvl>
    <w:lvl w:ilvl="5">
      <w:start w:val="1"/>
      <w:numFmt w:val="decimal"/>
      <w:lvlText w:val="%1.%2.%3.%4.%5.%6"/>
      <w:lvlJc w:val="left"/>
      <w:pPr>
        <w:ind w:left="1080" w:hanging="1080"/>
      </w:pPr>
      <w:rPr>
        <w:rFonts w:ascii="Calibri" w:eastAsia="Times New Roman" w:hAnsi="Calibri" w:cs="Calibri" w:hint="default"/>
        <w:color w:val="242424"/>
        <w:sz w:val="24"/>
      </w:rPr>
    </w:lvl>
    <w:lvl w:ilvl="6">
      <w:start w:val="1"/>
      <w:numFmt w:val="decimal"/>
      <w:lvlText w:val="%1.%2.%3.%4.%5.%6.%7"/>
      <w:lvlJc w:val="left"/>
      <w:pPr>
        <w:ind w:left="1440" w:hanging="1440"/>
      </w:pPr>
      <w:rPr>
        <w:rFonts w:ascii="Calibri" w:eastAsia="Times New Roman" w:hAnsi="Calibri" w:cs="Calibri" w:hint="default"/>
        <w:color w:val="242424"/>
        <w:sz w:val="24"/>
      </w:rPr>
    </w:lvl>
    <w:lvl w:ilvl="7">
      <w:start w:val="1"/>
      <w:numFmt w:val="decimal"/>
      <w:lvlText w:val="%1.%2.%3.%4.%5.%6.%7.%8"/>
      <w:lvlJc w:val="left"/>
      <w:pPr>
        <w:ind w:left="1440" w:hanging="1440"/>
      </w:pPr>
      <w:rPr>
        <w:rFonts w:ascii="Calibri" w:eastAsia="Times New Roman" w:hAnsi="Calibri" w:cs="Calibri" w:hint="default"/>
        <w:color w:val="242424"/>
        <w:sz w:val="24"/>
      </w:rPr>
    </w:lvl>
    <w:lvl w:ilvl="8">
      <w:start w:val="1"/>
      <w:numFmt w:val="decimal"/>
      <w:lvlText w:val="%1.%2.%3.%4.%5.%6.%7.%8.%9"/>
      <w:lvlJc w:val="left"/>
      <w:pPr>
        <w:ind w:left="1800" w:hanging="1800"/>
      </w:pPr>
      <w:rPr>
        <w:rFonts w:ascii="Calibri" w:eastAsia="Times New Roman" w:hAnsi="Calibri" w:cs="Calibri" w:hint="default"/>
        <w:color w:val="242424"/>
        <w:sz w:val="24"/>
      </w:rPr>
    </w:lvl>
  </w:abstractNum>
  <w:abstractNum w:abstractNumId="2" w15:restartNumberingAfterBreak="0">
    <w:nsid w:val="0B487798"/>
    <w:multiLevelType w:val="multilevel"/>
    <w:tmpl w:val="8BDAA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925093A"/>
    <w:multiLevelType w:val="hybridMultilevel"/>
    <w:tmpl w:val="7924DE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6241C13"/>
    <w:multiLevelType w:val="hybridMultilevel"/>
    <w:tmpl w:val="90023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495366">
    <w:abstractNumId w:val="0"/>
  </w:num>
  <w:num w:numId="2" w16cid:durableId="1038705311">
    <w:abstractNumId w:val="4"/>
  </w:num>
  <w:num w:numId="3" w16cid:durableId="625090589">
    <w:abstractNumId w:val="3"/>
  </w:num>
  <w:num w:numId="4" w16cid:durableId="2117827425">
    <w:abstractNumId w:val="2"/>
  </w:num>
  <w:num w:numId="5" w16cid:durableId="11136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2C"/>
    <w:rsid w:val="002C0BD5"/>
    <w:rsid w:val="00597C01"/>
    <w:rsid w:val="005F35B5"/>
    <w:rsid w:val="00621AC4"/>
    <w:rsid w:val="00733DE4"/>
    <w:rsid w:val="0081392C"/>
    <w:rsid w:val="00843D72"/>
    <w:rsid w:val="00991FE1"/>
    <w:rsid w:val="009B27B9"/>
    <w:rsid w:val="00A47CED"/>
    <w:rsid w:val="00AF2171"/>
    <w:rsid w:val="00E5299F"/>
    <w:rsid w:val="00F56301"/>
    <w:rsid w:val="00F66FFA"/>
    <w:rsid w:val="00FB6D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FA0B"/>
  <w15:chartTrackingRefBased/>
  <w15:docId w15:val="{76A5FFC7-3A83-42CF-9740-D07D5EAF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FFA"/>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AF21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List Paragraph 1,Bullet List,lp1"/>
    <w:basedOn w:val="Normal"/>
    <w:link w:val="ListParagraphChar"/>
    <w:uiPriority w:val="34"/>
    <w:qFormat/>
    <w:rsid w:val="00F66FFA"/>
    <w:pPr>
      <w:bidi/>
      <w:ind w:left="720"/>
      <w:contextualSpacing/>
    </w:pPr>
    <w:rPr>
      <w:rFonts w:eastAsiaTheme="minorEastAsia"/>
    </w:rPr>
  </w:style>
  <w:style w:type="table" w:styleId="TableGrid">
    <w:name w:val="Table Grid"/>
    <w:basedOn w:val="TableNormal"/>
    <w:uiPriority w:val="39"/>
    <w:rsid w:val="00F66F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Bullet List Char,lp1 Char"/>
    <w:link w:val="ListParagraph"/>
    <w:uiPriority w:val="34"/>
    <w:locked/>
    <w:rsid w:val="00F66FF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975550">
      <w:bodyDiv w:val="1"/>
      <w:marLeft w:val="0"/>
      <w:marRight w:val="0"/>
      <w:marTop w:val="0"/>
      <w:marBottom w:val="0"/>
      <w:divBdr>
        <w:top w:val="none" w:sz="0" w:space="0" w:color="auto"/>
        <w:left w:val="none" w:sz="0" w:space="0" w:color="auto"/>
        <w:bottom w:val="none" w:sz="0" w:space="0" w:color="auto"/>
        <w:right w:val="none" w:sz="0" w:space="0" w:color="auto"/>
      </w:divBdr>
      <w:divsChild>
        <w:div w:id="320500121">
          <w:marLeft w:val="0"/>
          <w:marRight w:val="0"/>
          <w:marTop w:val="0"/>
          <w:marBottom w:val="0"/>
          <w:divBdr>
            <w:top w:val="none" w:sz="0" w:space="0" w:color="auto"/>
            <w:left w:val="none" w:sz="0" w:space="0" w:color="auto"/>
            <w:bottom w:val="none" w:sz="0" w:space="0" w:color="auto"/>
            <w:right w:val="none" w:sz="0" w:space="0" w:color="auto"/>
          </w:divBdr>
        </w:div>
        <w:div w:id="2000885133">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154761249">
              <w:marLeft w:val="0"/>
              <w:marRight w:val="0"/>
              <w:marTop w:val="0"/>
              <w:marBottom w:val="0"/>
              <w:divBdr>
                <w:top w:val="none" w:sz="0" w:space="0" w:color="auto"/>
                <w:left w:val="none" w:sz="0" w:space="0" w:color="auto"/>
                <w:bottom w:val="none" w:sz="0" w:space="0" w:color="auto"/>
                <w:right w:val="none" w:sz="0" w:space="0" w:color="auto"/>
              </w:divBdr>
              <w:divsChild>
                <w:div w:id="596139515">
                  <w:marLeft w:val="0"/>
                  <w:marRight w:val="0"/>
                  <w:marTop w:val="0"/>
                  <w:marBottom w:val="0"/>
                  <w:divBdr>
                    <w:top w:val="none" w:sz="0" w:space="0" w:color="auto"/>
                    <w:left w:val="none" w:sz="0" w:space="0" w:color="auto"/>
                    <w:bottom w:val="none" w:sz="0" w:space="0" w:color="auto"/>
                    <w:right w:val="none" w:sz="0" w:space="0" w:color="auto"/>
                  </w:divBdr>
                </w:div>
                <w:div w:id="50345428">
                  <w:marLeft w:val="0"/>
                  <w:marRight w:val="0"/>
                  <w:marTop w:val="0"/>
                  <w:marBottom w:val="0"/>
                  <w:divBdr>
                    <w:top w:val="none" w:sz="0" w:space="0" w:color="auto"/>
                    <w:left w:val="none" w:sz="0" w:space="0" w:color="auto"/>
                    <w:bottom w:val="none" w:sz="0" w:space="0" w:color="auto"/>
                    <w:right w:val="none" w:sz="0" w:space="0" w:color="auto"/>
                  </w:divBdr>
                </w:div>
                <w:div w:id="341128397">
                  <w:marLeft w:val="0"/>
                  <w:marRight w:val="0"/>
                  <w:marTop w:val="0"/>
                  <w:marBottom w:val="0"/>
                  <w:divBdr>
                    <w:top w:val="none" w:sz="0" w:space="0" w:color="auto"/>
                    <w:left w:val="none" w:sz="0" w:space="0" w:color="auto"/>
                    <w:bottom w:val="none" w:sz="0" w:space="0" w:color="auto"/>
                    <w:right w:val="none" w:sz="0" w:space="0" w:color="auto"/>
                  </w:divBdr>
                </w:div>
                <w:div w:id="579799574">
                  <w:marLeft w:val="0"/>
                  <w:marRight w:val="0"/>
                  <w:marTop w:val="0"/>
                  <w:marBottom w:val="0"/>
                  <w:divBdr>
                    <w:top w:val="none" w:sz="0" w:space="0" w:color="auto"/>
                    <w:left w:val="none" w:sz="0" w:space="0" w:color="auto"/>
                    <w:bottom w:val="none" w:sz="0" w:space="0" w:color="auto"/>
                    <w:right w:val="none" w:sz="0" w:space="0" w:color="auto"/>
                  </w:divBdr>
                </w:div>
                <w:div w:id="1830169998">
                  <w:marLeft w:val="0"/>
                  <w:marRight w:val="0"/>
                  <w:marTop w:val="0"/>
                  <w:marBottom w:val="0"/>
                  <w:divBdr>
                    <w:top w:val="none" w:sz="0" w:space="0" w:color="auto"/>
                    <w:left w:val="none" w:sz="0" w:space="0" w:color="auto"/>
                    <w:bottom w:val="none" w:sz="0" w:space="0" w:color="auto"/>
                    <w:right w:val="none" w:sz="0" w:space="0" w:color="auto"/>
                  </w:divBdr>
                </w:div>
                <w:div w:id="1170216622">
                  <w:marLeft w:val="0"/>
                  <w:marRight w:val="0"/>
                  <w:marTop w:val="0"/>
                  <w:marBottom w:val="0"/>
                  <w:divBdr>
                    <w:top w:val="none" w:sz="0" w:space="0" w:color="auto"/>
                    <w:left w:val="none" w:sz="0" w:space="0" w:color="auto"/>
                    <w:bottom w:val="none" w:sz="0" w:space="0" w:color="auto"/>
                    <w:right w:val="none" w:sz="0" w:space="0" w:color="auto"/>
                  </w:divBdr>
                </w:div>
                <w:div w:id="647172583">
                  <w:marLeft w:val="0"/>
                  <w:marRight w:val="0"/>
                  <w:marTop w:val="0"/>
                  <w:marBottom w:val="0"/>
                  <w:divBdr>
                    <w:top w:val="none" w:sz="0" w:space="0" w:color="auto"/>
                    <w:left w:val="none" w:sz="0" w:space="0" w:color="auto"/>
                    <w:bottom w:val="none" w:sz="0" w:space="0" w:color="auto"/>
                    <w:right w:val="none" w:sz="0" w:space="0" w:color="auto"/>
                  </w:divBdr>
                </w:div>
                <w:div w:id="1329208912">
                  <w:marLeft w:val="0"/>
                  <w:marRight w:val="0"/>
                  <w:marTop w:val="0"/>
                  <w:marBottom w:val="0"/>
                  <w:divBdr>
                    <w:top w:val="none" w:sz="0" w:space="0" w:color="auto"/>
                    <w:left w:val="none" w:sz="0" w:space="0" w:color="auto"/>
                    <w:bottom w:val="none" w:sz="0" w:space="0" w:color="auto"/>
                    <w:right w:val="none" w:sz="0" w:space="0" w:color="auto"/>
                  </w:divBdr>
                </w:div>
                <w:div w:id="20863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7181">
          <w:marLeft w:val="0"/>
          <w:marRight w:val="0"/>
          <w:marTop w:val="0"/>
          <w:marBottom w:val="0"/>
          <w:divBdr>
            <w:top w:val="none" w:sz="0" w:space="0" w:color="auto"/>
            <w:left w:val="none" w:sz="0" w:space="0" w:color="auto"/>
            <w:bottom w:val="none" w:sz="0" w:space="0" w:color="auto"/>
            <w:right w:val="none" w:sz="0" w:space="0" w:color="auto"/>
          </w:divBdr>
        </w:div>
        <w:div w:id="1634094280">
          <w:marLeft w:val="0"/>
          <w:marRight w:val="0"/>
          <w:marTop w:val="0"/>
          <w:marBottom w:val="0"/>
          <w:divBdr>
            <w:top w:val="none" w:sz="0" w:space="0" w:color="auto"/>
            <w:left w:val="none" w:sz="0" w:space="0" w:color="auto"/>
            <w:bottom w:val="none" w:sz="0" w:space="0" w:color="auto"/>
            <w:right w:val="none" w:sz="0" w:space="0" w:color="auto"/>
          </w:divBdr>
        </w:div>
        <w:div w:id="661130259">
          <w:marLeft w:val="0"/>
          <w:marRight w:val="0"/>
          <w:marTop w:val="0"/>
          <w:marBottom w:val="0"/>
          <w:divBdr>
            <w:top w:val="none" w:sz="0" w:space="0" w:color="auto"/>
            <w:left w:val="none" w:sz="0" w:space="0" w:color="auto"/>
            <w:bottom w:val="none" w:sz="0" w:space="0" w:color="auto"/>
            <w:right w:val="none" w:sz="0" w:space="0" w:color="auto"/>
          </w:divBdr>
        </w:div>
        <w:div w:id="246109893">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689986774">
              <w:marLeft w:val="0"/>
              <w:marRight w:val="0"/>
              <w:marTop w:val="0"/>
              <w:marBottom w:val="0"/>
              <w:divBdr>
                <w:top w:val="none" w:sz="0" w:space="0" w:color="auto"/>
                <w:left w:val="none" w:sz="0" w:space="0" w:color="auto"/>
                <w:bottom w:val="none" w:sz="0" w:space="0" w:color="auto"/>
                <w:right w:val="none" w:sz="0" w:space="0" w:color="auto"/>
              </w:divBdr>
              <w:divsChild>
                <w:div w:id="95366392">
                  <w:marLeft w:val="0"/>
                  <w:marRight w:val="0"/>
                  <w:marTop w:val="0"/>
                  <w:marBottom w:val="0"/>
                  <w:divBdr>
                    <w:top w:val="none" w:sz="0" w:space="0" w:color="auto"/>
                    <w:left w:val="none" w:sz="0" w:space="0" w:color="auto"/>
                    <w:bottom w:val="none" w:sz="0" w:space="0" w:color="auto"/>
                    <w:right w:val="none" w:sz="0" w:space="0" w:color="auto"/>
                  </w:divBdr>
                  <w:divsChild>
                    <w:div w:id="1297876538">
                      <w:marLeft w:val="0"/>
                      <w:marRight w:val="0"/>
                      <w:marTop w:val="0"/>
                      <w:marBottom w:val="0"/>
                      <w:divBdr>
                        <w:top w:val="none" w:sz="0" w:space="0" w:color="auto"/>
                        <w:left w:val="none" w:sz="0" w:space="0" w:color="auto"/>
                        <w:bottom w:val="none" w:sz="0" w:space="0" w:color="auto"/>
                        <w:right w:val="none" w:sz="0" w:space="0" w:color="auto"/>
                      </w:divBdr>
                    </w:div>
                    <w:div w:id="1624194145">
                      <w:marLeft w:val="0"/>
                      <w:marRight w:val="0"/>
                      <w:marTop w:val="0"/>
                      <w:marBottom w:val="0"/>
                      <w:divBdr>
                        <w:top w:val="none" w:sz="0" w:space="0" w:color="auto"/>
                        <w:left w:val="none" w:sz="0" w:space="0" w:color="auto"/>
                        <w:bottom w:val="none" w:sz="0" w:space="0" w:color="auto"/>
                        <w:right w:val="none" w:sz="0" w:space="0" w:color="auto"/>
                      </w:divBdr>
                    </w:div>
                    <w:div w:id="1631127051">
                      <w:marLeft w:val="0"/>
                      <w:marRight w:val="0"/>
                      <w:marTop w:val="0"/>
                      <w:marBottom w:val="0"/>
                      <w:divBdr>
                        <w:top w:val="none" w:sz="0" w:space="0" w:color="auto"/>
                        <w:left w:val="none" w:sz="0" w:space="0" w:color="auto"/>
                        <w:bottom w:val="none" w:sz="0" w:space="0" w:color="auto"/>
                        <w:right w:val="none" w:sz="0" w:space="0" w:color="auto"/>
                      </w:divBdr>
                    </w:div>
                    <w:div w:id="1341346815">
                      <w:marLeft w:val="0"/>
                      <w:marRight w:val="0"/>
                      <w:marTop w:val="0"/>
                      <w:marBottom w:val="0"/>
                      <w:divBdr>
                        <w:top w:val="none" w:sz="0" w:space="0" w:color="auto"/>
                        <w:left w:val="none" w:sz="0" w:space="0" w:color="auto"/>
                        <w:bottom w:val="none" w:sz="0" w:space="0" w:color="auto"/>
                        <w:right w:val="none" w:sz="0" w:space="0" w:color="auto"/>
                      </w:divBdr>
                    </w:div>
                    <w:div w:id="1874685292">
                      <w:marLeft w:val="0"/>
                      <w:marRight w:val="0"/>
                      <w:marTop w:val="0"/>
                      <w:marBottom w:val="0"/>
                      <w:divBdr>
                        <w:top w:val="none" w:sz="0" w:space="0" w:color="auto"/>
                        <w:left w:val="none" w:sz="0" w:space="0" w:color="auto"/>
                        <w:bottom w:val="none" w:sz="0" w:space="0" w:color="auto"/>
                        <w:right w:val="none" w:sz="0" w:space="0" w:color="auto"/>
                      </w:divBdr>
                    </w:div>
                    <w:div w:id="18951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66872">
          <w:marLeft w:val="0"/>
          <w:marRight w:val="0"/>
          <w:marTop w:val="0"/>
          <w:marBottom w:val="0"/>
          <w:divBdr>
            <w:top w:val="none" w:sz="0" w:space="0" w:color="auto"/>
            <w:left w:val="none" w:sz="0" w:space="0" w:color="auto"/>
            <w:bottom w:val="none" w:sz="0" w:space="0" w:color="auto"/>
            <w:right w:val="none" w:sz="0" w:space="0" w:color="auto"/>
          </w:divBdr>
        </w:div>
        <w:div w:id="1495485540">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348211135">
              <w:marLeft w:val="0"/>
              <w:marRight w:val="0"/>
              <w:marTop w:val="0"/>
              <w:marBottom w:val="0"/>
              <w:divBdr>
                <w:top w:val="none" w:sz="0" w:space="0" w:color="auto"/>
                <w:left w:val="none" w:sz="0" w:space="0" w:color="auto"/>
                <w:bottom w:val="none" w:sz="0" w:space="0" w:color="auto"/>
                <w:right w:val="none" w:sz="0" w:space="0" w:color="auto"/>
              </w:divBdr>
              <w:divsChild>
                <w:div w:id="1808355556">
                  <w:marLeft w:val="0"/>
                  <w:marRight w:val="0"/>
                  <w:marTop w:val="0"/>
                  <w:marBottom w:val="0"/>
                  <w:divBdr>
                    <w:top w:val="none" w:sz="0" w:space="0" w:color="auto"/>
                    <w:left w:val="none" w:sz="0" w:space="0" w:color="auto"/>
                    <w:bottom w:val="none" w:sz="0" w:space="0" w:color="auto"/>
                    <w:right w:val="none" w:sz="0" w:space="0" w:color="auto"/>
                  </w:divBdr>
                  <w:divsChild>
                    <w:div w:id="2706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2828">
          <w:marLeft w:val="0"/>
          <w:marRight w:val="0"/>
          <w:marTop w:val="0"/>
          <w:marBottom w:val="0"/>
          <w:divBdr>
            <w:top w:val="none" w:sz="0" w:space="0" w:color="auto"/>
            <w:left w:val="none" w:sz="0" w:space="0" w:color="auto"/>
            <w:bottom w:val="none" w:sz="0" w:space="0" w:color="auto"/>
            <w:right w:val="none" w:sz="0" w:space="0" w:color="auto"/>
          </w:divBdr>
        </w:div>
        <w:div w:id="1971664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307</Words>
  <Characters>1576</Characters>
  <Application>Microsoft Office Word</Application>
  <DocSecurity>0</DocSecurity>
  <Lines>65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Odabashi</dc:creator>
  <cp:keywords/>
  <dc:description/>
  <cp:lastModifiedBy>Osama Odabashi</cp:lastModifiedBy>
  <cp:revision>8</cp:revision>
  <dcterms:created xsi:type="dcterms:W3CDTF">2024-01-09T08:34:00Z</dcterms:created>
  <dcterms:modified xsi:type="dcterms:W3CDTF">2026-03-27T14:16:00Z</dcterms:modified>
</cp:coreProperties>
</file>