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8299485"/>
        <w:docPartObj>
          <w:docPartGallery w:val="Cover Pages"/>
          <w:docPartUnique/>
        </w:docPartObj>
      </w:sdtPr>
      <w:sdtEndPr>
        <w:rPr>
          <w:sz w:val="22"/>
        </w:rPr>
      </w:sdtEndPr>
      <w:sdtContent>
        <w:p w14:paraId="1AE96447" w14:textId="249B9CB5" w:rsidR="00191557" w:rsidRDefault="00191557">
          <w:pPr>
            <w:pStyle w:val="Sansinterligne"/>
            <w:rPr>
              <w:sz w:val="2"/>
            </w:rPr>
          </w:pPr>
        </w:p>
        <w:p w14:paraId="3402DA9D" w14:textId="77777777" w:rsidR="00191557" w:rsidRDefault="00191557" w:rsidP="00191557">
          <w:pPr>
            <w:jc w:val="center"/>
            <w:rPr>
              <w:rFonts w:asciiTheme="majorBidi" w:hAnsiTheme="majorBidi" w:cstheme="majorBidi"/>
              <w:b/>
              <w:bCs/>
              <w:color w:val="323E4F" w:themeColor="text2" w:themeShade="BF"/>
              <w:sz w:val="72"/>
              <w:szCs w:val="72"/>
            </w:rPr>
          </w:pPr>
        </w:p>
        <w:p w14:paraId="4AEA3CFE" w14:textId="77777777" w:rsidR="00191557" w:rsidRDefault="00191557" w:rsidP="00191557">
          <w:pPr>
            <w:jc w:val="center"/>
            <w:rPr>
              <w:rFonts w:asciiTheme="majorBidi" w:hAnsiTheme="majorBidi" w:cstheme="majorBidi"/>
              <w:b/>
              <w:bCs/>
              <w:color w:val="323E4F" w:themeColor="text2" w:themeShade="BF"/>
              <w:sz w:val="72"/>
              <w:szCs w:val="72"/>
            </w:rPr>
          </w:pPr>
          <w:bookmarkStart w:id="0" w:name="_GoBack"/>
          <w:bookmarkEnd w:id="0"/>
        </w:p>
        <w:p w14:paraId="3DADA4F0" w14:textId="2A4C6BF4" w:rsidR="00191557" w:rsidRPr="00CE3F15" w:rsidRDefault="003F0549" w:rsidP="00191557">
          <w:pPr>
            <w:jc w:val="center"/>
            <w:rPr>
              <w:rFonts w:asciiTheme="majorBidi" w:hAnsiTheme="majorBidi" w:cstheme="majorBidi"/>
              <w:b/>
              <w:bCs/>
              <w:color w:val="323E4F" w:themeColor="text2" w:themeShade="BF"/>
              <w:sz w:val="72"/>
              <w:szCs w:val="72"/>
            </w:rPr>
          </w:pPr>
          <w:r>
            <w:rPr>
              <w:rFonts w:asciiTheme="majorBidi" w:hAnsiTheme="majorBidi" w:cstheme="majorBidi"/>
              <w:b/>
              <w:bCs/>
              <w:color w:val="323E4F" w:themeColor="text2" w:themeShade="BF"/>
              <w:sz w:val="72"/>
              <w:szCs w:val="72"/>
            </w:rPr>
            <w:t>Prédiction du prix de l’indice CAC40 : Méthodes ARIMA &amp; LSTM</w:t>
          </w:r>
        </w:p>
        <w:p w14:paraId="499D6686" w14:textId="77777777" w:rsidR="00191557" w:rsidRPr="00CE3F15" w:rsidRDefault="00191557" w:rsidP="00191557">
          <w:pPr>
            <w:jc w:val="center"/>
            <w:rPr>
              <w:rFonts w:asciiTheme="majorBidi" w:hAnsiTheme="majorBidi" w:cstheme="majorBidi"/>
              <w:b/>
              <w:bCs/>
              <w:color w:val="323E4F" w:themeColor="text2" w:themeShade="BF"/>
              <w:sz w:val="52"/>
              <w:szCs w:val="52"/>
            </w:rPr>
          </w:pPr>
        </w:p>
        <w:p w14:paraId="36730CA1" w14:textId="77777777" w:rsidR="00191557" w:rsidRPr="00CE3F15" w:rsidRDefault="00191557" w:rsidP="00191557">
          <w:pPr>
            <w:jc w:val="center"/>
            <w:rPr>
              <w:rFonts w:asciiTheme="majorBidi" w:hAnsiTheme="majorBidi" w:cstheme="majorBidi"/>
              <w:b/>
              <w:bCs/>
              <w:color w:val="323E4F" w:themeColor="text2" w:themeShade="BF"/>
              <w:sz w:val="52"/>
              <w:szCs w:val="52"/>
            </w:rPr>
          </w:pPr>
          <w:r w:rsidRPr="00CE3F15">
            <w:rPr>
              <w:rFonts w:asciiTheme="majorBidi" w:hAnsiTheme="majorBidi" w:cstheme="majorBidi"/>
              <w:b/>
              <w:bCs/>
              <w:color w:val="8EAADB" w:themeColor="accent1" w:themeTint="99"/>
              <w:sz w:val="52"/>
              <w:szCs w:val="52"/>
            </w:rPr>
            <w:t>Préparé par :</w:t>
          </w:r>
          <w:r w:rsidRPr="00CE3F15">
            <w:rPr>
              <w:rFonts w:asciiTheme="majorBidi" w:hAnsiTheme="majorBidi" w:cstheme="majorBidi"/>
              <w:b/>
              <w:bCs/>
              <w:color w:val="323E4F" w:themeColor="text2" w:themeShade="BF"/>
              <w:sz w:val="52"/>
              <w:szCs w:val="52"/>
            </w:rPr>
            <w:t xml:space="preserve"> </w:t>
          </w:r>
        </w:p>
        <w:p w14:paraId="76B8502E" w14:textId="77777777" w:rsidR="00191557" w:rsidRPr="00CE3F15" w:rsidRDefault="00191557" w:rsidP="00191557">
          <w:pPr>
            <w:spacing w:line="240" w:lineRule="auto"/>
            <w:jc w:val="center"/>
            <w:rPr>
              <w:rFonts w:asciiTheme="majorBidi" w:hAnsiTheme="majorBidi" w:cstheme="majorBidi"/>
              <w:b/>
              <w:bCs/>
              <w:color w:val="323E4F" w:themeColor="text2" w:themeShade="BF"/>
              <w:sz w:val="40"/>
              <w:szCs w:val="40"/>
            </w:rPr>
          </w:pPr>
          <w:r w:rsidRPr="00CE3F15">
            <w:rPr>
              <w:rFonts w:asciiTheme="majorBidi" w:hAnsiTheme="majorBidi" w:cstheme="majorBidi"/>
              <w:b/>
              <w:bCs/>
              <w:color w:val="323E4F" w:themeColor="text2" w:themeShade="BF"/>
              <w:sz w:val="40"/>
              <w:szCs w:val="40"/>
            </w:rPr>
            <w:t>CLEMENT Landy</w:t>
          </w:r>
          <w:r w:rsidRPr="00CE3F15">
            <w:rPr>
              <w:rFonts w:asciiTheme="majorBidi" w:hAnsiTheme="majorBidi" w:cstheme="majorBidi"/>
              <w:b/>
              <w:bCs/>
              <w:color w:val="323E4F" w:themeColor="text2" w:themeShade="BF"/>
              <w:sz w:val="40"/>
              <w:szCs w:val="40"/>
            </w:rPr>
            <w:br/>
            <w:t>MAROUF Chaimaa</w:t>
          </w:r>
          <w:r w:rsidRPr="00CE3F15">
            <w:rPr>
              <w:rFonts w:asciiTheme="majorBidi" w:hAnsiTheme="majorBidi" w:cstheme="majorBidi"/>
              <w:b/>
              <w:bCs/>
              <w:color w:val="323E4F" w:themeColor="text2" w:themeShade="BF"/>
              <w:sz w:val="40"/>
              <w:szCs w:val="40"/>
            </w:rPr>
            <w:br/>
            <w:t>OUTADA Mouad</w:t>
          </w:r>
        </w:p>
        <w:p w14:paraId="17E8F0CC" w14:textId="77777777" w:rsidR="00191557" w:rsidRPr="00CE3F15" w:rsidRDefault="00191557" w:rsidP="00191557">
          <w:pPr>
            <w:jc w:val="center"/>
            <w:rPr>
              <w:rFonts w:asciiTheme="majorBidi" w:hAnsiTheme="majorBidi" w:cstheme="majorBidi"/>
              <w:b/>
              <w:bCs/>
              <w:color w:val="323E4F" w:themeColor="text2" w:themeShade="BF"/>
              <w:sz w:val="52"/>
              <w:szCs w:val="52"/>
            </w:rPr>
          </w:pPr>
        </w:p>
        <w:p w14:paraId="06B8BC22" w14:textId="024533B5" w:rsidR="00191557" w:rsidRDefault="00191557">
          <w:r>
            <w:rPr>
              <w:noProof/>
              <w:color w:val="4472C4" w:themeColor="accent1"/>
              <w:sz w:val="36"/>
              <w:szCs w:val="36"/>
              <w:lang w:eastAsia="fr-FR"/>
            </w:rPr>
            <mc:AlternateContent>
              <mc:Choice Requires="wpg">
                <w:drawing>
                  <wp:anchor distT="0" distB="0" distL="114300" distR="114300" simplePos="0" relativeHeight="251660288" behindDoc="1" locked="0" layoutInCell="1" allowOverlap="1" wp14:anchorId="0987F9B9" wp14:editId="47525C5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C6ACC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A0EB1D" w14:textId="38B31DA8" w:rsidR="00191557" w:rsidRDefault="00191557">
          <w:r>
            <w:br w:type="page"/>
          </w:r>
        </w:p>
      </w:sdtContent>
    </w:sdt>
    <w:p w14:paraId="75D717D7" w14:textId="2A0B8262" w:rsidR="00191557" w:rsidRDefault="00191557" w:rsidP="00191557">
      <w:pPr>
        <w:rPr>
          <w:b/>
          <w:bCs/>
          <w:sz w:val="32"/>
          <w:szCs w:val="32"/>
        </w:rPr>
      </w:pPr>
      <w:r w:rsidRPr="00191557">
        <w:rPr>
          <w:b/>
          <w:bCs/>
          <w:sz w:val="32"/>
          <w:szCs w:val="32"/>
        </w:rPr>
        <w:lastRenderedPageBreak/>
        <w:t xml:space="preserve">PLAN </w:t>
      </w:r>
    </w:p>
    <w:p w14:paraId="1695BAFA" w14:textId="0932C657" w:rsidR="00191557" w:rsidRDefault="00191557" w:rsidP="00191557">
      <w:pPr>
        <w:rPr>
          <w:b/>
          <w:bCs/>
          <w:sz w:val="32"/>
          <w:szCs w:val="32"/>
        </w:rPr>
      </w:pPr>
    </w:p>
    <w:p w14:paraId="7BEFAFF3" w14:textId="5F866E0A" w:rsidR="00191557" w:rsidRDefault="00191557" w:rsidP="00191557">
      <w:pPr>
        <w:pStyle w:val="Paragraphedeliste"/>
        <w:numPr>
          <w:ilvl w:val="0"/>
          <w:numId w:val="1"/>
        </w:numPr>
        <w:rPr>
          <w:b/>
          <w:bCs/>
          <w:sz w:val="32"/>
          <w:szCs w:val="32"/>
        </w:rPr>
      </w:pPr>
      <w:r>
        <w:rPr>
          <w:b/>
          <w:bCs/>
          <w:sz w:val="32"/>
          <w:szCs w:val="32"/>
        </w:rPr>
        <w:t>Choix et description de notre base de données</w:t>
      </w:r>
    </w:p>
    <w:p w14:paraId="43384F3F" w14:textId="5EF3B689" w:rsidR="00191557" w:rsidRDefault="00191557" w:rsidP="00191557">
      <w:pPr>
        <w:pStyle w:val="Paragraphedeliste"/>
        <w:numPr>
          <w:ilvl w:val="0"/>
          <w:numId w:val="1"/>
        </w:numPr>
        <w:rPr>
          <w:b/>
          <w:bCs/>
          <w:sz w:val="32"/>
          <w:szCs w:val="32"/>
        </w:rPr>
      </w:pPr>
      <w:r>
        <w:rPr>
          <w:b/>
          <w:bCs/>
          <w:sz w:val="32"/>
          <w:szCs w:val="32"/>
        </w:rPr>
        <w:t>M</w:t>
      </w:r>
      <w:r w:rsidR="0069459E">
        <w:rPr>
          <w:b/>
          <w:bCs/>
          <w:sz w:val="32"/>
          <w:szCs w:val="32"/>
        </w:rPr>
        <w:t>éthodes et modélisation</w:t>
      </w:r>
    </w:p>
    <w:p w14:paraId="1236CDEF" w14:textId="0A481DBD" w:rsidR="00191557" w:rsidRDefault="00191557" w:rsidP="0069459E">
      <w:pPr>
        <w:pStyle w:val="Paragraphedeliste"/>
        <w:numPr>
          <w:ilvl w:val="0"/>
          <w:numId w:val="1"/>
        </w:numPr>
        <w:rPr>
          <w:b/>
          <w:bCs/>
          <w:sz w:val="32"/>
          <w:szCs w:val="32"/>
        </w:rPr>
      </w:pPr>
      <w:r>
        <w:rPr>
          <w:b/>
          <w:bCs/>
          <w:sz w:val="32"/>
          <w:szCs w:val="32"/>
        </w:rPr>
        <w:t>Conclusion</w:t>
      </w:r>
    </w:p>
    <w:p w14:paraId="0BA97F68" w14:textId="1B549463" w:rsidR="0069459E" w:rsidRPr="0069459E" w:rsidRDefault="0069459E" w:rsidP="0069459E">
      <w:pPr>
        <w:pStyle w:val="Paragraphedeliste"/>
        <w:numPr>
          <w:ilvl w:val="0"/>
          <w:numId w:val="1"/>
        </w:numPr>
        <w:rPr>
          <w:b/>
          <w:bCs/>
          <w:sz w:val="32"/>
          <w:szCs w:val="32"/>
        </w:rPr>
      </w:pPr>
      <w:r>
        <w:rPr>
          <w:b/>
          <w:bCs/>
          <w:sz w:val="32"/>
          <w:szCs w:val="32"/>
        </w:rPr>
        <w:t>Annexes</w:t>
      </w:r>
    </w:p>
    <w:p w14:paraId="4EF8C882" w14:textId="393100F6" w:rsidR="00191557" w:rsidRDefault="00191557" w:rsidP="00191557">
      <w:pPr>
        <w:ind w:left="360"/>
        <w:rPr>
          <w:b/>
          <w:bCs/>
          <w:sz w:val="32"/>
          <w:szCs w:val="32"/>
        </w:rPr>
      </w:pPr>
    </w:p>
    <w:p w14:paraId="27FEC020" w14:textId="731D4E88" w:rsidR="00191557" w:rsidRDefault="00191557" w:rsidP="00191557">
      <w:pPr>
        <w:ind w:left="360"/>
        <w:rPr>
          <w:b/>
          <w:bCs/>
          <w:sz w:val="32"/>
          <w:szCs w:val="32"/>
        </w:rPr>
      </w:pPr>
    </w:p>
    <w:p w14:paraId="465ABF7A" w14:textId="22707FC4" w:rsidR="00191557" w:rsidRDefault="00191557" w:rsidP="00191557">
      <w:pPr>
        <w:ind w:left="360"/>
        <w:rPr>
          <w:b/>
          <w:bCs/>
          <w:sz w:val="32"/>
          <w:szCs w:val="32"/>
        </w:rPr>
      </w:pPr>
    </w:p>
    <w:p w14:paraId="50E250E1" w14:textId="154596F1" w:rsidR="00191557" w:rsidRDefault="00191557" w:rsidP="00191557">
      <w:pPr>
        <w:ind w:left="360"/>
        <w:rPr>
          <w:b/>
          <w:bCs/>
          <w:sz w:val="32"/>
          <w:szCs w:val="32"/>
        </w:rPr>
      </w:pPr>
    </w:p>
    <w:p w14:paraId="29BC4ECE" w14:textId="3827F19B" w:rsidR="00191557" w:rsidRDefault="00191557" w:rsidP="00191557">
      <w:pPr>
        <w:ind w:left="360"/>
        <w:rPr>
          <w:b/>
          <w:bCs/>
          <w:sz w:val="32"/>
          <w:szCs w:val="32"/>
        </w:rPr>
      </w:pPr>
    </w:p>
    <w:p w14:paraId="6F6C86B2" w14:textId="31784E21" w:rsidR="00191557" w:rsidRDefault="00191557" w:rsidP="00191557">
      <w:pPr>
        <w:ind w:left="360"/>
        <w:rPr>
          <w:b/>
          <w:bCs/>
          <w:sz w:val="32"/>
          <w:szCs w:val="32"/>
        </w:rPr>
      </w:pPr>
    </w:p>
    <w:p w14:paraId="6F5A1E61" w14:textId="6F4C59A2" w:rsidR="00191557" w:rsidRDefault="00191557" w:rsidP="00191557">
      <w:pPr>
        <w:ind w:left="360"/>
        <w:rPr>
          <w:b/>
          <w:bCs/>
          <w:sz w:val="32"/>
          <w:szCs w:val="32"/>
        </w:rPr>
      </w:pPr>
    </w:p>
    <w:p w14:paraId="5F17995B" w14:textId="27631B7E" w:rsidR="00191557" w:rsidRDefault="00191557" w:rsidP="00191557">
      <w:pPr>
        <w:ind w:left="360"/>
        <w:rPr>
          <w:b/>
          <w:bCs/>
          <w:sz w:val="32"/>
          <w:szCs w:val="32"/>
        </w:rPr>
      </w:pPr>
    </w:p>
    <w:p w14:paraId="202265AD" w14:textId="62A35A76" w:rsidR="00191557" w:rsidRDefault="00191557" w:rsidP="00191557">
      <w:pPr>
        <w:ind w:left="360"/>
        <w:rPr>
          <w:b/>
          <w:bCs/>
          <w:sz w:val="32"/>
          <w:szCs w:val="32"/>
        </w:rPr>
      </w:pPr>
    </w:p>
    <w:p w14:paraId="2FD25F0C" w14:textId="349524B4" w:rsidR="00191557" w:rsidRDefault="00191557" w:rsidP="00191557">
      <w:pPr>
        <w:ind w:left="360"/>
        <w:rPr>
          <w:b/>
          <w:bCs/>
          <w:sz w:val="32"/>
          <w:szCs w:val="32"/>
        </w:rPr>
      </w:pPr>
    </w:p>
    <w:p w14:paraId="58ADE2F5" w14:textId="21E8BB7B" w:rsidR="00191557" w:rsidRDefault="00191557" w:rsidP="00191557">
      <w:pPr>
        <w:ind w:left="360"/>
        <w:rPr>
          <w:b/>
          <w:bCs/>
          <w:sz w:val="32"/>
          <w:szCs w:val="32"/>
        </w:rPr>
      </w:pPr>
    </w:p>
    <w:p w14:paraId="786D156D" w14:textId="0BDBFC33" w:rsidR="00191557" w:rsidRDefault="00191557" w:rsidP="00191557">
      <w:pPr>
        <w:ind w:left="360"/>
        <w:rPr>
          <w:b/>
          <w:bCs/>
          <w:sz w:val="32"/>
          <w:szCs w:val="32"/>
        </w:rPr>
      </w:pPr>
    </w:p>
    <w:p w14:paraId="1166DEE9" w14:textId="328254D5" w:rsidR="00191557" w:rsidRDefault="00191557" w:rsidP="00191557">
      <w:pPr>
        <w:ind w:left="360"/>
        <w:rPr>
          <w:b/>
          <w:bCs/>
          <w:sz w:val="32"/>
          <w:szCs w:val="32"/>
        </w:rPr>
      </w:pPr>
    </w:p>
    <w:p w14:paraId="4CFD2E18" w14:textId="27DE29D5" w:rsidR="00191557" w:rsidRDefault="00191557" w:rsidP="00191557">
      <w:pPr>
        <w:ind w:left="360"/>
        <w:rPr>
          <w:b/>
          <w:bCs/>
          <w:sz w:val="32"/>
          <w:szCs w:val="32"/>
        </w:rPr>
      </w:pPr>
    </w:p>
    <w:p w14:paraId="10F7A56D" w14:textId="0792004C" w:rsidR="00191557" w:rsidRDefault="00191557" w:rsidP="00191557">
      <w:pPr>
        <w:ind w:left="360"/>
        <w:rPr>
          <w:b/>
          <w:bCs/>
          <w:sz w:val="32"/>
          <w:szCs w:val="32"/>
        </w:rPr>
      </w:pPr>
    </w:p>
    <w:p w14:paraId="072211D8" w14:textId="411341B8" w:rsidR="00191557" w:rsidRDefault="00191557" w:rsidP="00191557">
      <w:pPr>
        <w:ind w:left="360"/>
        <w:rPr>
          <w:b/>
          <w:bCs/>
          <w:sz w:val="32"/>
          <w:szCs w:val="32"/>
        </w:rPr>
      </w:pPr>
    </w:p>
    <w:p w14:paraId="1ACCF6CE" w14:textId="4424F0D6" w:rsidR="00191557" w:rsidRDefault="00191557" w:rsidP="00191557">
      <w:pPr>
        <w:ind w:left="360"/>
        <w:rPr>
          <w:b/>
          <w:bCs/>
          <w:sz w:val="32"/>
          <w:szCs w:val="32"/>
        </w:rPr>
      </w:pPr>
    </w:p>
    <w:p w14:paraId="741057E9" w14:textId="07E1681B" w:rsidR="0069459E" w:rsidRDefault="00783992" w:rsidP="00783992">
      <w:pPr>
        <w:rPr>
          <w:b/>
          <w:bCs/>
          <w:sz w:val="32"/>
          <w:szCs w:val="32"/>
        </w:rPr>
      </w:pPr>
      <w:r>
        <w:rPr>
          <w:b/>
          <w:bCs/>
          <w:sz w:val="32"/>
          <w:szCs w:val="32"/>
        </w:rPr>
        <w:br/>
      </w:r>
    </w:p>
    <w:p w14:paraId="3101496D" w14:textId="0625FAA9" w:rsidR="00191557" w:rsidRPr="00400A22" w:rsidRDefault="00191557" w:rsidP="00191557">
      <w:pPr>
        <w:pStyle w:val="Paragraphedeliste"/>
        <w:numPr>
          <w:ilvl w:val="0"/>
          <w:numId w:val="3"/>
        </w:numPr>
        <w:rPr>
          <w:rFonts w:asciiTheme="majorBidi" w:hAnsiTheme="majorBidi" w:cstheme="majorBidi"/>
          <w:b/>
          <w:bCs/>
          <w:color w:val="44546A" w:themeColor="text2"/>
          <w:sz w:val="28"/>
          <w:szCs w:val="28"/>
        </w:rPr>
      </w:pPr>
      <w:r w:rsidRPr="00400A22">
        <w:rPr>
          <w:rFonts w:asciiTheme="majorBidi" w:hAnsiTheme="majorBidi" w:cstheme="majorBidi"/>
          <w:b/>
          <w:bCs/>
          <w:color w:val="44546A" w:themeColor="text2"/>
          <w:sz w:val="28"/>
          <w:szCs w:val="28"/>
        </w:rPr>
        <w:lastRenderedPageBreak/>
        <w:t>Choix et description de notre base de données</w:t>
      </w:r>
    </w:p>
    <w:p w14:paraId="372637B6" w14:textId="77777777" w:rsidR="00400A22" w:rsidRDefault="00400A22" w:rsidP="00191557">
      <w:pPr>
        <w:spacing w:line="276" w:lineRule="auto"/>
        <w:jc w:val="both"/>
        <w:rPr>
          <w:rFonts w:asciiTheme="majorBidi" w:hAnsiTheme="majorBidi" w:cstheme="majorBidi"/>
          <w:sz w:val="24"/>
          <w:szCs w:val="24"/>
        </w:rPr>
      </w:pPr>
    </w:p>
    <w:p w14:paraId="7F149AE3" w14:textId="77777777" w:rsidR="00191557" w:rsidRPr="00B469FD" w:rsidRDefault="00191557" w:rsidP="00191557">
      <w:pPr>
        <w:spacing w:line="276" w:lineRule="auto"/>
        <w:jc w:val="both"/>
        <w:rPr>
          <w:rFonts w:asciiTheme="majorBidi" w:hAnsiTheme="majorBidi" w:cstheme="majorBidi"/>
          <w:sz w:val="24"/>
          <w:szCs w:val="24"/>
        </w:rPr>
      </w:pPr>
      <w:r w:rsidRPr="00B469FD">
        <w:rPr>
          <w:rFonts w:asciiTheme="majorBidi" w:hAnsiTheme="majorBidi" w:cstheme="majorBidi"/>
          <w:sz w:val="24"/>
          <w:szCs w:val="24"/>
        </w:rPr>
        <w:t xml:space="preserve">L'objectif de ce projet est de mettre en œuvre différents modèles de prévision pour prédire le prix de l'indice </w:t>
      </w:r>
      <w:r>
        <w:rPr>
          <w:rFonts w:asciiTheme="majorBidi" w:hAnsiTheme="majorBidi" w:cstheme="majorBidi"/>
          <w:sz w:val="24"/>
          <w:szCs w:val="24"/>
        </w:rPr>
        <w:t>CAC 40</w:t>
      </w:r>
      <w:r w:rsidRPr="00B469FD">
        <w:rPr>
          <w:rFonts w:asciiTheme="majorBidi" w:hAnsiTheme="majorBidi" w:cstheme="majorBidi"/>
          <w:sz w:val="24"/>
          <w:szCs w:val="24"/>
        </w:rPr>
        <w:t xml:space="preserve"> en se basant sur différents modèles de séries temporelles (ARIMA, LSTM...).</w:t>
      </w:r>
      <w:r>
        <w:rPr>
          <w:rFonts w:asciiTheme="majorBidi" w:hAnsiTheme="majorBidi" w:cstheme="majorBidi"/>
          <w:sz w:val="24"/>
          <w:szCs w:val="24"/>
        </w:rPr>
        <w:br/>
      </w:r>
      <w:r w:rsidRPr="00B469FD">
        <w:rPr>
          <w:rFonts w:asciiTheme="majorBidi" w:hAnsiTheme="majorBidi" w:cstheme="majorBidi"/>
          <w:sz w:val="24"/>
          <w:szCs w:val="24"/>
        </w:rPr>
        <w:t xml:space="preserve">L'indice </w:t>
      </w:r>
      <w:r>
        <w:rPr>
          <w:rFonts w:asciiTheme="majorBidi" w:hAnsiTheme="majorBidi" w:cstheme="majorBidi"/>
          <w:sz w:val="24"/>
          <w:szCs w:val="24"/>
        </w:rPr>
        <w:t xml:space="preserve">CAC 40 est le premier indice boursier de la Bourse de Paris, créée en 1987 et composé de </w:t>
      </w:r>
      <w:r w:rsidRPr="00B469FD">
        <w:rPr>
          <w:rFonts w:asciiTheme="majorBidi" w:hAnsiTheme="majorBidi" w:cstheme="majorBidi"/>
          <w:sz w:val="24"/>
          <w:szCs w:val="24"/>
        </w:rPr>
        <w:t>40 sociétés françaises sélectionnées sur la base de la combinaison des deux classements suivants</w:t>
      </w:r>
      <w:r>
        <w:rPr>
          <w:rFonts w:asciiTheme="majorBidi" w:hAnsiTheme="majorBidi" w:cstheme="majorBidi"/>
          <w:sz w:val="24"/>
          <w:szCs w:val="24"/>
        </w:rPr>
        <w:t> :</w:t>
      </w:r>
    </w:p>
    <w:p w14:paraId="54870341" w14:textId="77777777" w:rsidR="00191557" w:rsidRPr="00B469FD" w:rsidRDefault="00191557" w:rsidP="00191557">
      <w:pPr>
        <w:pStyle w:val="Paragraphedeliste"/>
        <w:numPr>
          <w:ilvl w:val="0"/>
          <w:numId w:val="4"/>
        </w:numPr>
        <w:spacing w:line="276" w:lineRule="auto"/>
        <w:jc w:val="both"/>
        <w:rPr>
          <w:rFonts w:asciiTheme="majorBidi" w:hAnsiTheme="majorBidi" w:cstheme="majorBidi"/>
          <w:sz w:val="24"/>
          <w:szCs w:val="24"/>
        </w:rPr>
      </w:pPr>
      <w:r w:rsidRPr="00B469FD">
        <w:rPr>
          <w:rFonts w:asciiTheme="majorBidi" w:hAnsiTheme="majorBidi" w:cstheme="majorBidi"/>
          <w:sz w:val="24"/>
          <w:szCs w:val="24"/>
        </w:rPr>
        <w:t>Le classement du montant des capitaux échangés sur le marché réglementé observé sur douze mois ;</w:t>
      </w:r>
    </w:p>
    <w:p w14:paraId="5A94BA24" w14:textId="77777777" w:rsidR="00191557" w:rsidRDefault="00191557" w:rsidP="00191557">
      <w:pPr>
        <w:pStyle w:val="Paragraphedeliste"/>
        <w:numPr>
          <w:ilvl w:val="0"/>
          <w:numId w:val="4"/>
        </w:numPr>
        <w:spacing w:line="276" w:lineRule="auto"/>
        <w:jc w:val="both"/>
        <w:rPr>
          <w:rFonts w:asciiTheme="majorBidi" w:hAnsiTheme="majorBidi" w:cstheme="majorBidi"/>
          <w:sz w:val="24"/>
          <w:szCs w:val="24"/>
        </w:rPr>
      </w:pPr>
      <w:r w:rsidRPr="00B469FD">
        <w:rPr>
          <w:rFonts w:asciiTheme="majorBidi" w:hAnsiTheme="majorBidi" w:cstheme="majorBidi"/>
          <w:sz w:val="24"/>
          <w:szCs w:val="24"/>
        </w:rPr>
        <w:t>Le classement de la capitalisation boursière flottante à la Date de révision</w:t>
      </w:r>
      <w:r>
        <w:rPr>
          <w:rFonts w:asciiTheme="majorBidi" w:hAnsiTheme="majorBidi" w:cstheme="majorBidi"/>
          <w:sz w:val="24"/>
          <w:szCs w:val="24"/>
        </w:rPr>
        <w:t>.</w:t>
      </w:r>
    </w:p>
    <w:p w14:paraId="7A0DCB01" w14:textId="5FB8A3EE" w:rsidR="00191557" w:rsidRDefault="00191557" w:rsidP="00191557">
      <w:pPr>
        <w:rPr>
          <w:rFonts w:asciiTheme="majorBidi" w:hAnsiTheme="majorBidi" w:cstheme="majorBidi"/>
          <w:b/>
          <w:bCs/>
          <w:sz w:val="28"/>
          <w:szCs w:val="28"/>
        </w:rPr>
      </w:pPr>
    </w:p>
    <w:p w14:paraId="31F67A5B" w14:textId="77777777" w:rsidR="008F7035" w:rsidRPr="00400A22" w:rsidRDefault="00E4767C" w:rsidP="008F7035">
      <w:pPr>
        <w:pStyle w:val="Paragraphedeliste"/>
        <w:numPr>
          <w:ilvl w:val="0"/>
          <w:numId w:val="3"/>
        </w:numPr>
        <w:rPr>
          <w:rFonts w:asciiTheme="majorBidi" w:hAnsiTheme="majorBidi" w:cstheme="majorBidi"/>
          <w:b/>
          <w:bCs/>
          <w:color w:val="44546A" w:themeColor="text2"/>
          <w:sz w:val="28"/>
          <w:szCs w:val="28"/>
        </w:rPr>
      </w:pPr>
      <w:r w:rsidRPr="00400A22">
        <w:rPr>
          <w:rFonts w:asciiTheme="majorBidi" w:hAnsiTheme="majorBidi" w:cstheme="majorBidi"/>
          <w:b/>
          <w:bCs/>
          <w:color w:val="44546A" w:themeColor="text2"/>
          <w:sz w:val="28"/>
          <w:szCs w:val="28"/>
        </w:rPr>
        <w:t>Méthodes et modélisation</w:t>
      </w:r>
    </w:p>
    <w:p w14:paraId="678F40F8" w14:textId="77777777" w:rsidR="00400A22" w:rsidRDefault="00400A22" w:rsidP="00400A22">
      <w:pPr>
        <w:pStyle w:val="Paragraphedeliste"/>
        <w:rPr>
          <w:rFonts w:asciiTheme="majorBidi" w:hAnsiTheme="majorBidi" w:cstheme="majorBidi"/>
          <w:b/>
          <w:bCs/>
          <w:sz w:val="28"/>
          <w:szCs w:val="28"/>
        </w:rPr>
      </w:pPr>
    </w:p>
    <w:p w14:paraId="0A24F0E0" w14:textId="442AFFFE" w:rsidR="008F7035" w:rsidRPr="00400A22" w:rsidRDefault="00E4767C" w:rsidP="00400A22">
      <w:pPr>
        <w:pStyle w:val="Paragraphedeliste"/>
        <w:numPr>
          <w:ilvl w:val="0"/>
          <w:numId w:val="14"/>
        </w:numPr>
        <w:spacing w:line="360" w:lineRule="auto"/>
        <w:jc w:val="both"/>
        <w:rPr>
          <w:rFonts w:asciiTheme="majorBidi" w:hAnsiTheme="majorBidi" w:cstheme="majorBidi"/>
          <w:b/>
          <w:bCs/>
          <w:sz w:val="24"/>
          <w:szCs w:val="24"/>
        </w:rPr>
      </w:pPr>
      <w:r w:rsidRPr="00400A22">
        <w:rPr>
          <w:rFonts w:asciiTheme="majorBidi" w:hAnsiTheme="majorBidi" w:cstheme="majorBidi"/>
          <w:sz w:val="24"/>
          <w:szCs w:val="24"/>
        </w:rPr>
        <w:t>Premièrement, nous avons commencé par l’i</w:t>
      </w:r>
      <w:r w:rsidR="00263C48" w:rsidRPr="00400A22">
        <w:rPr>
          <w:rFonts w:asciiTheme="majorBidi" w:hAnsiTheme="majorBidi" w:cstheme="majorBidi"/>
          <w:sz w:val="24"/>
          <w:szCs w:val="24"/>
        </w:rPr>
        <w:t>mportation des données (voir annexe 1)</w:t>
      </w:r>
      <w:r w:rsidRPr="00400A22">
        <w:rPr>
          <w:rFonts w:asciiTheme="majorBidi" w:hAnsiTheme="majorBidi" w:cstheme="majorBidi"/>
          <w:sz w:val="24"/>
          <w:szCs w:val="24"/>
        </w:rPr>
        <w:t>, ainsi que</w:t>
      </w:r>
      <w:r w:rsidR="00263C48" w:rsidRPr="00400A22">
        <w:rPr>
          <w:rFonts w:asciiTheme="majorBidi" w:hAnsiTheme="majorBidi" w:cstheme="majorBidi"/>
          <w:sz w:val="24"/>
          <w:szCs w:val="24"/>
        </w:rPr>
        <w:t xml:space="preserve"> la série des prix mensuels de l’indice CAC40</w:t>
      </w:r>
      <w:r w:rsidR="0069459E" w:rsidRPr="00400A22">
        <w:rPr>
          <w:rFonts w:asciiTheme="majorBidi" w:hAnsiTheme="majorBidi" w:cstheme="majorBidi"/>
          <w:sz w:val="24"/>
          <w:szCs w:val="24"/>
        </w:rPr>
        <w:t xml:space="preserve"> (voir</w:t>
      </w:r>
      <w:r w:rsidR="00263C48" w:rsidRPr="00400A22">
        <w:rPr>
          <w:rFonts w:asciiTheme="majorBidi" w:hAnsiTheme="majorBidi" w:cstheme="majorBidi"/>
          <w:sz w:val="24"/>
          <w:szCs w:val="24"/>
        </w:rPr>
        <w:t xml:space="preserve"> annexe 2)</w:t>
      </w:r>
      <w:r w:rsidRPr="00400A22">
        <w:rPr>
          <w:rFonts w:asciiTheme="majorBidi" w:hAnsiTheme="majorBidi" w:cstheme="majorBidi"/>
          <w:sz w:val="24"/>
          <w:szCs w:val="24"/>
        </w:rPr>
        <w:t xml:space="preserve"> sujet de notre prédiction.</w:t>
      </w:r>
      <w:r w:rsidR="008F7035" w:rsidRPr="00400A22">
        <w:rPr>
          <w:rFonts w:asciiTheme="majorBidi" w:hAnsiTheme="majorBidi" w:cstheme="majorBidi"/>
          <w:sz w:val="24"/>
          <w:szCs w:val="24"/>
        </w:rPr>
        <w:br/>
        <w:t>Ensuite, nous allons procéder à la v</w:t>
      </w:r>
      <w:r w:rsidR="00263C48" w:rsidRPr="00400A22">
        <w:rPr>
          <w:rFonts w:asciiTheme="majorBidi" w:hAnsiTheme="majorBidi" w:cstheme="majorBidi"/>
          <w:sz w:val="24"/>
          <w:szCs w:val="24"/>
        </w:rPr>
        <w:t>isualisation des données (voir annexe 3).</w:t>
      </w:r>
    </w:p>
    <w:p w14:paraId="205785A7" w14:textId="77777777" w:rsidR="00400A22" w:rsidRPr="00400A22" w:rsidRDefault="00400A22" w:rsidP="00400A22">
      <w:pPr>
        <w:pStyle w:val="Paragraphedeliste"/>
        <w:spacing w:line="360" w:lineRule="auto"/>
        <w:jc w:val="both"/>
        <w:rPr>
          <w:rFonts w:asciiTheme="majorBidi" w:hAnsiTheme="majorBidi" w:cstheme="majorBidi"/>
          <w:b/>
          <w:bCs/>
          <w:sz w:val="24"/>
          <w:szCs w:val="24"/>
        </w:rPr>
      </w:pPr>
    </w:p>
    <w:p w14:paraId="0BFD0E0E" w14:textId="1CC6CD9A" w:rsidR="001C7266" w:rsidRDefault="008F7035" w:rsidP="00400A22">
      <w:pPr>
        <w:pStyle w:val="Paragraphedeliste"/>
        <w:numPr>
          <w:ilvl w:val="0"/>
          <w:numId w:val="14"/>
        </w:numPr>
        <w:spacing w:line="360" w:lineRule="auto"/>
        <w:jc w:val="both"/>
        <w:rPr>
          <w:rFonts w:asciiTheme="majorBidi" w:hAnsiTheme="majorBidi" w:cstheme="majorBidi"/>
          <w:sz w:val="24"/>
          <w:szCs w:val="24"/>
        </w:rPr>
      </w:pPr>
      <w:r w:rsidRPr="00400A22">
        <w:rPr>
          <w:rFonts w:asciiTheme="majorBidi" w:hAnsiTheme="majorBidi" w:cstheme="majorBidi"/>
          <w:sz w:val="24"/>
          <w:szCs w:val="24"/>
        </w:rPr>
        <w:t xml:space="preserve">A noter : </w:t>
      </w:r>
      <w:r w:rsidR="00592F46" w:rsidRPr="00400A22">
        <w:rPr>
          <w:rFonts w:asciiTheme="majorBidi" w:hAnsiTheme="majorBidi" w:cstheme="majorBidi"/>
          <w:sz w:val="24"/>
          <w:szCs w:val="24"/>
        </w:rPr>
        <w:t>Une série chronologique stationnaire est une série dont les propriétés ne dépendent pas du moment où la série est observée. Ainsi, les séries temporelles avec des tendances, ou avec une saisonnalité, ne sont pas stationnaires. D'autre part, une série de bruit blanc est stationnaire - peu importe le moment où vous l'observez, elle devrait avoir à peu près la même apparence à tout moment</w:t>
      </w:r>
      <w:r w:rsidRPr="00400A22">
        <w:rPr>
          <w:rFonts w:asciiTheme="majorBidi" w:hAnsiTheme="majorBidi" w:cstheme="majorBidi"/>
          <w:sz w:val="24"/>
          <w:szCs w:val="24"/>
        </w:rPr>
        <w:t>.</w:t>
      </w:r>
      <w:r w:rsidR="00592F46" w:rsidRPr="00400A22">
        <w:rPr>
          <w:rFonts w:asciiTheme="majorBidi" w:hAnsiTheme="majorBidi" w:cstheme="majorBidi"/>
          <w:sz w:val="24"/>
          <w:szCs w:val="24"/>
        </w:rPr>
        <w:br/>
        <w:t>La stationnarité est importante car de nombreux outils analytiques, tests statistiques et modèles utiles en dépendent.</w:t>
      </w:r>
      <w:r w:rsidR="00592F46" w:rsidRPr="00400A22">
        <w:rPr>
          <w:rFonts w:asciiTheme="majorBidi" w:hAnsiTheme="majorBidi" w:cstheme="majorBidi"/>
          <w:sz w:val="24"/>
          <w:szCs w:val="24"/>
        </w:rPr>
        <w:br/>
        <w:t xml:space="preserve">De ce fait, nous avons vérifié la stationnarité des données de prix du CAC40 et nous avons commencé par décomposer le signal </w:t>
      </w:r>
      <w:r w:rsidRPr="00400A22">
        <w:rPr>
          <w:rFonts w:asciiTheme="majorBidi" w:hAnsiTheme="majorBidi" w:cstheme="majorBidi"/>
          <w:sz w:val="24"/>
          <w:szCs w:val="24"/>
        </w:rPr>
        <w:t>(voir</w:t>
      </w:r>
      <w:r w:rsidR="00592F46" w:rsidRPr="00400A22">
        <w:rPr>
          <w:rFonts w:asciiTheme="majorBidi" w:hAnsiTheme="majorBidi" w:cstheme="majorBidi"/>
          <w:sz w:val="24"/>
          <w:szCs w:val="24"/>
        </w:rPr>
        <w:t xml:space="preserve"> annexe 4</w:t>
      </w:r>
      <w:r w:rsidR="00E36DC3" w:rsidRPr="00400A22">
        <w:rPr>
          <w:rFonts w:asciiTheme="majorBidi" w:hAnsiTheme="majorBidi" w:cstheme="majorBidi"/>
          <w:sz w:val="24"/>
          <w:szCs w:val="24"/>
        </w:rPr>
        <w:t>).</w:t>
      </w:r>
    </w:p>
    <w:p w14:paraId="51F751D3" w14:textId="77777777" w:rsidR="00400A22" w:rsidRPr="00400A22" w:rsidRDefault="00400A22" w:rsidP="00400A22">
      <w:pPr>
        <w:pStyle w:val="Paragraphedeliste"/>
        <w:rPr>
          <w:rFonts w:asciiTheme="majorBidi" w:hAnsiTheme="majorBidi" w:cstheme="majorBidi"/>
          <w:sz w:val="24"/>
          <w:szCs w:val="24"/>
        </w:rPr>
      </w:pPr>
    </w:p>
    <w:p w14:paraId="58AF23A5" w14:textId="77777777" w:rsidR="00400A22" w:rsidRPr="00400A22" w:rsidRDefault="00400A22" w:rsidP="00400A22">
      <w:pPr>
        <w:pStyle w:val="Paragraphedeliste"/>
        <w:spacing w:line="360" w:lineRule="auto"/>
        <w:jc w:val="both"/>
        <w:rPr>
          <w:rFonts w:asciiTheme="majorBidi" w:hAnsiTheme="majorBidi" w:cstheme="majorBidi"/>
          <w:sz w:val="24"/>
          <w:szCs w:val="24"/>
        </w:rPr>
      </w:pPr>
    </w:p>
    <w:p w14:paraId="6ECEEE89" w14:textId="198E3E86" w:rsidR="00592F46" w:rsidRDefault="001C7266" w:rsidP="00400A22">
      <w:pPr>
        <w:pStyle w:val="Paragraphedeliste"/>
        <w:numPr>
          <w:ilvl w:val="0"/>
          <w:numId w:val="14"/>
        </w:numPr>
        <w:spacing w:line="360" w:lineRule="auto"/>
        <w:jc w:val="both"/>
        <w:rPr>
          <w:rFonts w:asciiTheme="majorBidi" w:hAnsiTheme="majorBidi" w:cstheme="majorBidi"/>
          <w:sz w:val="24"/>
          <w:szCs w:val="24"/>
        </w:rPr>
      </w:pPr>
      <w:r w:rsidRPr="00400A22">
        <w:rPr>
          <w:rFonts w:asciiTheme="majorBidi" w:hAnsiTheme="majorBidi" w:cstheme="majorBidi"/>
          <w:sz w:val="24"/>
          <w:szCs w:val="24"/>
        </w:rPr>
        <w:t>Nous avons vérifié l’autocorrélation</w:t>
      </w:r>
      <w:r w:rsidR="00592F46" w:rsidRPr="00400A22">
        <w:rPr>
          <w:rFonts w:asciiTheme="majorBidi" w:hAnsiTheme="majorBidi" w:cstheme="majorBidi"/>
          <w:sz w:val="24"/>
          <w:szCs w:val="24"/>
        </w:rPr>
        <w:t xml:space="preserve"> </w:t>
      </w:r>
      <w:r w:rsidRPr="00400A22">
        <w:rPr>
          <w:rFonts w:asciiTheme="majorBidi" w:hAnsiTheme="majorBidi" w:cstheme="majorBidi"/>
          <w:sz w:val="24"/>
          <w:szCs w:val="24"/>
        </w:rPr>
        <w:t>et</w:t>
      </w:r>
      <w:r w:rsidR="00592F46" w:rsidRPr="00400A22">
        <w:rPr>
          <w:rFonts w:asciiTheme="majorBidi" w:hAnsiTheme="majorBidi" w:cstheme="majorBidi"/>
          <w:sz w:val="24"/>
          <w:szCs w:val="24"/>
        </w:rPr>
        <w:t xml:space="preserve"> l’autocorrélation partielle : A partir du graphique ACF, nous </w:t>
      </w:r>
      <w:r w:rsidRPr="00400A22">
        <w:rPr>
          <w:rFonts w:asciiTheme="majorBidi" w:hAnsiTheme="majorBidi" w:cstheme="majorBidi"/>
          <w:sz w:val="24"/>
          <w:szCs w:val="24"/>
        </w:rPr>
        <w:t>avons pu constater</w:t>
      </w:r>
      <w:r w:rsidR="00592F46" w:rsidRPr="00400A22">
        <w:rPr>
          <w:rFonts w:asciiTheme="majorBidi" w:hAnsiTheme="majorBidi" w:cstheme="majorBidi"/>
          <w:sz w:val="24"/>
          <w:szCs w:val="24"/>
        </w:rPr>
        <w:t xml:space="preserve"> qu'il n'y a pas de saisonnalité dans les données et nous </w:t>
      </w:r>
      <w:r w:rsidRPr="00400A22">
        <w:rPr>
          <w:rFonts w:asciiTheme="majorBidi" w:hAnsiTheme="majorBidi" w:cstheme="majorBidi"/>
          <w:sz w:val="24"/>
          <w:szCs w:val="24"/>
        </w:rPr>
        <w:t xml:space="preserve">avons </w:t>
      </w:r>
      <w:r w:rsidR="00592F46" w:rsidRPr="00400A22">
        <w:rPr>
          <w:rFonts w:asciiTheme="majorBidi" w:hAnsiTheme="majorBidi" w:cstheme="majorBidi"/>
          <w:sz w:val="24"/>
          <w:szCs w:val="24"/>
        </w:rPr>
        <w:t>remarqu</w:t>
      </w:r>
      <w:r w:rsidRPr="00400A22">
        <w:rPr>
          <w:rFonts w:asciiTheme="majorBidi" w:hAnsiTheme="majorBidi" w:cstheme="majorBidi"/>
          <w:sz w:val="24"/>
          <w:szCs w:val="24"/>
        </w:rPr>
        <w:t xml:space="preserve">é </w:t>
      </w:r>
      <w:r w:rsidR="00592F46" w:rsidRPr="00400A22">
        <w:rPr>
          <w:rFonts w:asciiTheme="majorBidi" w:hAnsiTheme="majorBidi" w:cstheme="majorBidi"/>
          <w:sz w:val="24"/>
          <w:szCs w:val="24"/>
        </w:rPr>
        <w:t>que les 25 premiers lags ont une corrélation significative avec la série originale. Nous remarquons que le premier retard contribue de manière importante à la série originale. Les autres retards contribuent de manière très faible</w:t>
      </w:r>
      <w:r w:rsidR="00151B12" w:rsidRPr="00400A22">
        <w:rPr>
          <w:rFonts w:asciiTheme="majorBidi" w:hAnsiTheme="majorBidi" w:cstheme="majorBidi"/>
          <w:sz w:val="24"/>
          <w:szCs w:val="24"/>
        </w:rPr>
        <w:t xml:space="preserve"> (voir annexe 5).</w:t>
      </w:r>
    </w:p>
    <w:p w14:paraId="61CF383A" w14:textId="77777777" w:rsidR="00400A22" w:rsidRPr="00400A22" w:rsidRDefault="00400A22" w:rsidP="00400A22">
      <w:pPr>
        <w:pStyle w:val="Paragraphedeliste"/>
        <w:spacing w:line="360" w:lineRule="auto"/>
        <w:jc w:val="both"/>
        <w:rPr>
          <w:rFonts w:asciiTheme="majorBidi" w:hAnsiTheme="majorBidi" w:cstheme="majorBidi"/>
          <w:sz w:val="24"/>
          <w:szCs w:val="24"/>
        </w:rPr>
      </w:pPr>
    </w:p>
    <w:p w14:paraId="56FC2998" w14:textId="11CA5C26" w:rsidR="00151B12" w:rsidRDefault="00151B12" w:rsidP="00400A22">
      <w:pPr>
        <w:pStyle w:val="Paragraphedeliste"/>
        <w:numPr>
          <w:ilvl w:val="0"/>
          <w:numId w:val="14"/>
        </w:numPr>
        <w:spacing w:line="360" w:lineRule="auto"/>
        <w:jc w:val="both"/>
      </w:pPr>
      <w:r w:rsidRPr="00400A22">
        <w:rPr>
          <w:rFonts w:asciiTheme="majorBidi" w:hAnsiTheme="majorBidi" w:cstheme="majorBidi"/>
          <w:sz w:val="24"/>
          <w:szCs w:val="24"/>
        </w:rPr>
        <w:lastRenderedPageBreak/>
        <w:t>Ensuite, il a été nécessaire de v</w:t>
      </w:r>
      <w:r w:rsidR="00592F46" w:rsidRPr="00400A22">
        <w:rPr>
          <w:rFonts w:asciiTheme="majorBidi" w:hAnsiTheme="majorBidi" w:cstheme="majorBidi"/>
          <w:sz w:val="24"/>
          <w:szCs w:val="24"/>
        </w:rPr>
        <w:t>érifier la stationnarité avec le test de Dickey-Fuller (seuil de 5%) </w:t>
      </w:r>
      <w:r w:rsidRPr="00400A22">
        <w:rPr>
          <w:rFonts w:asciiTheme="majorBidi" w:hAnsiTheme="majorBidi" w:cstheme="majorBidi"/>
          <w:sz w:val="24"/>
          <w:szCs w:val="24"/>
        </w:rPr>
        <w:t xml:space="preserve">et nous avons obtenu les </w:t>
      </w:r>
      <w:r w:rsidR="00592F46" w:rsidRPr="00400A22">
        <w:rPr>
          <w:rFonts w:asciiTheme="majorBidi" w:hAnsiTheme="majorBidi" w:cstheme="majorBidi"/>
          <w:sz w:val="24"/>
          <w:szCs w:val="24"/>
        </w:rPr>
        <w:t>résultats </w:t>
      </w:r>
      <w:r w:rsidRPr="00400A22">
        <w:rPr>
          <w:rFonts w:asciiTheme="majorBidi" w:hAnsiTheme="majorBidi" w:cstheme="majorBidi"/>
          <w:sz w:val="24"/>
          <w:szCs w:val="24"/>
        </w:rPr>
        <w:t>suivants</w:t>
      </w:r>
      <w:r>
        <w:t xml:space="preserve"> : </w:t>
      </w:r>
    </w:p>
    <w:p w14:paraId="50341915" w14:textId="77777777" w:rsidR="00400A22" w:rsidRDefault="00151B12" w:rsidP="00151B12">
      <w:pPr>
        <w:pStyle w:val="Paragraphedeliste"/>
        <w:spacing w:line="360" w:lineRule="auto"/>
        <w:ind w:left="142"/>
        <w:jc w:val="both"/>
        <w:rPr>
          <w:rFonts w:asciiTheme="majorBidi" w:hAnsiTheme="majorBidi" w:cstheme="majorBidi"/>
          <w:sz w:val="24"/>
          <w:szCs w:val="24"/>
        </w:rPr>
      </w:pPr>
      <w:r w:rsidRPr="00151B12">
        <w:rPr>
          <w:noProof/>
          <w:lang w:eastAsia="fr-FR"/>
        </w:rPr>
        <w:drawing>
          <wp:inline distT="0" distB="0" distL="0" distR="0" wp14:anchorId="330E5834" wp14:editId="49CC4065">
            <wp:extent cx="6029960" cy="815340"/>
            <wp:effectExtent l="0" t="0" r="889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960" cy="815340"/>
                    </a:xfrm>
                    <a:prstGeom prst="rect">
                      <a:avLst/>
                    </a:prstGeom>
                  </pic:spPr>
                </pic:pic>
              </a:graphicData>
            </a:graphic>
          </wp:inline>
        </w:drawing>
      </w:r>
    </w:p>
    <w:p w14:paraId="4722DDE3" w14:textId="79B31DE8" w:rsidR="00592F46" w:rsidRPr="00151B12" w:rsidRDefault="00592F46" w:rsidP="00151B12">
      <w:pPr>
        <w:pStyle w:val="Paragraphedeliste"/>
        <w:spacing w:line="360" w:lineRule="auto"/>
        <w:ind w:left="142"/>
        <w:jc w:val="both"/>
        <w:rPr>
          <w:rFonts w:asciiTheme="majorBidi" w:hAnsiTheme="majorBidi" w:cstheme="majorBidi"/>
          <w:sz w:val="24"/>
          <w:szCs w:val="24"/>
        </w:rPr>
      </w:pPr>
      <w:r w:rsidRPr="00151B12">
        <w:rPr>
          <w:rFonts w:asciiTheme="majorBidi" w:hAnsiTheme="majorBidi" w:cstheme="majorBidi"/>
          <w:sz w:val="24"/>
          <w:szCs w:val="24"/>
        </w:rPr>
        <w:t>Comme la valeur p n'est pas inférieure à notre seuil de 5%, nous ne rejetons pas l'hypothèse nulle, donc cette série est non stationnaire</w:t>
      </w:r>
      <w:r w:rsidR="00151B12">
        <w:rPr>
          <w:rFonts w:asciiTheme="majorBidi" w:hAnsiTheme="majorBidi" w:cstheme="majorBidi"/>
          <w:sz w:val="24"/>
          <w:szCs w:val="24"/>
        </w:rPr>
        <w:t>.</w:t>
      </w:r>
    </w:p>
    <w:p w14:paraId="2551E5F4" w14:textId="21C74559" w:rsidR="00592F46" w:rsidRDefault="00592F46" w:rsidP="00400A22">
      <w:pPr>
        <w:pStyle w:val="Paragraphedeliste"/>
        <w:numPr>
          <w:ilvl w:val="0"/>
          <w:numId w:val="15"/>
        </w:numPr>
        <w:spacing w:line="360" w:lineRule="auto"/>
      </w:pPr>
      <w:r w:rsidRPr="00400A22">
        <w:rPr>
          <w:rFonts w:asciiTheme="majorBidi" w:hAnsiTheme="majorBidi" w:cstheme="majorBidi"/>
          <w:sz w:val="24"/>
          <w:szCs w:val="24"/>
        </w:rPr>
        <w:t>Rendre la série stationnaire en différenciant son logarithme</w:t>
      </w:r>
      <w:r w:rsidR="00493CA9" w:rsidRPr="00400A22">
        <w:rPr>
          <w:rFonts w:asciiTheme="majorBidi" w:hAnsiTheme="majorBidi" w:cstheme="majorBidi"/>
          <w:sz w:val="24"/>
          <w:szCs w:val="24"/>
        </w:rPr>
        <w:t xml:space="preserve"> (voir</w:t>
      </w:r>
      <w:r w:rsidR="00E469AA" w:rsidRPr="00400A22">
        <w:rPr>
          <w:rFonts w:asciiTheme="majorBidi" w:hAnsiTheme="majorBidi" w:cstheme="majorBidi"/>
          <w:sz w:val="24"/>
          <w:szCs w:val="24"/>
        </w:rPr>
        <w:t xml:space="preserve"> </w:t>
      </w:r>
      <w:r w:rsidR="00493CA9" w:rsidRPr="00400A22">
        <w:rPr>
          <w:rFonts w:asciiTheme="majorBidi" w:hAnsiTheme="majorBidi" w:cstheme="majorBidi"/>
          <w:sz w:val="24"/>
          <w:szCs w:val="24"/>
        </w:rPr>
        <w:t>annexe 5)</w:t>
      </w:r>
      <w:r w:rsidR="00493CA9">
        <w:t xml:space="preserve"> </w:t>
      </w:r>
      <w:r w:rsidR="00493CA9" w:rsidRPr="00400A22">
        <w:rPr>
          <w:rFonts w:asciiTheme="majorBidi" w:hAnsiTheme="majorBidi" w:cstheme="majorBidi"/>
          <w:sz w:val="24"/>
          <w:szCs w:val="24"/>
        </w:rPr>
        <w:t xml:space="preserve">et nous avons eu les </w:t>
      </w:r>
      <w:r w:rsidRPr="00400A22">
        <w:rPr>
          <w:rFonts w:asciiTheme="majorBidi" w:hAnsiTheme="majorBidi" w:cstheme="majorBidi"/>
          <w:sz w:val="24"/>
          <w:szCs w:val="24"/>
        </w:rPr>
        <w:t>résultats </w:t>
      </w:r>
      <w:r w:rsidR="00493CA9" w:rsidRPr="00400A22">
        <w:rPr>
          <w:rFonts w:asciiTheme="majorBidi" w:hAnsiTheme="majorBidi" w:cstheme="majorBidi"/>
          <w:sz w:val="24"/>
          <w:szCs w:val="24"/>
        </w:rPr>
        <w:t>ci-dessous :</w:t>
      </w:r>
    </w:p>
    <w:p w14:paraId="24A005A7" w14:textId="6787BED6" w:rsidR="00151B12" w:rsidRDefault="00151B12" w:rsidP="00151B12">
      <w:pPr>
        <w:pStyle w:val="Paragraphedeliste"/>
        <w:spacing w:line="360" w:lineRule="auto"/>
      </w:pPr>
      <w:r w:rsidRPr="00151B12">
        <w:rPr>
          <w:noProof/>
          <w:lang w:eastAsia="fr-FR"/>
        </w:rPr>
        <w:drawing>
          <wp:inline distT="0" distB="0" distL="0" distR="0" wp14:anchorId="279218A7" wp14:editId="2AC876F1">
            <wp:extent cx="3172268" cy="752580"/>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752580"/>
                    </a:xfrm>
                    <a:prstGeom prst="rect">
                      <a:avLst/>
                    </a:prstGeom>
                  </pic:spPr>
                </pic:pic>
              </a:graphicData>
            </a:graphic>
          </wp:inline>
        </w:drawing>
      </w:r>
    </w:p>
    <w:p w14:paraId="70CB6C00" w14:textId="28136EC6" w:rsidR="00592F46" w:rsidRDefault="00592F46" w:rsidP="00493CA9">
      <w:pPr>
        <w:rPr>
          <w:rFonts w:asciiTheme="majorBidi" w:hAnsiTheme="majorBidi" w:cstheme="majorBidi"/>
          <w:sz w:val="24"/>
          <w:szCs w:val="24"/>
        </w:rPr>
      </w:pPr>
      <w:r w:rsidRPr="00493CA9">
        <w:rPr>
          <w:rFonts w:asciiTheme="majorBidi" w:hAnsiTheme="majorBidi" w:cstheme="majorBidi"/>
          <w:sz w:val="24"/>
          <w:szCs w:val="24"/>
        </w:rPr>
        <w:t>Comme la valeur p est inférieure à 1%, nous rejetons l'hypothèse nulle, donc la différence logarithmique est stationnaire avec 99% de confiance</w:t>
      </w:r>
      <w:r w:rsidR="00493CA9" w:rsidRPr="00493CA9">
        <w:rPr>
          <w:rFonts w:asciiTheme="majorBidi" w:hAnsiTheme="majorBidi" w:cstheme="majorBidi"/>
          <w:sz w:val="24"/>
          <w:szCs w:val="24"/>
        </w:rPr>
        <w:t>.</w:t>
      </w:r>
    </w:p>
    <w:p w14:paraId="17EC81EC" w14:textId="77777777" w:rsidR="00400A22" w:rsidRPr="00493CA9" w:rsidRDefault="00400A22" w:rsidP="00493CA9">
      <w:pPr>
        <w:rPr>
          <w:rFonts w:asciiTheme="majorBidi" w:hAnsiTheme="majorBidi" w:cstheme="majorBidi"/>
          <w:sz w:val="24"/>
          <w:szCs w:val="24"/>
        </w:rPr>
      </w:pPr>
    </w:p>
    <w:p w14:paraId="4F66D855" w14:textId="55AA59A8" w:rsidR="00400A22" w:rsidRDefault="00400A22" w:rsidP="00400A22">
      <w:pPr>
        <w:pStyle w:val="Paragraphedeliste"/>
        <w:numPr>
          <w:ilvl w:val="0"/>
          <w:numId w:val="7"/>
        </w:numPr>
        <w:spacing w:line="360" w:lineRule="auto"/>
        <w:ind w:left="142" w:hanging="142"/>
        <w:rPr>
          <w:rFonts w:asciiTheme="majorBidi" w:hAnsiTheme="majorBidi" w:cstheme="majorBidi"/>
          <w:sz w:val="24"/>
          <w:szCs w:val="24"/>
        </w:rPr>
      </w:pPr>
      <w:r>
        <w:rPr>
          <w:rFonts w:asciiTheme="majorBidi" w:hAnsiTheme="majorBidi" w:cstheme="majorBidi"/>
          <w:sz w:val="24"/>
          <w:szCs w:val="24"/>
        </w:rPr>
        <w:t>Deuxièmement</w:t>
      </w:r>
      <w:r w:rsidR="00493CA9" w:rsidRPr="00493CA9">
        <w:rPr>
          <w:rFonts w:asciiTheme="majorBidi" w:hAnsiTheme="majorBidi" w:cstheme="majorBidi"/>
          <w:sz w:val="24"/>
          <w:szCs w:val="24"/>
        </w:rPr>
        <w:t>, nous allons faire une prédiction</w:t>
      </w:r>
      <w:r w:rsidR="009B49A1" w:rsidRPr="00493CA9">
        <w:rPr>
          <w:rFonts w:asciiTheme="majorBidi" w:hAnsiTheme="majorBidi" w:cstheme="majorBidi"/>
          <w:sz w:val="24"/>
          <w:szCs w:val="24"/>
        </w:rPr>
        <w:t xml:space="preserve"> des séries temporelles avec ARIMA</w:t>
      </w:r>
      <w:r>
        <w:rPr>
          <w:rFonts w:asciiTheme="majorBidi" w:hAnsiTheme="majorBidi" w:cstheme="majorBidi"/>
          <w:sz w:val="24"/>
          <w:szCs w:val="24"/>
        </w:rPr>
        <w:t> :</w:t>
      </w:r>
    </w:p>
    <w:p w14:paraId="033E7187" w14:textId="77777777" w:rsidR="00400A22" w:rsidRPr="00400A22" w:rsidRDefault="00400A22" w:rsidP="00400A22">
      <w:pPr>
        <w:pStyle w:val="Paragraphedeliste"/>
        <w:spacing w:line="360" w:lineRule="auto"/>
        <w:ind w:left="142"/>
        <w:rPr>
          <w:rFonts w:asciiTheme="majorBidi" w:hAnsiTheme="majorBidi" w:cstheme="majorBidi"/>
          <w:sz w:val="24"/>
          <w:szCs w:val="24"/>
        </w:rPr>
      </w:pPr>
    </w:p>
    <w:p w14:paraId="0E49ECF5" w14:textId="2A10D9C2" w:rsidR="009B49A1" w:rsidRPr="00493CA9" w:rsidRDefault="009B49A1" w:rsidP="00400A22">
      <w:pPr>
        <w:pStyle w:val="Paragraphedeliste"/>
        <w:spacing w:line="360" w:lineRule="auto"/>
        <w:ind w:left="142"/>
        <w:rPr>
          <w:rFonts w:asciiTheme="majorBidi" w:hAnsiTheme="majorBidi" w:cstheme="majorBidi"/>
          <w:sz w:val="24"/>
          <w:szCs w:val="24"/>
        </w:rPr>
      </w:pPr>
      <w:r w:rsidRPr="00493CA9">
        <w:rPr>
          <w:rFonts w:asciiTheme="majorBidi" w:hAnsiTheme="majorBidi" w:cstheme="majorBidi"/>
          <w:sz w:val="24"/>
          <w:szCs w:val="24"/>
        </w:rPr>
        <w:t xml:space="preserve">ARIMA est l'acronyme de AutoRegressive Integrated Moving Average (dans ce contexte, l'intégration" est l'inverse de la différenciation). Le modèle complet peut être écrit comme suit : </w:t>
      </w:r>
    </w:p>
    <w:p w14:paraId="45142B46" w14:textId="20FE79C7" w:rsidR="009B49A1" w:rsidRDefault="00493CA9" w:rsidP="00493CA9">
      <w:pPr>
        <w:pStyle w:val="Paragraphedeliste"/>
      </w:pPr>
      <w:r w:rsidRPr="00493CA9">
        <w:rPr>
          <w:noProof/>
          <w:lang w:eastAsia="fr-FR"/>
        </w:rPr>
        <w:drawing>
          <wp:inline distT="0" distB="0" distL="0" distR="0" wp14:anchorId="175665AB" wp14:editId="6887135B">
            <wp:extent cx="5039428" cy="314369"/>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314369"/>
                    </a:xfrm>
                    <a:prstGeom prst="rect">
                      <a:avLst/>
                    </a:prstGeom>
                  </pic:spPr>
                </pic:pic>
              </a:graphicData>
            </a:graphic>
          </wp:inline>
        </w:drawing>
      </w:r>
    </w:p>
    <w:p w14:paraId="5D929A76" w14:textId="77777777" w:rsidR="00493CA9" w:rsidRDefault="00493CA9" w:rsidP="00493CA9">
      <w:pPr>
        <w:pStyle w:val="Paragraphedeliste"/>
      </w:pPr>
    </w:p>
    <w:p w14:paraId="31CD0614" w14:textId="1ACE5A4D" w:rsidR="009B49A1" w:rsidRPr="00493CA9" w:rsidRDefault="00493CA9" w:rsidP="00493CA9">
      <w:pPr>
        <w:rPr>
          <w:rFonts w:asciiTheme="majorBidi" w:hAnsiTheme="majorBidi" w:cstheme="majorBidi"/>
          <w:sz w:val="24"/>
          <w:szCs w:val="24"/>
        </w:rPr>
      </w:pPr>
      <w:r w:rsidRPr="00493CA9">
        <w:rPr>
          <w:rFonts w:asciiTheme="majorBidi" w:hAnsiTheme="majorBidi" w:cstheme="majorBidi"/>
          <w:sz w:val="24"/>
          <w:szCs w:val="24"/>
        </w:rPr>
        <w:t>Où</w:t>
      </w:r>
      <w:r w:rsidR="009B49A1" w:rsidRPr="00493CA9">
        <w:rPr>
          <w:rFonts w:asciiTheme="majorBidi" w:hAnsiTheme="majorBidi" w:cstheme="majorBidi"/>
          <w:sz w:val="24"/>
          <w:szCs w:val="24"/>
        </w:rPr>
        <w:t xml:space="preserve"> Yt' est la série différenciée (elle peut avoir été différenciée plus d'une fois). Les "prédicteurs" du côté droit comprennent à la fois les valeurs décalées de Yt' et les erreurs décalées. Nous appelons cela un modèle ARIMA(p,d,q), où :</w:t>
      </w:r>
    </w:p>
    <w:p w14:paraId="3C1720FB" w14:textId="77777777" w:rsidR="009B49A1" w:rsidRPr="00493CA9" w:rsidRDefault="009B49A1" w:rsidP="00493CA9">
      <w:pPr>
        <w:pStyle w:val="Paragraphedeliste"/>
        <w:rPr>
          <w:rFonts w:asciiTheme="majorBidi" w:hAnsiTheme="majorBidi" w:cstheme="majorBidi"/>
          <w:sz w:val="24"/>
          <w:szCs w:val="24"/>
        </w:rPr>
      </w:pPr>
      <w:r w:rsidRPr="00493CA9">
        <w:rPr>
          <w:rFonts w:asciiTheme="majorBidi" w:hAnsiTheme="majorBidi" w:cstheme="majorBidi"/>
          <w:sz w:val="24"/>
          <w:szCs w:val="24"/>
        </w:rPr>
        <w:t>p = ordre de la partie autorégressive ;</w:t>
      </w:r>
    </w:p>
    <w:p w14:paraId="5E590DBB" w14:textId="77777777" w:rsidR="009B49A1" w:rsidRPr="00493CA9" w:rsidRDefault="009B49A1" w:rsidP="00493CA9">
      <w:pPr>
        <w:pStyle w:val="Paragraphedeliste"/>
        <w:rPr>
          <w:rFonts w:asciiTheme="majorBidi" w:hAnsiTheme="majorBidi" w:cstheme="majorBidi"/>
          <w:sz w:val="24"/>
          <w:szCs w:val="24"/>
        </w:rPr>
      </w:pPr>
      <w:r w:rsidRPr="00493CA9">
        <w:rPr>
          <w:rFonts w:asciiTheme="majorBidi" w:hAnsiTheme="majorBidi" w:cstheme="majorBidi"/>
          <w:sz w:val="24"/>
          <w:szCs w:val="24"/>
        </w:rPr>
        <w:t>d = degré de première différenciation impliqué ;</w:t>
      </w:r>
    </w:p>
    <w:p w14:paraId="1970A2E4" w14:textId="77777777" w:rsidR="009B49A1" w:rsidRPr="00493CA9" w:rsidRDefault="009B49A1" w:rsidP="00493CA9">
      <w:pPr>
        <w:pStyle w:val="Paragraphedeliste"/>
        <w:rPr>
          <w:rFonts w:asciiTheme="majorBidi" w:hAnsiTheme="majorBidi" w:cstheme="majorBidi"/>
          <w:sz w:val="24"/>
          <w:szCs w:val="24"/>
        </w:rPr>
      </w:pPr>
      <w:r w:rsidRPr="00493CA9">
        <w:rPr>
          <w:rFonts w:asciiTheme="majorBidi" w:hAnsiTheme="majorBidi" w:cstheme="majorBidi"/>
          <w:sz w:val="24"/>
          <w:szCs w:val="24"/>
        </w:rPr>
        <w:t>q = ordre de la partie moyenne mobile.</w:t>
      </w:r>
    </w:p>
    <w:p w14:paraId="31F9761E" w14:textId="753D1E9F" w:rsidR="00493CA9" w:rsidRPr="00493CA9" w:rsidRDefault="00493CA9" w:rsidP="00783992">
      <w:pPr>
        <w:spacing w:line="360" w:lineRule="auto"/>
        <w:rPr>
          <w:rFonts w:asciiTheme="majorBidi" w:hAnsiTheme="majorBidi" w:cstheme="majorBidi"/>
          <w:sz w:val="24"/>
          <w:szCs w:val="24"/>
        </w:rPr>
      </w:pPr>
      <w:r>
        <w:rPr>
          <w:rFonts w:asciiTheme="majorBidi" w:hAnsiTheme="majorBidi" w:cstheme="majorBidi"/>
          <w:sz w:val="24"/>
          <w:szCs w:val="24"/>
        </w:rPr>
        <w:t>Il y a de</w:t>
      </w:r>
      <w:r w:rsidR="009B49A1" w:rsidRPr="00493CA9">
        <w:rPr>
          <w:rFonts w:asciiTheme="majorBidi" w:hAnsiTheme="majorBidi" w:cstheme="majorBidi"/>
          <w:sz w:val="24"/>
          <w:szCs w:val="24"/>
        </w:rPr>
        <w:t xml:space="preserve"> nombreux modèles abordés dans la prévision des séries temporelles ne sont que des cas particuliers du modèle ARIMA</w:t>
      </w:r>
      <w:r>
        <w:rPr>
          <w:rFonts w:asciiTheme="majorBidi" w:hAnsiTheme="majorBidi" w:cstheme="majorBidi"/>
          <w:sz w:val="24"/>
          <w:szCs w:val="24"/>
        </w:rPr>
        <w:t xml:space="preserve"> (voir annexe 7)</w:t>
      </w:r>
    </w:p>
    <w:p w14:paraId="1C80685C" w14:textId="05304EF1" w:rsidR="00783992" w:rsidRDefault="009B49A1" w:rsidP="00783992">
      <w:pPr>
        <w:pStyle w:val="Paragraphedeliste"/>
        <w:numPr>
          <w:ilvl w:val="0"/>
          <w:numId w:val="12"/>
        </w:numPr>
        <w:spacing w:line="360" w:lineRule="auto"/>
        <w:ind w:left="142" w:hanging="142"/>
        <w:jc w:val="both"/>
        <w:rPr>
          <w:rFonts w:asciiTheme="majorBidi" w:hAnsiTheme="majorBidi" w:cstheme="majorBidi"/>
          <w:sz w:val="24"/>
          <w:szCs w:val="24"/>
        </w:rPr>
      </w:pPr>
      <w:r w:rsidRPr="00493CA9">
        <w:rPr>
          <w:rFonts w:asciiTheme="majorBidi" w:hAnsiTheme="majorBidi" w:cstheme="majorBidi"/>
          <w:sz w:val="24"/>
          <w:szCs w:val="24"/>
        </w:rPr>
        <w:t xml:space="preserve">Ensuite, nous </w:t>
      </w:r>
      <w:r w:rsidR="00493CA9" w:rsidRPr="00493CA9">
        <w:rPr>
          <w:rFonts w:asciiTheme="majorBidi" w:hAnsiTheme="majorBidi" w:cstheme="majorBidi"/>
          <w:sz w:val="24"/>
          <w:szCs w:val="24"/>
        </w:rPr>
        <w:t>avons préparé</w:t>
      </w:r>
      <w:r w:rsidRPr="00493CA9">
        <w:rPr>
          <w:rFonts w:asciiTheme="majorBidi" w:hAnsiTheme="majorBidi" w:cstheme="majorBidi"/>
          <w:sz w:val="24"/>
          <w:szCs w:val="24"/>
        </w:rPr>
        <w:t xml:space="preserve"> nos données pour la prévision et nous ajusterons nos paramètres p, d et q à l'aide de la fonction auto_arima afin d'ajuster le meilleur modèle et de faire des prévisions.</w:t>
      </w:r>
    </w:p>
    <w:p w14:paraId="3C6C5D3D" w14:textId="2B2425B7" w:rsidR="00783992" w:rsidRDefault="00783992" w:rsidP="00783992">
      <w:pPr>
        <w:pStyle w:val="Paragraphedeliste"/>
        <w:numPr>
          <w:ilvl w:val="0"/>
          <w:numId w:val="12"/>
        </w:numPr>
        <w:spacing w:line="360" w:lineRule="auto"/>
        <w:ind w:left="142" w:hanging="142"/>
        <w:jc w:val="both"/>
        <w:rPr>
          <w:rFonts w:asciiTheme="majorBidi" w:hAnsiTheme="majorBidi" w:cstheme="majorBidi"/>
          <w:sz w:val="24"/>
          <w:szCs w:val="24"/>
        </w:rPr>
      </w:pPr>
      <w:r>
        <w:rPr>
          <w:rFonts w:asciiTheme="majorBidi" w:hAnsiTheme="majorBidi" w:cstheme="majorBidi"/>
          <w:sz w:val="24"/>
          <w:szCs w:val="24"/>
        </w:rPr>
        <w:t xml:space="preserve"> Nous avons procédé à la division des données, en choisissant un ratio de division.</w:t>
      </w:r>
    </w:p>
    <w:p w14:paraId="0A2BA04C" w14:textId="360D783C" w:rsidR="00783992" w:rsidRDefault="00783992" w:rsidP="00783992">
      <w:pPr>
        <w:pStyle w:val="Paragraphedeliste"/>
        <w:numPr>
          <w:ilvl w:val="0"/>
          <w:numId w:val="12"/>
        </w:numPr>
        <w:spacing w:line="360" w:lineRule="auto"/>
        <w:ind w:left="142" w:hanging="142"/>
        <w:jc w:val="both"/>
        <w:rPr>
          <w:rFonts w:asciiTheme="majorBidi" w:hAnsiTheme="majorBidi" w:cstheme="majorBidi"/>
          <w:sz w:val="24"/>
          <w:szCs w:val="24"/>
        </w:rPr>
      </w:pPr>
      <w:r>
        <w:rPr>
          <w:rFonts w:asciiTheme="majorBidi" w:hAnsiTheme="majorBidi" w:cstheme="majorBidi"/>
          <w:sz w:val="24"/>
          <w:szCs w:val="24"/>
        </w:rPr>
        <w:t>Ajustement du modèle.</w:t>
      </w:r>
    </w:p>
    <w:p w14:paraId="4786DA4B" w14:textId="4AA484E5" w:rsidR="009B49A1" w:rsidRPr="00783992" w:rsidRDefault="009B49A1" w:rsidP="00783992">
      <w:pPr>
        <w:pStyle w:val="Paragraphedeliste"/>
        <w:numPr>
          <w:ilvl w:val="0"/>
          <w:numId w:val="12"/>
        </w:numPr>
        <w:spacing w:line="360" w:lineRule="auto"/>
        <w:ind w:left="142" w:hanging="142"/>
        <w:jc w:val="both"/>
        <w:rPr>
          <w:rFonts w:asciiTheme="majorBidi" w:hAnsiTheme="majorBidi" w:cstheme="majorBidi"/>
          <w:sz w:val="28"/>
          <w:szCs w:val="28"/>
        </w:rPr>
      </w:pPr>
      <w:r w:rsidRPr="00783992">
        <w:rPr>
          <w:rFonts w:asciiTheme="majorBidi" w:hAnsiTheme="majorBidi" w:cstheme="majorBidi"/>
          <w:sz w:val="24"/>
          <w:szCs w:val="24"/>
        </w:rPr>
        <w:lastRenderedPageBreak/>
        <w:t>Faire les prédictions</w:t>
      </w:r>
      <w:r w:rsidR="00783992">
        <w:rPr>
          <w:rFonts w:asciiTheme="majorBidi" w:hAnsiTheme="majorBidi" w:cstheme="majorBidi"/>
          <w:sz w:val="24"/>
          <w:szCs w:val="24"/>
        </w:rPr>
        <w:t>.</w:t>
      </w:r>
    </w:p>
    <w:p w14:paraId="31309504" w14:textId="248B18BD" w:rsidR="009B49A1" w:rsidRPr="00783992" w:rsidRDefault="009B49A1" w:rsidP="00783992">
      <w:pPr>
        <w:pStyle w:val="Paragraphedeliste"/>
        <w:numPr>
          <w:ilvl w:val="0"/>
          <w:numId w:val="12"/>
        </w:numPr>
        <w:spacing w:line="360" w:lineRule="auto"/>
        <w:ind w:left="142" w:hanging="142"/>
        <w:rPr>
          <w:rFonts w:asciiTheme="majorBidi" w:hAnsiTheme="majorBidi" w:cstheme="majorBidi"/>
          <w:sz w:val="24"/>
          <w:szCs w:val="24"/>
        </w:rPr>
      </w:pPr>
      <w:r w:rsidRPr="00783992">
        <w:rPr>
          <w:rFonts w:asciiTheme="majorBidi" w:hAnsiTheme="majorBidi" w:cstheme="majorBidi"/>
          <w:sz w:val="24"/>
          <w:szCs w:val="24"/>
        </w:rPr>
        <w:t xml:space="preserve">Evaluation du </w:t>
      </w:r>
      <w:r w:rsidR="00783992" w:rsidRPr="00783992">
        <w:rPr>
          <w:rFonts w:asciiTheme="majorBidi" w:hAnsiTheme="majorBidi" w:cstheme="majorBidi"/>
          <w:sz w:val="24"/>
          <w:szCs w:val="24"/>
        </w:rPr>
        <w:t>modèle</w:t>
      </w:r>
      <w:r w:rsidRPr="00783992">
        <w:rPr>
          <w:rFonts w:asciiTheme="majorBidi" w:hAnsiTheme="majorBidi" w:cstheme="majorBidi"/>
          <w:sz w:val="24"/>
          <w:szCs w:val="24"/>
        </w:rPr>
        <w:t xml:space="preserve"> ARIMA</w:t>
      </w:r>
      <w:r w:rsidR="00783992">
        <w:rPr>
          <w:rFonts w:asciiTheme="majorBidi" w:hAnsiTheme="majorBidi" w:cstheme="majorBidi"/>
          <w:sz w:val="24"/>
          <w:szCs w:val="24"/>
        </w:rPr>
        <w:t>.</w:t>
      </w:r>
    </w:p>
    <w:p w14:paraId="76D08F8C" w14:textId="28937314" w:rsidR="009B49A1" w:rsidRPr="00783992" w:rsidRDefault="009B49A1" w:rsidP="00783992">
      <w:pPr>
        <w:pStyle w:val="Paragraphedeliste"/>
        <w:numPr>
          <w:ilvl w:val="0"/>
          <w:numId w:val="12"/>
        </w:numPr>
        <w:spacing w:line="360" w:lineRule="auto"/>
        <w:ind w:left="142" w:hanging="142"/>
        <w:jc w:val="both"/>
        <w:rPr>
          <w:rFonts w:asciiTheme="majorBidi" w:hAnsiTheme="majorBidi" w:cstheme="majorBidi"/>
          <w:sz w:val="24"/>
          <w:szCs w:val="24"/>
        </w:rPr>
      </w:pPr>
      <w:r w:rsidRPr="00783992">
        <w:rPr>
          <w:rFonts w:asciiTheme="majorBidi" w:hAnsiTheme="majorBidi" w:cstheme="majorBidi"/>
          <w:sz w:val="24"/>
          <w:szCs w:val="24"/>
        </w:rPr>
        <w:t>Traçage des prédictions vs le test</w:t>
      </w:r>
      <w:r w:rsidR="00783992" w:rsidRPr="00783992">
        <w:rPr>
          <w:rFonts w:asciiTheme="majorBidi" w:hAnsiTheme="majorBidi" w:cstheme="majorBidi"/>
          <w:sz w:val="24"/>
          <w:szCs w:val="24"/>
        </w:rPr>
        <w:t xml:space="preserve"> (voir annexe 8) : </w:t>
      </w:r>
      <w:r w:rsidRPr="00783992">
        <w:rPr>
          <w:rFonts w:asciiTheme="majorBidi" w:hAnsiTheme="majorBidi" w:cstheme="majorBidi"/>
          <w:sz w:val="24"/>
          <w:szCs w:val="24"/>
        </w:rPr>
        <w:t xml:space="preserve">Nous </w:t>
      </w:r>
      <w:r w:rsidR="00783992" w:rsidRPr="00783992">
        <w:rPr>
          <w:rFonts w:asciiTheme="majorBidi" w:hAnsiTheme="majorBidi" w:cstheme="majorBidi"/>
          <w:sz w:val="24"/>
          <w:szCs w:val="24"/>
        </w:rPr>
        <w:t xml:space="preserve">avons </w:t>
      </w:r>
      <w:r w:rsidRPr="00783992">
        <w:rPr>
          <w:rFonts w:asciiTheme="majorBidi" w:hAnsiTheme="majorBidi" w:cstheme="majorBidi"/>
          <w:sz w:val="24"/>
          <w:szCs w:val="24"/>
        </w:rPr>
        <w:t>remarqu</w:t>
      </w:r>
      <w:r w:rsidR="00783992" w:rsidRPr="00783992">
        <w:rPr>
          <w:rFonts w:asciiTheme="majorBidi" w:hAnsiTheme="majorBidi" w:cstheme="majorBidi"/>
          <w:sz w:val="24"/>
          <w:szCs w:val="24"/>
        </w:rPr>
        <w:t>é</w:t>
      </w:r>
      <w:r w:rsidRPr="00783992">
        <w:rPr>
          <w:rFonts w:asciiTheme="majorBidi" w:hAnsiTheme="majorBidi" w:cstheme="majorBidi"/>
          <w:sz w:val="24"/>
          <w:szCs w:val="24"/>
        </w:rPr>
        <w:t xml:space="preserve"> que les prédictions sont presque linéaires et capturent la tendance mais pas le bruit parce que nous essayons de prédire plusieurs étapes à l'avance. Dans le prochain modèle, nous essaierons de prédire un pas en avant sur la base d'une fenêtre d'entraînement</w:t>
      </w:r>
      <w:r w:rsidR="00783992" w:rsidRPr="00783992">
        <w:rPr>
          <w:rFonts w:asciiTheme="majorBidi" w:hAnsiTheme="majorBidi" w:cstheme="majorBidi"/>
          <w:sz w:val="24"/>
          <w:szCs w:val="24"/>
        </w:rPr>
        <w:t>.</w:t>
      </w:r>
    </w:p>
    <w:p w14:paraId="13197280" w14:textId="77777777" w:rsidR="00E469AA" w:rsidRPr="00E469AA" w:rsidRDefault="00E469AA" w:rsidP="00E469AA">
      <w:pPr>
        <w:pStyle w:val="Paragraphedeliste"/>
        <w:numPr>
          <w:ilvl w:val="0"/>
          <w:numId w:val="12"/>
        </w:numPr>
        <w:spacing w:line="360" w:lineRule="auto"/>
        <w:ind w:left="142" w:hanging="142"/>
        <w:jc w:val="both"/>
        <w:rPr>
          <w:rFonts w:asciiTheme="majorBidi" w:hAnsiTheme="majorBidi" w:cstheme="majorBidi"/>
          <w:sz w:val="24"/>
          <w:szCs w:val="24"/>
        </w:rPr>
      </w:pPr>
      <w:r w:rsidRPr="00E469AA">
        <w:rPr>
          <w:rFonts w:asciiTheme="majorBidi" w:hAnsiTheme="majorBidi" w:cstheme="majorBidi"/>
          <w:sz w:val="24"/>
          <w:szCs w:val="24"/>
        </w:rPr>
        <w:t>Troisièmement</w:t>
      </w:r>
      <w:r w:rsidR="00783992" w:rsidRPr="00E469AA">
        <w:rPr>
          <w:rFonts w:asciiTheme="majorBidi" w:hAnsiTheme="majorBidi" w:cstheme="majorBidi"/>
          <w:sz w:val="24"/>
          <w:szCs w:val="24"/>
        </w:rPr>
        <w:t xml:space="preserve">, </w:t>
      </w:r>
      <w:r w:rsidRPr="00E469AA">
        <w:rPr>
          <w:rFonts w:asciiTheme="majorBidi" w:hAnsiTheme="majorBidi" w:cstheme="majorBidi"/>
          <w:sz w:val="24"/>
          <w:szCs w:val="24"/>
        </w:rPr>
        <w:t>nous avons procédé à la prévision</w:t>
      </w:r>
      <w:r w:rsidR="009B49A1" w:rsidRPr="00E469AA">
        <w:rPr>
          <w:rFonts w:asciiTheme="majorBidi" w:hAnsiTheme="majorBidi" w:cstheme="majorBidi"/>
          <w:sz w:val="24"/>
          <w:szCs w:val="24"/>
        </w:rPr>
        <w:t xml:space="preserve"> des séries chronologiques avec les LSTM</w:t>
      </w:r>
      <w:r w:rsidRPr="00E469AA">
        <w:rPr>
          <w:rFonts w:asciiTheme="majorBidi" w:hAnsiTheme="majorBidi" w:cstheme="majorBidi"/>
          <w:sz w:val="24"/>
          <w:szCs w:val="24"/>
        </w:rPr>
        <w:t>.</w:t>
      </w:r>
    </w:p>
    <w:p w14:paraId="717CAC40" w14:textId="382F7BAB" w:rsidR="009B49A1" w:rsidRPr="00E469AA" w:rsidRDefault="009B49A1" w:rsidP="00E469AA">
      <w:pPr>
        <w:pStyle w:val="Paragraphedeliste"/>
        <w:spacing w:line="360" w:lineRule="auto"/>
        <w:ind w:left="142"/>
        <w:jc w:val="both"/>
        <w:rPr>
          <w:rFonts w:asciiTheme="majorBidi" w:hAnsiTheme="majorBidi" w:cstheme="majorBidi"/>
          <w:sz w:val="24"/>
          <w:szCs w:val="24"/>
        </w:rPr>
      </w:pPr>
      <w:r w:rsidRPr="00E469AA">
        <w:rPr>
          <w:rFonts w:asciiTheme="majorBidi" w:hAnsiTheme="majorBidi" w:cstheme="majorBidi"/>
          <w:sz w:val="24"/>
          <w:szCs w:val="24"/>
        </w:rPr>
        <w:t>Long Short Term Memory networks (LSTMs) LSTM) sont un type particulier de RNN, capable d'apprendre des dépendances à long terme</w:t>
      </w:r>
      <w:r w:rsidR="00E469AA" w:rsidRPr="00E469AA">
        <w:rPr>
          <w:rFonts w:asciiTheme="majorBidi" w:hAnsiTheme="majorBidi" w:cstheme="majorBidi"/>
          <w:sz w:val="24"/>
          <w:szCs w:val="24"/>
        </w:rPr>
        <w:t>.</w:t>
      </w:r>
    </w:p>
    <w:p w14:paraId="3786111E" w14:textId="77777777" w:rsidR="00400A22" w:rsidRDefault="00400A22" w:rsidP="00E469AA">
      <w:pPr>
        <w:pStyle w:val="Paragraphedeliste"/>
        <w:spacing w:line="360" w:lineRule="auto"/>
        <w:ind w:left="0"/>
        <w:jc w:val="both"/>
        <w:rPr>
          <w:rFonts w:asciiTheme="majorBidi" w:hAnsiTheme="majorBidi" w:cstheme="majorBidi"/>
          <w:sz w:val="24"/>
          <w:szCs w:val="24"/>
        </w:rPr>
      </w:pPr>
    </w:p>
    <w:p w14:paraId="455469A1" w14:textId="10A81AF4" w:rsidR="009B49A1" w:rsidRPr="00E469AA" w:rsidRDefault="009B49A1" w:rsidP="00E469AA">
      <w:pPr>
        <w:pStyle w:val="Paragraphedeliste"/>
        <w:spacing w:line="360" w:lineRule="auto"/>
        <w:ind w:left="0"/>
        <w:jc w:val="both"/>
        <w:rPr>
          <w:rFonts w:asciiTheme="majorBidi" w:hAnsiTheme="majorBidi" w:cstheme="majorBidi"/>
          <w:sz w:val="24"/>
          <w:szCs w:val="24"/>
        </w:rPr>
      </w:pPr>
      <w:r w:rsidRPr="00E469AA">
        <w:rPr>
          <w:rFonts w:asciiTheme="majorBidi" w:hAnsiTheme="majorBidi" w:cstheme="majorBidi"/>
          <w:sz w:val="24"/>
          <w:szCs w:val="24"/>
        </w:rPr>
        <w:t>Le problème des réseaux neuronaux récurrents est qu'ils disposent d'une mémoire à court terme pour retenir les informations précédentes dans le neurone actuel. Cependant, cette capacité diminue très rapidement pour les séquences plus longues. Pour y remédier, les modèles LSTM ont été introduits afin de pouvoir retenir les informations antérieures encore plus longtemps.</w:t>
      </w:r>
    </w:p>
    <w:p w14:paraId="2D4B7661" w14:textId="77777777" w:rsidR="00400A22" w:rsidRDefault="00400A22" w:rsidP="00E469AA">
      <w:pPr>
        <w:pStyle w:val="Paragraphedeliste"/>
        <w:spacing w:line="360" w:lineRule="auto"/>
        <w:ind w:left="0"/>
        <w:jc w:val="both"/>
        <w:rPr>
          <w:rFonts w:asciiTheme="majorBidi" w:hAnsiTheme="majorBidi" w:cstheme="majorBidi"/>
          <w:sz w:val="24"/>
          <w:szCs w:val="24"/>
        </w:rPr>
      </w:pPr>
    </w:p>
    <w:p w14:paraId="52652F49" w14:textId="77777777" w:rsidR="009B49A1" w:rsidRPr="00E469AA" w:rsidRDefault="009B49A1" w:rsidP="00E469AA">
      <w:pPr>
        <w:pStyle w:val="Paragraphedeliste"/>
        <w:spacing w:line="360" w:lineRule="auto"/>
        <w:ind w:left="0"/>
        <w:jc w:val="both"/>
        <w:rPr>
          <w:rFonts w:asciiTheme="majorBidi" w:hAnsiTheme="majorBidi" w:cstheme="majorBidi"/>
          <w:sz w:val="24"/>
          <w:szCs w:val="24"/>
        </w:rPr>
      </w:pPr>
      <w:r w:rsidRPr="00E469AA">
        <w:rPr>
          <w:rFonts w:asciiTheme="majorBidi" w:hAnsiTheme="majorBidi" w:cstheme="majorBidi"/>
          <w:sz w:val="24"/>
          <w:szCs w:val="24"/>
        </w:rPr>
        <w:t>Le problème des réseaux neuronaux récurrents est qu'ils stockent simplement les données précédentes dans leur "mémoire à court terme". Une fois la mémoire épuisée, ils suppriment simplement les informations retenues depuis le plus longtemps et les remplacent par de nouvelles données.</w:t>
      </w:r>
    </w:p>
    <w:p w14:paraId="43092FD8" w14:textId="77777777" w:rsidR="00400A22" w:rsidRDefault="00400A22" w:rsidP="00E469AA">
      <w:pPr>
        <w:pStyle w:val="Paragraphedeliste"/>
        <w:spacing w:line="360" w:lineRule="auto"/>
        <w:ind w:left="0"/>
        <w:jc w:val="both"/>
        <w:rPr>
          <w:rFonts w:asciiTheme="majorBidi" w:hAnsiTheme="majorBidi" w:cstheme="majorBidi"/>
          <w:sz w:val="24"/>
          <w:szCs w:val="24"/>
        </w:rPr>
      </w:pPr>
    </w:p>
    <w:p w14:paraId="792EE9E5" w14:textId="77777777" w:rsidR="00E469AA" w:rsidRDefault="009B49A1" w:rsidP="00E469AA">
      <w:pPr>
        <w:pStyle w:val="Paragraphedeliste"/>
        <w:spacing w:line="360" w:lineRule="auto"/>
        <w:ind w:left="0"/>
        <w:jc w:val="both"/>
        <w:rPr>
          <w:rFonts w:asciiTheme="majorBidi" w:hAnsiTheme="majorBidi" w:cstheme="majorBidi"/>
          <w:sz w:val="24"/>
          <w:szCs w:val="24"/>
        </w:rPr>
      </w:pPr>
      <w:r w:rsidRPr="00E469AA">
        <w:rPr>
          <w:rFonts w:asciiTheme="majorBidi" w:hAnsiTheme="majorBidi" w:cstheme="majorBidi"/>
          <w:sz w:val="24"/>
          <w:szCs w:val="24"/>
        </w:rPr>
        <w:t>Le modèle LSTM tente d'échapper à ce problème en ne conservant que des informations sélectionnées dans la mémoire à court terme. Cette mémoire à court terme est stockée dans ce qu'on appelle l'état cellulaire. En outre, il existe également l'état caché, que nous connaissons déjà grâce aux réseaux neuronaux normaux.</w:t>
      </w:r>
      <w:r w:rsidR="00E469AA">
        <w:rPr>
          <w:rFonts w:asciiTheme="majorBidi" w:hAnsiTheme="majorBidi" w:cstheme="majorBidi"/>
          <w:sz w:val="24"/>
          <w:szCs w:val="24"/>
        </w:rPr>
        <w:br/>
      </w:r>
      <w:r w:rsidRPr="00E469AA">
        <w:rPr>
          <w:rFonts w:asciiTheme="majorBidi" w:hAnsiTheme="majorBidi" w:cstheme="majorBidi"/>
          <w:sz w:val="24"/>
          <w:szCs w:val="24"/>
        </w:rPr>
        <w:t>Les LSTM sont généralement utilisés pour reconnaître des motifs dans des séquences de données, tels que ceux qui apparaissent dans les données des capteurs, les cours de la bourse ou le langage naturel.</w:t>
      </w:r>
    </w:p>
    <w:p w14:paraId="296BD309" w14:textId="37CA4E55" w:rsidR="009B49A1" w:rsidRPr="00E469AA" w:rsidRDefault="00E469AA" w:rsidP="00E469AA">
      <w:pPr>
        <w:pStyle w:val="Paragraphedeliste"/>
        <w:numPr>
          <w:ilvl w:val="0"/>
          <w:numId w:val="13"/>
        </w:numPr>
        <w:spacing w:line="360" w:lineRule="auto"/>
        <w:ind w:left="142" w:hanging="142"/>
        <w:jc w:val="both"/>
        <w:rPr>
          <w:rFonts w:asciiTheme="majorBidi" w:hAnsiTheme="majorBidi" w:cstheme="majorBidi"/>
          <w:sz w:val="28"/>
          <w:szCs w:val="28"/>
        </w:rPr>
      </w:pPr>
      <w:r w:rsidRPr="00E469AA">
        <w:rPr>
          <w:rFonts w:asciiTheme="majorBidi" w:hAnsiTheme="majorBidi" w:cstheme="majorBidi"/>
          <w:sz w:val="24"/>
          <w:szCs w:val="24"/>
        </w:rPr>
        <w:t xml:space="preserve">Et de la même </w:t>
      </w:r>
      <w:r>
        <w:rPr>
          <w:rFonts w:asciiTheme="majorBidi" w:hAnsiTheme="majorBidi" w:cstheme="majorBidi"/>
          <w:sz w:val="24"/>
          <w:szCs w:val="24"/>
        </w:rPr>
        <w:t>manière</w:t>
      </w:r>
      <w:r w:rsidRPr="00E469AA">
        <w:rPr>
          <w:rFonts w:asciiTheme="majorBidi" w:hAnsiTheme="majorBidi" w:cstheme="majorBidi"/>
          <w:sz w:val="24"/>
          <w:szCs w:val="24"/>
        </w:rPr>
        <w:t>, nous avons commencé par la p</w:t>
      </w:r>
      <w:r w:rsidR="0069459E" w:rsidRPr="00E469AA">
        <w:rPr>
          <w:rFonts w:asciiTheme="majorBidi" w:hAnsiTheme="majorBidi" w:cstheme="majorBidi"/>
          <w:sz w:val="24"/>
          <w:szCs w:val="24"/>
        </w:rPr>
        <w:t>réparation des données : choisir les étapes pour le retour en arrière</w:t>
      </w:r>
      <w:r>
        <w:rPr>
          <w:rFonts w:asciiTheme="majorBidi" w:hAnsiTheme="majorBidi" w:cstheme="majorBidi"/>
          <w:sz w:val="24"/>
          <w:szCs w:val="24"/>
        </w:rPr>
        <w:t>.</w:t>
      </w:r>
    </w:p>
    <w:p w14:paraId="19CA7911" w14:textId="1AEBA31B" w:rsidR="0069459E" w:rsidRDefault="00E469AA" w:rsidP="00E469AA">
      <w:pPr>
        <w:pStyle w:val="Paragraphedeliste"/>
        <w:numPr>
          <w:ilvl w:val="0"/>
          <w:numId w:val="13"/>
        </w:numPr>
        <w:spacing w:line="360" w:lineRule="auto"/>
        <w:ind w:left="142" w:hanging="142"/>
        <w:jc w:val="both"/>
        <w:rPr>
          <w:rFonts w:asciiTheme="majorBidi" w:hAnsiTheme="majorBidi" w:cstheme="majorBidi"/>
          <w:sz w:val="24"/>
          <w:szCs w:val="24"/>
        </w:rPr>
      </w:pPr>
      <w:r w:rsidRPr="00E469AA">
        <w:rPr>
          <w:rFonts w:asciiTheme="majorBidi" w:hAnsiTheme="majorBidi" w:cstheme="majorBidi"/>
          <w:sz w:val="24"/>
          <w:szCs w:val="24"/>
        </w:rPr>
        <w:t xml:space="preserve">Ensuite, </w:t>
      </w:r>
      <w:r w:rsidR="0069459E" w:rsidRPr="00E469AA">
        <w:rPr>
          <w:rFonts w:asciiTheme="majorBidi" w:hAnsiTheme="majorBidi" w:cstheme="majorBidi"/>
          <w:sz w:val="24"/>
          <w:szCs w:val="24"/>
        </w:rPr>
        <w:t>Construction du modèle LSTM</w:t>
      </w:r>
      <w:r>
        <w:rPr>
          <w:rFonts w:asciiTheme="majorBidi" w:hAnsiTheme="majorBidi" w:cstheme="majorBidi"/>
          <w:sz w:val="24"/>
          <w:szCs w:val="24"/>
        </w:rPr>
        <w:t>.</w:t>
      </w:r>
    </w:p>
    <w:p w14:paraId="596CC004" w14:textId="7B76AFFB" w:rsidR="00E469AA" w:rsidRDefault="00E469AA" w:rsidP="00E469AA">
      <w:pPr>
        <w:pStyle w:val="Paragraphedeliste"/>
        <w:numPr>
          <w:ilvl w:val="0"/>
          <w:numId w:val="13"/>
        </w:numPr>
        <w:spacing w:line="360" w:lineRule="auto"/>
        <w:ind w:left="142" w:hanging="142"/>
        <w:jc w:val="both"/>
        <w:rPr>
          <w:rFonts w:asciiTheme="majorBidi" w:hAnsiTheme="majorBidi" w:cstheme="majorBidi"/>
          <w:sz w:val="24"/>
          <w:szCs w:val="24"/>
        </w:rPr>
      </w:pPr>
      <w:r>
        <w:rPr>
          <w:rFonts w:asciiTheme="majorBidi" w:hAnsiTheme="majorBidi" w:cstheme="majorBidi"/>
          <w:sz w:val="24"/>
          <w:szCs w:val="24"/>
        </w:rPr>
        <w:t>Ajuster le modèle LSTM.</w:t>
      </w:r>
    </w:p>
    <w:p w14:paraId="2DE25DCC" w14:textId="035739C2" w:rsidR="0069459E" w:rsidRPr="0026477A" w:rsidRDefault="0069459E" w:rsidP="0026477A">
      <w:pPr>
        <w:pStyle w:val="Paragraphedeliste"/>
        <w:numPr>
          <w:ilvl w:val="0"/>
          <w:numId w:val="13"/>
        </w:numPr>
        <w:spacing w:line="360" w:lineRule="auto"/>
        <w:ind w:left="142" w:hanging="142"/>
        <w:jc w:val="both"/>
        <w:rPr>
          <w:rFonts w:asciiTheme="majorBidi" w:hAnsiTheme="majorBidi" w:cstheme="majorBidi"/>
          <w:sz w:val="28"/>
          <w:szCs w:val="28"/>
        </w:rPr>
      </w:pPr>
      <w:r w:rsidRPr="00E469AA">
        <w:rPr>
          <w:rFonts w:asciiTheme="majorBidi" w:hAnsiTheme="majorBidi" w:cstheme="majorBidi"/>
          <w:sz w:val="24"/>
          <w:szCs w:val="24"/>
        </w:rPr>
        <w:t xml:space="preserve">Tracer la perte </w:t>
      </w:r>
      <w:r w:rsidR="00E469AA" w:rsidRPr="00E469AA">
        <w:rPr>
          <w:rFonts w:asciiTheme="majorBidi" w:hAnsiTheme="majorBidi" w:cstheme="majorBidi"/>
          <w:sz w:val="24"/>
          <w:szCs w:val="24"/>
        </w:rPr>
        <w:t>(voir annexe 10)</w:t>
      </w:r>
      <w:r w:rsidR="0026477A">
        <w:rPr>
          <w:rFonts w:asciiTheme="majorBidi" w:hAnsiTheme="majorBidi" w:cstheme="majorBidi"/>
          <w:sz w:val="24"/>
          <w:szCs w:val="24"/>
        </w:rPr>
        <w:t>.</w:t>
      </w:r>
    </w:p>
    <w:p w14:paraId="444F8452" w14:textId="50D628A9" w:rsidR="0026477A" w:rsidRPr="0026477A" w:rsidRDefault="0026477A" w:rsidP="0026477A">
      <w:pPr>
        <w:pStyle w:val="Paragraphedeliste"/>
        <w:numPr>
          <w:ilvl w:val="0"/>
          <w:numId w:val="13"/>
        </w:numPr>
        <w:spacing w:line="360" w:lineRule="auto"/>
        <w:ind w:left="142" w:hanging="142"/>
        <w:jc w:val="both"/>
        <w:rPr>
          <w:rFonts w:asciiTheme="majorBidi" w:hAnsiTheme="majorBidi" w:cstheme="majorBidi"/>
          <w:sz w:val="28"/>
          <w:szCs w:val="28"/>
        </w:rPr>
      </w:pPr>
      <w:r>
        <w:rPr>
          <w:rFonts w:asciiTheme="majorBidi" w:hAnsiTheme="majorBidi" w:cstheme="majorBidi"/>
          <w:sz w:val="24"/>
          <w:szCs w:val="24"/>
        </w:rPr>
        <w:t xml:space="preserve">Procéder à la prédiction par LSTM (voir annexe 11). </w:t>
      </w:r>
    </w:p>
    <w:p w14:paraId="05119DED" w14:textId="559DC910" w:rsidR="0069459E" w:rsidRDefault="0069459E" w:rsidP="0069459E">
      <w:pPr>
        <w:ind w:left="360"/>
      </w:pPr>
    </w:p>
    <w:p w14:paraId="21374EB2" w14:textId="6317A77C" w:rsidR="0069459E" w:rsidRPr="00400A22" w:rsidRDefault="004978F4" w:rsidP="004978F4">
      <w:pPr>
        <w:pStyle w:val="Paragraphedeliste"/>
        <w:numPr>
          <w:ilvl w:val="0"/>
          <w:numId w:val="3"/>
        </w:numPr>
        <w:rPr>
          <w:rFonts w:asciiTheme="majorBidi" w:hAnsiTheme="majorBidi" w:cstheme="majorBidi"/>
          <w:b/>
          <w:bCs/>
          <w:color w:val="44546A" w:themeColor="text2"/>
          <w:sz w:val="28"/>
          <w:szCs w:val="28"/>
        </w:rPr>
      </w:pPr>
      <w:r w:rsidRPr="00400A22">
        <w:rPr>
          <w:rFonts w:asciiTheme="majorBidi" w:hAnsiTheme="majorBidi" w:cstheme="majorBidi"/>
          <w:b/>
          <w:bCs/>
          <w:color w:val="44546A" w:themeColor="text2"/>
          <w:sz w:val="28"/>
          <w:szCs w:val="28"/>
        </w:rPr>
        <w:t>Conclusion</w:t>
      </w:r>
    </w:p>
    <w:p w14:paraId="6C5D2C57" w14:textId="6056026B" w:rsidR="0069459E" w:rsidRPr="004978F4" w:rsidRDefault="004978F4" w:rsidP="0069459E">
      <w:pPr>
        <w:ind w:left="360"/>
        <w:rPr>
          <w:rFonts w:asciiTheme="majorBidi" w:hAnsiTheme="majorBidi" w:cstheme="majorBidi"/>
          <w:sz w:val="24"/>
          <w:szCs w:val="24"/>
        </w:rPr>
      </w:pPr>
      <w:r>
        <w:rPr>
          <w:rFonts w:asciiTheme="majorBidi" w:hAnsiTheme="majorBidi" w:cstheme="majorBidi"/>
          <w:sz w:val="24"/>
          <w:szCs w:val="24"/>
        </w:rPr>
        <w:t>Comme nous pouvons le voir, le MAE est très faible, mais nous ne pouvons pas comparer avec le MAE du modèle précèdent car ce n’est pas le même type de prévision, car dans la dernière méthode nous prévoyons une étape à la fois par contre au début nous avons procédé ç la prévoyance de nombreuse étapes à l’avance.</w:t>
      </w:r>
    </w:p>
    <w:p w14:paraId="03A347A3" w14:textId="29FFECD1" w:rsidR="0069459E" w:rsidRDefault="0069459E" w:rsidP="0069459E">
      <w:pPr>
        <w:ind w:left="360"/>
      </w:pPr>
    </w:p>
    <w:p w14:paraId="5D1543C5" w14:textId="13D5CDB6" w:rsidR="0069459E" w:rsidRDefault="0069459E" w:rsidP="00400A22"/>
    <w:p w14:paraId="7CEF6D09" w14:textId="0836EEA7" w:rsidR="0069459E" w:rsidRDefault="0069459E" w:rsidP="004978F4"/>
    <w:p w14:paraId="3E6E443A" w14:textId="6B03B742" w:rsidR="0069459E" w:rsidRPr="00400A22" w:rsidRDefault="0069459E" w:rsidP="0069459E">
      <w:pPr>
        <w:pStyle w:val="Paragraphedeliste"/>
        <w:numPr>
          <w:ilvl w:val="0"/>
          <w:numId w:val="3"/>
        </w:numPr>
        <w:rPr>
          <w:rFonts w:asciiTheme="majorBidi" w:hAnsiTheme="majorBidi" w:cstheme="majorBidi"/>
          <w:b/>
          <w:bCs/>
          <w:color w:val="44546A" w:themeColor="text2"/>
          <w:sz w:val="28"/>
          <w:szCs w:val="28"/>
        </w:rPr>
      </w:pPr>
      <w:r w:rsidRPr="00400A22">
        <w:rPr>
          <w:rFonts w:asciiTheme="majorBidi" w:hAnsiTheme="majorBidi" w:cstheme="majorBidi"/>
          <w:b/>
          <w:bCs/>
          <w:color w:val="44546A" w:themeColor="text2"/>
          <w:sz w:val="28"/>
          <w:szCs w:val="28"/>
        </w:rPr>
        <w:t xml:space="preserve">Annexes </w:t>
      </w:r>
    </w:p>
    <w:p w14:paraId="7D1F125A" w14:textId="77777777" w:rsidR="00400A22" w:rsidRPr="00400A22" w:rsidRDefault="00400A22" w:rsidP="00400A22">
      <w:pPr>
        <w:pStyle w:val="Paragraphedeliste"/>
        <w:rPr>
          <w:rFonts w:asciiTheme="majorBidi" w:hAnsiTheme="majorBidi" w:cstheme="majorBidi"/>
          <w:b/>
          <w:bCs/>
          <w:sz w:val="28"/>
          <w:szCs w:val="28"/>
        </w:rPr>
      </w:pPr>
    </w:p>
    <w:p w14:paraId="089A621B" w14:textId="510056F0" w:rsidR="0069459E" w:rsidRDefault="0069459E" w:rsidP="00E4767C">
      <w:pPr>
        <w:ind w:left="360"/>
        <w:jc w:val="center"/>
      </w:pPr>
      <w:r w:rsidRPr="0069459E">
        <w:rPr>
          <w:noProof/>
          <w:lang w:eastAsia="fr-FR"/>
        </w:rPr>
        <w:drawing>
          <wp:inline distT="0" distB="0" distL="0" distR="0" wp14:anchorId="15140331" wp14:editId="3BCB25A6">
            <wp:extent cx="5658640" cy="3305636"/>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658640" cy="3305636"/>
                    </a:xfrm>
                    <a:prstGeom prst="rect">
                      <a:avLst/>
                    </a:prstGeom>
                  </pic:spPr>
                </pic:pic>
              </a:graphicData>
            </a:graphic>
          </wp:inline>
        </w:drawing>
      </w:r>
    </w:p>
    <w:p w14:paraId="4A35859F" w14:textId="55A1913A" w:rsidR="0069459E" w:rsidRPr="001C7266" w:rsidRDefault="0069459E" w:rsidP="0069459E">
      <w:pPr>
        <w:ind w:left="360"/>
        <w:jc w:val="center"/>
        <w:rPr>
          <w:rFonts w:asciiTheme="majorBidi" w:hAnsiTheme="majorBidi" w:cstheme="majorBidi"/>
          <w:b/>
          <w:bCs/>
        </w:rPr>
      </w:pPr>
      <w:r w:rsidRPr="001C7266">
        <w:rPr>
          <w:rFonts w:asciiTheme="majorBidi" w:hAnsiTheme="majorBidi" w:cstheme="majorBidi"/>
          <w:b/>
          <w:bCs/>
        </w:rPr>
        <w:t>Annexe 1 : Importation des données nécessaires</w:t>
      </w:r>
    </w:p>
    <w:p w14:paraId="6D29F6CB" w14:textId="7DEDBE2F" w:rsidR="0069459E" w:rsidRDefault="0069459E" w:rsidP="0069459E">
      <w:pPr>
        <w:ind w:left="360"/>
      </w:pPr>
    </w:p>
    <w:p w14:paraId="24A60C55" w14:textId="12DBDC23" w:rsidR="0069459E" w:rsidRDefault="0069459E" w:rsidP="0069459E">
      <w:pPr>
        <w:ind w:left="360"/>
        <w:jc w:val="center"/>
      </w:pPr>
      <w:r w:rsidRPr="0069459E">
        <w:rPr>
          <w:noProof/>
          <w:lang w:eastAsia="fr-FR"/>
        </w:rPr>
        <w:lastRenderedPageBreak/>
        <w:drawing>
          <wp:inline distT="0" distB="0" distL="0" distR="0" wp14:anchorId="1798F1C0" wp14:editId="04F09F7C">
            <wp:extent cx="5249008" cy="2886478"/>
            <wp:effectExtent l="0" t="0" r="8890" b="9525"/>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a:stretch>
                      <a:fillRect/>
                    </a:stretch>
                  </pic:blipFill>
                  <pic:spPr>
                    <a:xfrm>
                      <a:off x="0" y="0"/>
                      <a:ext cx="5249008" cy="2886478"/>
                    </a:xfrm>
                    <a:prstGeom prst="rect">
                      <a:avLst/>
                    </a:prstGeom>
                  </pic:spPr>
                </pic:pic>
              </a:graphicData>
            </a:graphic>
          </wp:inline>
        </w:drawing>
      </w:r>
    </w:p>
    <w:p w14:paraId="0FCE1BB6" w14:textId="60D75181" w:rsidR="0069459E" w:rsidRPr="001C7266" w:rsidRDefault="0069459E" w:rsidP="0069459E">
      <w:pPr>
        <w:ind w:left="360"/>
        <w:rPr>
          <w:rFonts w:asciiTheme="majorBidi" w:hAnsiTheme="majorBidi" w:cstheme="majorBidi"/>
          <w:b/>
          <w:bCs/>
        </w:rPr>
      </w:pPr>
      <w:r>
        <w:t xml:space="preserve">                                                </w:t>
      </w:r>
      <w:r w:rsidRPr="00E4767C">
        <w:rPr>
          <w:b/>
          <w:bCs/>
        </w:rPr>
        <w:t xml:space="preserve"> </w:t>
      </w:r>
      <w:r w:rsidRPr="001C7266">
        <w:rPr>
          <w:rFonts w:asciiTheme="majorBidi" w:hAnsiTheme="majorBidi" w:cstheme="majorBidi"/>
          <w:b/>
          <w:bCs/>
        </w:rPr>
        <w:t>Annexe 2 : Série temporelle de l’indice CAC40</w:t>
      </w:r>
    </w:p>
    <w:p w14:paraId="1F10C484" w14:textId="614FAF6D" w:rsidR="0069459E" w:rsidRDefault="0069459E" w:rsidP="0069459E">
      <w:pPr>
        <w:ind w:left="360"/>
      </w:pPr>
    </w:p>
    <w:p w14:paraId="6E67F226" w14:textId="40AB7B81" w:rsidR="0069459E" w:rsidRDefault="0069459E" w:rsidP="0069459E">
      <w:pPr>
        <w:ind w:left="360"/>
      </w:pPr>
    </w:p>
    <w:p w14:paraId="0DADE19A" w14:textId="62B48D56" w:rsidR="008F7035" w:rsidRDefault="008F7035" w:rsidP="0069459E">
      <w:pPr>
        <w:ind w:left="360"/>
      </w:pPr>
    </w:p>
    <w:p w14:paraId="08A579D8" w14:textId="399224D2" w:rsidR="008F7035" w:rsidRDefault="008F7035" w:rsidP="008F7035">
      <w:pPr>
        <w:ind w:left="360"/>
        <w:jc w:val="center"/>
      </w:pPr>
      <w:r w:rsidRPr="008F7035">
        <w:rPr>
          <w:noProof/>
          <w:lang w:eastAsia="fr-FR"/>
        </w:rPr>
        <w:drawing>
          <wp:inline distT="0" distB="0" distL="0" distR="0" wp14:anchorId="69796600" wp14:editId="7B8F8D02">
            <wp:extent cx="6029960" cy="3369945"/>
            <wp:effectExtent l="0" t="0" r="889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3369945"/>
                    </a:xfrm>
                    <a:prstGeom prst="rect">
                      <a:avLst/>
                    </a:prstGeom>
                  </pic:spPr>
                </pic:pic>
              </a:graphicData>
            </a:graphic>
          </wp:inline>
        </w:drawing>
      </w:r>
    </w:p>
    <w:p w14:paraId="369B508D" w14:textId="48687ED6" w:rsidR="008F7035" w:rsidRPr="001C7266" w:rsidRDefault="008F7035" w:rsidP="008F7035">
      <w:pPr>
        <w:tabs>
          <w:tab w:val="left" w:pos="2355"/>
        </w:tabs>
        <w:jc w:val="center"/>
        <w:rPr>
          <w:rFonts w:asciiTheme="majorBidi" w:hAnsiTheme="majorBidi" w:cstheme="majorBidi"/>
          <w:b/>
          <w:bCs/>
        </w:rPr>
      </w:pPr>
      <w:r w:rsidRPr="001C7266">
        <w:rPr>
          <w:rFonts w:asciiTheme="majorBidi" w:hAnsiTheme="majorBidi" w:cstheme="majorBidi"/>
          <w:b/>
          <w:bCs/>
        </w:rPr>
        <w:t>Annexe 3 : visualisation des données</w:t>
      </w:r>
    </w:p>
    <w:p w14:paraId="6BD6A451" w14:textId="246AA9B2" w:rsidR="008F7035" w:rsidRDefault="008F7035" w:rsidP="008F7035">
      <w:pPr>
        <w:rPr>
          <w:b/>
          <w:bCs/>
        </w:rPr>
      </w:pPr>
    </w:p>
    <w:p w14:paraId="2AFCC54B" w14:textId="2CBB8274" w:rsidR="008F7035" w:rsidRDefault="008F7035" w:rsidP="008F7035">
      <w:pPr>
        <w:tabs>
          <w:tab w:val="left" w:pos="1365"/>
        </w:tabs>
        <w:jc w:val="center"/>
        <w:rPr>
          <w:sz w:val="24"/>
          <w:szCs w:val="24"/>
        </w:rPr>
      </w:pPr>
      <w:r w:rsidRPr="008F7035">
        <w:rPr>
          <w:noProof/>
          <w:sz w:val="24"/>
          <w:szCs w:val="24"/>
          <w:lang w:eastAsia="fr-FR"/>
        </w:rPr>
        <w:lastRenderedPageBreak/>
        <w:drawing>
          <wp:inline distT="0" distB="0" distL="0" distR="0" wp14:anchorId="57B6B78E" wp14:editId="29092817">
            <wp:extent cx="6029960" cy="255270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960" cy="2552700"/>
                    </a:xfrm>
                    <a:prstGeom prst="rect">
                      <a:avLst/>
                    </a:prstGeom>
                  </pic:spPr>
                </pic:pic>
              </a:graphicData>
            </a:graphic>
          </wp:inline>
        </w:drawing>
      </w:r>
    </w:p>
    <w:p w14:paraId="3088547D" w14:textId="2CB66927" w:rsidR="008F7035" w:rsidRPr="001C7266" w:rsidRDefault="008F7035" w:rsidP="008F7035">
      <w:pPr>
        <w:tabs>
          <w:tab w:val="left" w:pos="2445"/>
        </w:tabs>
        <w:jc w:val="center"/>
        <w:rPr>
          <w:rFonts w:asciiTheme="majorBidi" w:hAnsiTheme="majorBidi" w:cstheme="majorBidi"/>
          <w:b/>
          <w:bCs/>
        </w:rPr>
      </w:pPr>
      <w:r w:rsidRPr="001C7266">
        <w:rPr>
          <w:rFonts w:asciiTheme="majorBidi" w:hAnsiTheme="majorBidi" w:cstheme="majorBidi"/>
          <w:b/>
          <w:bCs/>
        </w:rPr>
        <w:t>Annexe 4 : Décomposition du signal</w:t>
      </w:r>
    </w:p>
    <w:p w14:paraId="6CECC014" w14:textId="5191A0F9" w:rsidR="001C7266" w:rsidRPr="001C7266" w:rsidRDefault="001C7266" w:rsidP="001C7266">
      <w:pPr>
        <w:rPr>
          <w:sz w:val="24"/>
          <w:szCs w:val="24"/>
        </w:rPr>
      </w:pPr>
    </w:p>
    <w:p w14:paraId="5AD944E6" w14:textId="5C352097" w:rsidR="001C7266" w:rsidRDefault="001C7266" w:rsidP="001C7266">
      <w:pPr>
        <w:rPr>
          <w:b/>
          <w:bCs/>
        </w:rPr>
      </w:pPr>
    </w:p>
    <w:p w14:paraId="7D30366A" w14:textId="00FC4D2E" w:rsidR="001C7266" w:rsidRDefault="001C7266" w:rsidP="001C7266">
      <w:pPr>
        <w:tabs>
          <w:tab w:val="left" w:pos="1890"/>
        </w:tabs>
        <w:rPr>
          <w:sz w:val="24"/>
          <w:szCs w:val="24"/>
        </w:rPr>
      </w:pPr>
      <w:r>
        <w:rPr>
          <w:sz w:val="24"/>
          <w:szCs w:val="24"/>
        </w:rPr>
        <w:lastRenderedPageBreak/>
        <w:tab/>
      </w:r>
      <w:r w:rsidRPr="001C7266">
        <w:rPr>
          <w:noProof/>
          <w:sz w:val="24"/>
          <w:szCs w:val="24"/>
          <w:lang w:eastAsia="fr-FR"/>
        </w:rPr>
        <w:drawing>
          <wp:inline distT="0" distB="0" distL="0" distR="0" wp14:anchorId="35D79080" wp14:editId="7ED96D42">
            <wp:extent cx="6029960" cy="2736850"/>
            <wp:effectExtent l="0" t="0" r="8890" b="635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5"/>
                    <a:stretch>
                      <a:fillRect/>
                    </a:stretch>
                  </pic:blipFill>
                  <pic:spPr>
                    <a:xfrm>
                      <a:off x="0" y="0"/>
                      <a:ext cx="6029960" cy="2736850"/>
                    </a:xfrm>
                    <a:prstGeom prst="rect">
                      <a:avLst/>
                    </a:prstGeom>
                  </pic:spPr>
                </pic:pic>
              </a:graphicData>
            </a:graphic>
          </wp:inline>
        </w:drawing>
      </w:r>
      <w:r w:rsidRPr="001C7266">
        <w:rPr>
          <w:noProof/>
          <w:sz w:val="24"/>
          <w:szCs w:val="24"/>
          <w:lang w:eastAsia="fr-FR"/>
        </w:rPr>
        <w:drawing>
          <wp:inline distT="0" distB="0" distL="0" distR="0" wp14:anchorId="703F36AB" wp14:editId="6DE2DA26">
            <wp:extent cx="6029960" cy="272796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a:stretch>
                      <a:fillRect/>
                    </a:stretch>
                  </pic:blipFill>
                  <pic:spPr>
                    <a:xfrm>
                      <a:off x="0" y="0"/>
                      <a:ext cx="6029960" cy="2727960"/>
                    </a:xfrm>
                    <a:prstGeom prst="rect">
                      <a:avLst/>
                    </a:prstGeom>
                  </pic:spPr>
                </pic:pic>
              </a:graphicData>
            </a:graphic>
          </wp:inline>
        </w:drawing>
      </w:r>
    </w:p>
    <w:p w14:paraId="3879D8E3" w14:textId="5FA46810" w:rsidR="00151B12" w:rsidRDefault="001C7266" w:rsidP="00151B12">
      <w:pPr>
        <w:tabs>
          <w:tab w:val="left" w:pos="2490"/>
        </w:tabs>
        <w:jc w:val="center"/>
        <w:rPr>
          <w:rFonts w:asciiTheme="majorBidi" w:hAnsiTheme="majorBidi" w:cstheme="majorBidi"/>
          <w:b/>
          <w:bCs/>
        </w:rPr>
      </w:pPr>
      <w:r w:rsidRPr="001C7266">
        <w:rPr>
          <w:rFonts w:asciiTheme="majorBidi" w:hAnsiTheme="majorBidi" w:cstheme="majorBidi"/>
          <w:b/>
          <w:bCs/>
        </w:rPr>
        <w:t>Annexe 5 : Vérification de l’autocorrélation et l’autocorrélation partielle</w:t>
      </w:r>
    </w:p>
    <w:p w14:paraId="41390F25" w14:textId="77777777" w:rsidR="00151B12" w:rsidRDefault="00151B12" w:rsidP="00151B12">
      <w:pPr>
        <w:tabs>
          <w:tab w:val="left" w:pos="2490"/>
        </w:tabs>
        <w:jc w:val="center"/>
        <w:rPr>
          <w:rFonts w:asciiTheme="majorBidi" w:hAnsiTheme="majorBidi" w:cstheme="majorBidi"/>
          <w:b/>
          <w:bCs/>
        </w:rPr>
      </w:pPr>
    </w:p>
    <w:p w14:paraId="60788B12" w14:textId="11605BE8" w:rsidR="00151B12" w:rsidRDefault="00151B12" w:rsidP="00151B12">
      <w:pPr>
        <w:ind w:firstLine="708"/>
        <w:rPr>
          <w:rFonts w:asciiTheme="majorBidi" w:hAnsiTheme="majorBidi" w:cstheme="majorBidi"/>
        </w:rPr>
      </w:pPr>
      <w:r w:rsidRPr="00151B12">
        <w:rPr>
          <w:rFonts w:asciiTheme="majorBidi" w:hAnsiTheme="majorBidi" w:cstheme="majorBidi"/>
          <w:noProof/>
          <w:lang w:eastAsia="fr-FR"/>
        </w:rPr>
        <w:drawing>
          <wp:inline distT="0" distB="0" distL="0" distR="0" wp14:anchorId="68E703C1" wp14:editId="538ADD80">
            <wp:extent cx="5353685" cy="20097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685" cy="2009775"/>
                    </a:xfrm>
                    <a:prstGeom prst="rect">
                      <a:avLst/>
                    </a:prstGeom>
                  </pic:spPr>
                </pic:pic>
              </a:graphicData>
            </a:graphic>
          </wp:inline>
        </w:drawing>
      </w:r>
    </w:p>
    <w:p w14:paraId="38B2960B" w14:textId="2A6DBA43" w:rsidR="00151B12" w:rsidRDefault="00151B12" w:rsidP="00151B12">
      <w:pPr>
        <w:tabs>
          <w:tab w:val="left" w:pos="3120"/>
        </w:tabs>
        <w:jc w:val="center"/>
        <w:rPr>
          <w:rFonts w:asciiTheme="majorBidi" w:hAnsiTheme="majorBidi" w:cstheme="majorBidi"/>
          <w:b/>
          <w:bCs/>
        </w:rPr>
      </w:pPr>
      <w:r w:rsidRPr="00151B12">
        <w:rPr>
          <w:rFonts w:asciiTheme="majorBidi" w:hAnsiTheme="majorBidi" w:cstheme="majorBidi"/>
          <w:b/>
          <w:bCs/>
        </w:rPr>
        <w:t>Annexe 6 : Différenciation du logarithme de la série temporelle</w:t>
      </w:r>
    </w:p>
    <w:p w14:paraId="4E8F75A7" w14:textId="1EAD35AC" w:rsidR="00151B12" w:rsidRDefault="00493CA9" w:rsidP="00151B12">
      <w:pPr>
        <w:tabs>
          <w:tab w:val="left" w:pos="3120"/>
        </w:tabs>
        <w:jc w:val="center"/>
        <w:rPr>
          <w:rFonts w:asciiTheme="majorBidi" w:hAnsiTheme="majorBidi" w:cstheme="majorBidi"/>
          <w:b/>
          <w:bCs/>
        </w:rPr>
      </w:pPr>
      <w:r w:rsidRPr="00493CA9">
        <w:rPr>
          <w:rFonts w:asciiTheme="majorBidi" w:hAnsiTheme="majorBidi" w:cstheme="majorBidi"/>
          <w:noProof/>
          <w:sz w:val="24"/>
          <w:szCs w:val="24"/>
          <w:lang w:eastAsia="fr-FR"/>
        </w:rPr>
        <w:lastRenderedPageBreak/>
        <w:drawing>
          <wp:inline distT="0" distB="0" distL="0" distR="0" wp14:anchorId="75F0C06D" wp14:editId="04927620">
            <wp:extent cx="6029960" cy="1222375"/>
            <wp:effectExtent l="0" t="0" r="8890"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8"/>
                    <a:stretch>
                      <a:fillRect/>
                    </a:stretch>
                  </pic:blipFill>
                  <pic:spPr>
                    <a:xfrm>
                      <a:off x="0" y="0"/>
                      <a:ext cx="6029960" cy="1222375"/>
                    </a:xfrm>
                    <a:prstGeom prst="rect">
                      <a:avLst/>
                    </a:prstGeom>
                  </pic:spPr>
                </pic:pic>
              </a:graphicData>
            </a:graphic>
          </wp:inline>
        </w:drawing>
      </w:r>
    </w:p>
    <w:p w14:paraId="7D1D67C1" w14:textId="412C17BD" w:rsidR="00151B12" w:rsidRDefault="00493CA9" w:rsidP="00151B12">
      <w:pPr>
        <w:tabs>
          <w:tab w:val="left" w:pos="3120"/>
        </w:tabs>
        <w:jc w:val="center"/>
        <w:rPr>
          <w:rFonts w:asciiTheme="majorBidi" w:hAnsiTheme="majorBidi" w:cstheme="majorBidi"/>
          <w:b/>
          <w:bCs/>
        </w:rPr>
      </w:pPr>
      <w:r w:rsidRPr="00493CA9">
        <w:rPr>
          <w:rFonts w:asciiTheme="majorBidi" w:hAnsiTheme="majorBidi" w:cstheme="majorBidi"/>
          <w:b/>
          <w:bCs/>
        </w:rPr>
        <w:t>Annexe 7 : Cas particuliers du modèle ARIMA</w:t>
      </w:r>
    </w:p>
    <w:p w14:paraId="5397900A" w14:textId="787DBC6D" w:rsidR="00783992" w:rsidRDefault="00783992" w:rsidP="00783992">
      <w:pPr>
        <w:rPr>
          <w:rFonts w:asciiTheme="majorBidi" w:hAnsiTheme="majorBidi" w:cstheme="majorBidi"/>
          <w:b/>
          <w:bCs/>
        </w:rPr>
      </w:pPr>
    </w:p>
    <w:p w14:paraId="0AB297EA" w14:textId="103102CF" w:rsidR="00783992" w:rsidRDefault="00783992" w:rsidP="00783992">
      <w:pPr>
        <w:tabs>
          <w:tab w:val="left" w:pos="1410"/>
        </w:tabs>
        <w:jc w:val="center"/>
        <w:rPr>
          <w:rFonts w:asciiTheme="majorBidi" w:hAnsiTheme="majorBidi" w:cstheme="majorBidi"/>
        </w:rPr>
      </w:pPr>
      <w:r w:rsidRPr="00783992">
        <w:rPr>
          <w:rFonts w:asciiTheme="majorBidi" w:hAnsiTheme="majorBidi" w:cstheme="majorBidi"/>
          <w:noProof/>
          <w:lang w:eastAsia="fr-FR"/>
        </w:rPr>
        <w:drawing>
          <wp:inline distT="0" distB="0" distL="0" distR="0" wp14:anchorId="5F277E86" wp14:editId="64408C3E">
            <wp:extent cx="6029960" cy="354838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3548380"/>
                    </a:xfrm>
                    <a:prstGeom prst="rect">
                      <a:avLst/>
                    </a:prstGeom>
                  </pic:spPr>
                </pic:pic>
              </a:graphicData>
            </a:graphic>
          </wp:inline>
        </w:drawing>
      </w:r>
    </w:p>
    <w:p w14:paraId="66A20E0A" w14:textId="1C978079" w:rsidR="00E469AA" w:rsidRDefault="00783992" w:rsidP="00E469AA">
      <w:pPr>
        <w:tabs>
          <w:tab w:val="left" w:pos="2340"/>
        </w:tabs>
        <w:jc w:val="center"/>
        <w:rPr>
          <w:rFonts w:asciiTheme="majorBidi" w:hAnsiTheme="majorBidi" w:cstheme="majorBidi"/>
          <w:b/>
          <w:bCs/>
        </w:rPr>
      </w:pPr>
      <w:r w:rsidRPr="00783992">
        <w:rPr>
          <w:rFonts w:asciiTheme="majorBidi" w:hAnsiTheme="majorBidi" w:cstheme="majorBidi"/>
          <w:b/>
          <w:bCs/>
        </w:rPr>
        <w:t xml:space="preserve">Annexe 8 : </w:t>
      </w:r>
      <w:r w:rsidR="00400A22">
        <w:rPr>
          <w:rFonts w:asciiTheme="majorBidi" w:hAnsiTheme="majorBidi" w:cstheme="majorBidi"/>
          <w:b/>
          <w:bCs/>
        </w:rPr>
        <w:t>l’indice CAC 40 prédit en model ARIMA</w:t>
      </w:r>
      <w:r w:rsidR="00E469AA">
        <w:rPr>
          <w:rFonts w:asciiTheme="majorBidi" w:hAnsiTheme="majorBidi" w:cstheme="majorBidi"/>
          <w:b/>
          <w:bCs/>
        </w:rPr>
        <w:br/>
      </w:r>
    </w:p>
    <w:p w14:paraId="3D6E9780" w14:textId="6FEBB8FF" w:rsidR="00E469AA" w:rsidRDefault="00E469AA" w:rsidP="00E469AA">
      <w:pPr>
        <w:tabs>
          <w:tab w:val="left" w:pos="1980"/>
        </w:tabs>
        <w:jc w:val="center"/>
        <w:rPr>
          <w:noProof/>
        </w:rPr>
      </w:pPr>
      <w:r>
        <w:rPr>
          <w:noProof/>
          <w:lang w:eastAsia="fr-FR"/>
        </w:rPr>
        <w:drawing>
          <wp:inline distT="0" distB="0" distL="0" distR="0" wp14:anchorId="40C2D78C" wp14:editId="5B1F89AA">
            <wp:extent cx="3744000" cy="2490060"/>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4000" cy="2490060"/>
                    </a:xfrm>
                    <a:prstGeom prst="rect">
                      <a:avLst/>
                    </a:prstGeom>
                    <a:noFill/>
                    <a:ln>
                      <a:noFill/>
                    </a:ln>
                  </pic:spPr>
                </pic:pic>
              </a:graphicData>
            </a:graphic>
          </wp:inline>
        </w:drawing>
      </w:r>
    </w:p>
    <w:p w14:paraId="41251104" w14:textId="74BC3DF2" w:rsidR="00E469AA" w:rsidRDefault="00E469AA" w:rsidP="00E469AA">
      <w:pPr>
        <w:tabs>
          <w:tab w:val="left" w:pos="2445"/>
        </w:tabs>
        <w:jc w:val="center"/>
        <w:rPr>
          <w:rFonts w:asciiTheme="majorBidi" w:hAnsiTheme="majorBidi" w:cstheme="majorBidi"/>
          <w:b/>
          <w:bCs/>
        </w:rPr>
      </w:pPr>
      <w:r w:rsidRPr="00E469AA">
        <w:rPr>
          <w:rFonts w:asciiTheme="majorBidi" w:hAnsiTheme="majorBidi" w:cstheme="majorBidi"/>
          <w:b/>
          <w:bCs/>
        </w:rPr>
        <w:t>Annexe 9 : Modèle LSTM</w:t>
      </w:r>
    </w:p>
    <w:p w14:paraId="74A16C37" w14:textId="63627110" w:rsidR="00E469AA" w:rsidRDefault="00E469AA" w:rsidP="00E469AA">
      <w:pPr>
        <w:tabs>
          <w:tab w:val="left" w:pos="2445"/>
        </w:tabs>
        <w:jc w:val="center"/>
        <w:rPr>
          <w:rFonts w:asciiTheme="majorBidi" w:hAnsiTheme="majorBidi" w:cstheme="majorBidi"/>
          <w:b/>
          <w:bCs/>
        </w:rPr>
      </w:pPr>
      <w:r w:rsidRPr="00E469AA">
        <w:rPr>
          <w:rFonts w:asciiTheme="majorBidi" w:hAnsiTheme="majorBidi" w:cstheme="majorBidi"/>
          <w:b/>
          <w:bCs/>
          <w:noProof/>
          <w:lang w:eastAsia="fr-FR"/>
        </w:rPr>
        <w:lastRenderedPageBreak/>
        <w:drawing>
          <wp:inline distT="0" distB="0" distL="0" distR="0" wp14:anchorId="52986753" wp14:editId="1D8D9367">
            <wp:extent cx="6029960" cy="2798445"/>
            <wp:effectExtent l="0" t="0" r="889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9960" cy="2798445"/>
                    </a:xfrm>
                    <a:prstGeom prst="rect">
                      <a:avLst/>
                    </a:prstGeom>
                  </pic:spPr>
                </pic:pic>
              </a:graphicData>
            </a:graphic>
          </wp:inline>
        </w:drawing>
      </w:r>
    </w:p>
    <w:p w14:paraId="6A3A48AF" w14:textId="3ECA6E27" w:rsidR="00E469AA" w:rsidRDefault="00E469AA" w:rsidP="00E469AA">
      <w:pPr>
        <w:tabs>
          <w:tab w:val="left" w:pos="2445"/>
        </w:tabs>
        <w:jc w:val="center"/>
        <w:rPr>
          <w:rFonts w:asciiTheme="majorBidi" w:hAnsiTheme="majorBidi" w:cstheme="majorBidi"/>
          <w:b/>
          <w:bCs/>
        </w:rPr>
      </w:pPr>
      <w:r>
        <w:rPr>
          <w:rFonts w:asciiTheme="majorBidi" w:hAnsiTheme="majorBidi" w:cstheme="majorBidi"/>
          <w:b/>
          <w:bCs/>
        </w:rPr>
        <w:t>Annexe 10 : Traçage de la perte LSTM</w:t>
      </w:r>
    </w:p>
    <w:p w14:paraId="76F0A53B" w14:textId="08FFCB30" w:rsidR="0026477A" w:rsidRDefault="0026477A" w:rsidP="0026477A">
      <w:pPr>
        <w:rPr>
          <w:rFonts w:asciiTheme="majorBidi" w:hAnsiTheme="majorBidi" w:cstheme="majorBidi"/>
          <w:b/>
          <w:bCs/>
        </w:rPr>
      </w:pPr>
    </w:p>
    <w:p w14:paraId="5822A290" w14:textId="5130594C" w:rsidR="0026477A" w:rsidRDefault="0026477A" w:rsidP="0026477A">
      <w:pPr>
        <w:tabs>
          <w:tab w:val="left" w:pos="2595"/>
        </w:tabs>
        <w:rPr>
          <w:rFonts w:asciiTheme="majorBidi" w:hAnsiTheme="majorBidi" w:cstheme="majorBidi"/>
        </w:rPr>
      </w:pPr>
      <w:r>
        <w:rPr>
          <w:rFonts w:asciiTheme="majorBidi" w:hAnsiTheme="majorBidi" w:cstheme="majorBidi"/>
        </w:rPr>
        <w:tab/>
      </w:r>
      <w:r w:rsidRPr="0026477A">
        <w:rPr>
          <w:rFonts w:asciiTheme="majorBidi" w:hAnsiTheme="majorBidi" w:cstheme="majorBidi"/>
          <w:noProof/>
          <w:lang w:eastAsia="fr-FR"/>
        </w:rPr>
        <w:drawing>
          <wp:inline distT="0" distB="0" distL="0" distR="0" wp14:anchorId="15030D86" wp14:editId="687FA9EF">
            <wp:extent cx="6029960" cy="289687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960" cy="2896870"/>
                    </a:xfrm>
                    <a:prstGeom prst="rect">
                      <a:avLst/>
                    </a:prstGeom>
                  </pic:spPr>
                </pic:pic>
              </a:graphicData>
            </a:graphic>
          </wp:inline>
        </w:drawing>
      </w:r>
    </w:p>
    <w:p w14:paraId="46DE924C" w14:textId="06C6B194" w:rsidR="0026477A" w:rsidRPr="0026477A" w:rsidRDefault="0026477A" w:rsidP="00400A22">
      <w:pPr>
        <w:tabs>
          <w:tab w:val="left" w:pos="3375"/>
        </w:tabs>
        <w:jc w:val="center"/>
        <w:rPr>
          <w:rFonts w:asciiTheme="majorBidi" w:hAnsiTheme="majorBidi" w:cstheme="majorBidi"/>
          <w:b/>
          <w:bCs/>
        </w:rPr>
      </w:pPr>
      <w:r w:rsidRPr="0026477A">
        <w:rPr>
          <w:rFonts w:asciiTheme="majorBidi" w:hAnsiTheme="majorBidi" w:cstheme="majorBidi"/>
          <w:b/>
          <w:bCs/>
        </w:rPr>
        <w:t xml:space="preserve">Annexe 11 : </w:t>
      </w:r>
      <w:r w:rsidR="00400A22">
        <w:rPr>
          <w:rFonts w:asciiTheme="majorBidi" w:hAnsiTheme="majorBidi" w:cstheme="majorBidi"/>
          <w:b/>
          <w:bCs/>
        </w:rPr>
        <w:t>l’ind</w:t>
      </w:r>
      <w:r w:rsidR="00400A22">
        <w:rPr>
          <w:rFonts w:asciiTheme="majorBidi" w:hAnsiTheme="majorBidi" w:cstheme="majorBidi"/>
          <w:b/>
          <w:bCs/>
        </w:rPr>
        <w:t>ice CAC 40 prédit en model LSTM et comparaison avec ARIMA</w:t>
      </w:r>
      <w:r w:rsidR="00400A22">
        <w:rPr>
          <w:rFonts w:asciiTheme="majorBidi" w:hAnsiTheme="majorBidi" w:cstheme="majorBidi"/>
          <w:b/>
          <w:bCs/>
        </w:rPr>
        <w:br/>
      </w:r>
    </w:p>
    <w:sectPr w:rsidR="0026477A" w:rsidRPr="0026477A" w:rsidSect="00400A22">
      <w:pgSz w:w="11906" w:h="16838"/>
      <w:pgMar w:top="1417" w:right="1417" w:bottom="1417" w:left="993" w:header="708" w:footer="708"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4CCB9" w14:textId="77777777" w:rsidR="00E70287" w:rsidRDefault="00E70287" w:rsidP="00151B12">
      <w:pPr>
        <w:spacing w:after="0" w:line="240" w:lineRule="auto"/>
      </w:pPr>
      <w:r>
        <w:separator/>
      </w:r>
    </w:p>
  </w:endnote>
  <w:endnote w:type="continuationSeparator" w:id="0">
    <w:p w14:paraId="3BD02CF3" w14:textId="77777777" w:rsidR="00E70287" w:rsidRDefault="00E70287" w:rsidP="0015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91825" w14:textId="77777777" w:rsidR="00E70287" w:rsidRDefault="00E70287" w:rsidP="00151B12">
      <w:pPr>
        <w:spacing w:after="0" w:line="240" w:lineRule="auto"/>
      </w:pPr>
      <w:r>
        <w:separator/>
      </w:r>
    </w:p>
  </w:footnote>
  <w:footnote w:type="continuationSeparator" w:id="0">
    <w:p w14:paraId="082A0C04" w14:textId="77777777" w:rsidR="00E70287" w:rsidRDefault="00E70287" w:rsidP="00151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1AF"/>
    <w:multiLevelType w:val="hybridMultilevel"/>
    <w:tmpl w:val="53F8D6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44EDA"/>
    <w:multiLevelType w:val="hybridMultilevel"/>
    <w:tmpl w:val="1628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1145CB"/>
    <w:multiLevelType w:val="hybridMultilevel"/>
    <w:tmpl w:val="FDD45C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03082D"/>
    <w:multiLevelType w:val="hybridMultilevel"/>
    <w:tmpl w:val="9228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696609"/>
    <w:multiLevelType w:val="hybridMultilevel"/>
    <w:tmpl w:val="85ACC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C5411B"/>
    <w:multiLevelType w:val="hybridMultilevel"/>
    <w:tmpl w:val="BF188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E11523"/>
    <w:multiLevelType w:val="hybridMultilevel"/>
    <w:tmpl w:val="89924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936C7C"/>
    <w:multiLevelType w:val="hybridMultilevel"/>
    <w:tmpl w:val="3D3A6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1E6358"/>
    <w:multiLevelType w:val="hybridMultilevel"/>
    <w:tmpl w:val="04128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E74519"/>
    <w:multiLevelType w:val="hybridMultilevel"/>
    <w:tmpl w:val="F32E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637291"/>
    <w:multiLevelType w:val="hybridMultilevel"/>
    <w:tmpl w:val="DF986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495654"/>
    <w:multiLevelType w:val="hybridMultilevel"/>
    <w:tmpl w:val="065A2E62"/>
    <w:lvl w:ilvl="0" w:tplc="D4D8022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DD3E0A"/>
    <w:multiLevelType w:val="hybridMultilevel"/>
    <w:tmpl w:val="677EE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D0428"/>
    <w:multiLevelType w:val="hybridMultilevel"/>
    <w:tmpl w:val="2A6E41B6"/>
    <w:lvl w:ilvl="0" w:tplc="437A0F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7716E57"/>
    <w:multiLevelType w:val="hybridMultilevel"/>
    <w:tmpl w:val="BC049B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4"/>
  </w:num>
  <w:num w:numId="3">
    <w:abstractNumId w:val="2"/>
  </w:num>
  <w:num w:numId="4">
    <w:abstractNumId w:val="11"/>
  </w:num>
  <w:num w:numId="5">
    <w:abstractNumId w:val="13"/>
  </w:num>
  <w:num w:numId="6">
    <w:abstractNumId w:val="1"/>
  </w:num>
  <w:num w:numId="7">
    <w:abstractNumId w:val="12"/>
  </w:num>
  <w:num w:numId="8">
    <w:abstractNumId w:val="8"/>
  </w:num>
  <w:num w:numId="9">
    <w:abstractNumId w:val="0"/>
  </w:num>
  <w:num w:numId="10">
    <w:abstractNumId w:val="9"/>
  </w:num>
  <w:num w:numId="11">
    <w:abstractNumId w:val="10"/>
  </w:num>
  <w:num w:numId="12">
    <w:abstractNumId w:val="7"/>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57"/>
    <w:rsid w:val="00151B12"/>
    <w:rsid w:val="00191557"/>
    <w:rsid w:val="001C7266"/>
    <w:rsid w:val="00263C48"/>
    <w:rsid w:val="0026477A"/>
    <w:rsid w:val="003318CE"/>
    <w:rsid w:val="003F0549"/>
    <w:rsid w:val="00400A22"/>
    <w:rsid w:val="00493CA9"/>
    <w:rsid w:val="004978F4"/>
    <w:rsid w:val="00592F46"/>
    <w:rsid w:val="0069459E"/>
    <w:rsid w:val="00783992"/>
    <w:rsid w:val="008F7035"/>
    <w:rsid w:val="009B49A1"/>
    <w:rsid w:val="00D90EA6"/>
    <w:rsid w:val="00E36DC3"/>
    <w:rsid w:val="00E469AA"/>
    <w:rsid w:val="00E4767C"/>
    <w:rsid w:val="00E70287"/>
    <w:rsid w:val="00FB6A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8012"/>
  <w15:chartTrackingRefBased/>
  <w15:docId w15:val="{8B81A84D-8AAD-468F-A1FE-4B3FE258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9155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91557"/>
    <w:rPr>
      <w:rFonts w:eastAsiaTheme="minorEastAsia"/>
      <w:lang w:eastAsia="fr-FR"/>
    </w:rPr>
  </w:style>
  <w:style w:type="paragraph" w:styleId="Paragraphedeliste">
    <w:name w:val="List Paragraph"/>
    <w:basedOn w:val="Normal"/>
    <w:uiPriority w:val="34"/>
    <w:qFormat/>
    <w:rsid w:val="00191557"/>
    <w:pPr>
      <w:ind w:left="720"/>
      <w:contextualSpacing/>
    </w:pPr>
  </w:style>
  <w:style w:type="paragraph" w:styleId="PrformatHTML">
    <w:name w:val="HTML Preformatted"/>
    <w:basedOn w:val="Normal"/>
    <w:link w:val="PrformatHTMLCar"/>
    <w:uiPriority w:val="99"/>
    <w:semiHidden/>
    <w:unhideWhenUsed/>
    <w:rsid w:val="00592F4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92F46"/>
    <w:rPr>
      <w:rFonts w:ascii="Consolas" w:hAnsi="Consolas"/>
      <w:sz w:val="20"/>
      <w:szCs w:val="20"/>
    </w:rPr>
  </w:style>
  <w:style w:type="paragraph" w:styleId="En-tte">
    <w:name w:val="header"/>
    <w:basedOn w:val="Normal"/>
    <w:link w:val="En-tteCar"/>
    <w:uiPriority w:val="99"/>
    <w:unhideWhenUsed/>
    <w:rsid w:val="00151B12"/>
    <w:pPr>
      <w:tabs>
        <w:tab w:val="center" w:pos="4536"/>
        <w:tab w:val="right" w:pos="9072"/>
      </w:tabs>
      <w:spacing w:after="0" w:line="240" w:lineRule="auto"/>
    </w:pPr>
  </w:style>
  <w:style w:type="character" w:customStyle="1" w:styleId="En-tteCar">
    <w:name w:val="En-tête Car"/>
    <w:basedOn w:val="Policepardfaut"/>
    <w:link w:val="En-tte"/>
    <w:uiPriority w:val="99"/>
    <w:rsid w:val="00151B12"/>
  </w:style>
  <w:style w:type="paragraph" w:styleId="Pieddepage">
    <w:name w:val="footer"/>
    <w:basedOn w:val="Normal"/>
    <w:link w:val="PieddepageCar"/>
    <w:uiPriority w:val="99"/>
    <w:unhideWhenUsed/>
    <w:rsid w:val="00151B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21751">
      <w:bodyDiv w:val="1"/>
      <w:marLeft w:val="0"/>
      <w:marRight w:val="0"/>
      <w:marTop w:val="0"/>
      <w:marBottom w:val="0"/>
      <w:divBdr>
        <w:top w:val="none" w:sz="0" w:space="0" w:color="auto"/>
        <w:left w:val="none" w:sz="0" w:space="0" w:color="auto"/>
        <w:bottom w:val="none" w:sz="0" w:space="0" w:color="auto"/>
        <w:right w:val="none" w:sz="0" w:space="0" w:color="auto"/>
      </w:divBdr>
    </w:div>
    <w:div w:id="5124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D6044-C8DB-4A9D-AEE3-E31F8FEC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1062</Words>
  <Characters>5842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Marouf Chaimaa</dc:creator>
  <cp:keywords/>
  <dc:description/>
  <cp:lastModifiedBy>Compte Microsoft</cp:lastModifiedBy>
  <cp:revision>6</cp:revision>
  <dcterms:created xsi:type="dcterms:W3CDTF">2023-02-07T18:24:00Z</dcterms:created>
  <dcterms:modified xsi:type="dcterms:W3CDTF">2023-02-10T21:08:00Z</dcterms:modified>
</cp:coreProperties>
</file>