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Interview Questions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What’s your experience with the direct deposit system?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How often do you spend per week doing employee timecards?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What does this take time away from?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What do you think will speed-up the process?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What changes would you like to see made to the system?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How would you evaluate whether the system is better or not?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Are there any additional features that you’d like to see added?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Is there anything that you’d like to transfer over to the new system from the old one?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Do you think the current direct deposit system even needs to be improved upon?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 Do you feel the current system has any benefits?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 Do you have any non-functional concerns about how the current system works?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 Has there been any issues with the current system that isn’t related to difficulty of processing time and approving it?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13. Do you have any additional comments that these questions didn’t cover?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