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ADA" w:rsidRPr="00A71ADA" w:rsidRDefault="00A71ADA" w:rsidP="00A71ADA">
      <w:pPr>
        <w:jc w:val="center"/>
        <w:rPr>
          <w:b/>
          <w:i/>
          <w:sz w:val="36"/>
          <w:szCs w:val="36"/>
        </w:rPr>
      </w:pPr>
      <w:bookmarkStart w:id="0" w:name="_Toc419399603"/>
      <w:r w:rsidRPr="00A71ADA">
        <w:rPr>
          <w:b/>
          <w:i/>
          <w:sz w:val="36"/>
          <w:szCs w:val="36"/>
        </w:rPr>
        <w:t>Архитектура</w:t>
      </w:r>
      <w:bookmarkEnd w:id="0"/>
    </w:p>
    <w:p w:rsidR="00A71ADA" w:rsidRPr="00535E54" w:rsidRDefault="00A71ADA" w:rsidP="00A71ADA">
      <w:pPr>
        <w:pStyle w:val="2"/>
      </w:pPr>
      <w:bookmarkStart w:id="1" w:name="_Toc419399604"/>
      <w:r w:rsidRPr="00535E54">
        <w:t>Военный пост</w:t>
      </w:r>
      <w:bookmarkEnd w:id="1"/>
    </w:p>
    <w:p w:rsidR="00A71ADA" w:rsidRPr="00535E54" w:rsidRDefault="00A71ADA" w:rsidP="00A71ADA">
      <w:pPr>
        <w:pStyle w:val="3"/>
      </w:pPr>
      <w:bookmarkStart w:id="2" w:name="_Toc419399605"/>
      <w:r w:rsidRPr="00535E54">
        <w:t>Здание управления</w:t>
      </w:r>
      <w:bookmarkEnd w:id="2"/>
    </w:p>
    <w:p w:rsidR="00A71ADA" w:rsidRDefault="00A71ADA" w:rsidP="00A71ADA">
      <w:r>
        <w:t>Плац перед зданием</w:t>
      </w:r>
      <w:r>
        <w:tab/>
      </w:r>
    </w:p>
    <w:p w:rsidR="00A71ADA" w:rsidRPr="00535E54" w:rsidRDefault="00A71ADA" w:rsidP="00A71ADA">
      <w:pPr>
        <w:pStyle w:val="3"/>
      </w:pPr>
      <w:bookmarkStart w:id="3" w:name="_Toc419399606"/>
      <w:r w:rsidRPr="00535E54">
        <w:t>Казармы</w:t>
      </w:r>
      <w:bookmarkEnd w:id="3"/>
    </w:p>
    <w:p w:rsidR="00A71ADA" w:rsidRDefault="00A71ADA" w:rsidP="00A71ADA">
      <w:r>
        <w:t>Вместимость 30 человек.</w:t>
      </w:r>
    </w:p>
    <w:p w:rsidR="00A71ADA" w:rsidRDefault="00A71ADA" w:rsidP="00A71ADA">
      <w:r>
        <w:t>Пример дизайна:</w:t>
      </w:r>
    </w:p>
    <w:p w:rsidR="00A71ADA" w:rsidRPr="00186F0C" w:rsidRDefault="00A71ADA" w:rsidP="00A71ADA">
      <w:r w:rsidRPr="00186F0C">
        <w:t>Цветовая гамма</w:t>
      </w:r>
      <w:r>
        <w:t>: преобладает бетонный цвет с фиолетовыми элементами дизайна</w:t>
      </w:r>
    </w:p>
    <w:p w:rsidR="00A71ADA" w:rsidRDefault="00A71ADA" w:rsidP="00A71ADA">
      <w:pPr>
        <w:pStyle w:val="a3"/>
      </w:pPr>
      <w:r>
        <w:drawing>
          <wp:inline distT="0" distB="0" distL="0" distR="0" wp14:anchorId="487A4B3C" wp14:editId="16A51A63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DA" w:rsidRDefault="00A71ADA" w:rsidP="00A71ADA">
      <w:pPr>
        <w:pStyle w:val="a3"/>
      </w:pPr>
      <w:r>
        <w:drawing>
          <wp:inline distT="0" distB="0" distL="0" distR="0" wp14:anchorId="56F1F66B" wp14:editId="1B875864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DA" w:rsidRPr="00535E54" w:rsidRDefault="00A71ADA" w:rsidP="00A71ADA">
      <w:pPr>
        <w:pStyle w:val="3"/>
      </w:pPr>
      <w:bookmarkStart w:id="4" w:name="_Toc419399607"/>
      <w:r w:rsidRPr="00535E54">
        <w:t>Склад оружия</w:t>
      </w:r>
      <w:bookmarkEnd w:id="4"/>
    </w:p>
    <w:p w:rsidR="00A71ADA" w:rsidRDefault="00A71ADA" w:rsidP="00A71ADA">
      <w:r>
        <w:t>Пример дизайн</w:t>
      </w:r>
      <w:r w:rsidRPr="00972274">
        <w:t>а</w:t>
      </w:r>
      <w:r>
        <w:t>:</w:t>
      </w:r>
    </w:p>
    <w:p w:rsidR="00A71ADA" w:rsidRPr="007316BB" w:rsidRDefault="00A71ADA" w:rsidP="00A71ADA">
      <w:r w:rsidRPr="00186F0C">
        <w:lastRenderedPageBreak/>
        <w:t>Цветовая гамма</w:t>
      </w:r>
      <w:r>
        <w:t>: преобладает металлический цвет с фиолетовыми элементами дизайна</w:t>
      </w:r>
    </w:p>
    <w:p w:rsidR="00A71ADA" w:rsidRDefault="00A71ADA" w:rsidP="00A71ADA">
      <w:pPr>
        <w:pStyle w:val="a3"/>
      </w:pPr>
      <w:r>
        <w:drawing>
          <wp:inline distT="0" distB="0" distL="0" distR="0" wp14:anchorId="3256AEEC" wp14:editId="42816F39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DA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5" w:name="_Toc419399608"/>
      <w:r w:rsidRPr="00535E54">
        <w:t>Смотровые вышки</w:t>
      </w:r>
      <w:bookmarkEnd w:id="5"/>
    </w:p>
    <w:p w:rsidR="00A71ADA" w:rsidRDefault="00A71ADA" w:rsidP="00A71ADA">
      <w:r>
        <w:t>Высота 10 метров.</w:t>
      </w:r>
    </w:p>
    <w:p w:rsidR="00A71ADA" w:rsidRDefault="00A71ADA" w:rsidP="00A71ADA">
      <w:r>
        <w:t>Пример дизайна:</w:t>
      </w:r>
    </w:p>
    <w:p w:rsidR="00A71ADA" w:rsidRPr="007316BB" w:rsidRDefault="00A71ADA" w:rsidP="00A71ADA">
      <w:r w:rsidRPr="00186F0C">
        <w:t>Цветовая гамма</w:t>
      </w:r>
      <w:r>
        <w:t>: преобладает металлический цвет с фиолетовыми элементами дизайна</w:t>
      </w:r>
    </w:p>
    <w:p w:rsidR="00A71ADA" w:rsidRDefault="00A71ADA" w:rsidP="00A71ADA">
      <w:pPr>
        <w:pStyle w:val="a3"/>
      </w:pPr>
      <w:r>
        <w:drawing>
          <wp:inline distT="0" distB="0" distL="0" distR="0" wp14:anchorId="7A94AF3A" wp14:editId="351335E3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DA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6" w:name="_Toc419399609"/>
      <w:r w:rsidRPr="00535E54">
        <w:t>Укрепленный бункер</w:t>
      </w:r>
      <w:bookmarkEnd w:id="6"/>
    </w:p>
    <w:p w:rsidR="00A71ADA" w:rsidRDefault="00A71ADA" w:rsidP="00A71ADA">
      <w:r>
        <w:t>Пример дизайна:</w:t>
      </w:r>
    </w:p>
    <w:p w:rsidR="00A71ADA" w:rsidRPr="007316BB" w:rsidRDefault="00A71ADA" w:rsidP="00A71ADA">
      <w:r w:rsidRPr="00186F0C">
        <w:t>Цветовая гамма</w:t>
      </w:r>
      <w:r>
        <w:t>: преобладает бетонный цвет с фиолетовыми элементами дизайна</w:t>
      </w:r>
    </w:p>
    <w:p w:rsidR="00A71ADA" w:rsidRDefault="00A71ADA" w:rsidP="00A71ADA">
      <w:pPr>
        <w:pStyle w:val="a3"/>
      </w:pPr>
      <w:r>
        <w:lastRenderedPageBreak/>
        <w:drawing>
          <wp:inline distT="0" distB="0" distL="0" distR="0" wp14:anchorId="3D071C02" wp14:editId="54CA4AB2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DA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7" w:name="_Toc419399610"/>
      <w:r w:rsidRPr="00535E54">
        <w:t>Стены</w:t>
      </w:r>
      <w:bookmarkEnd w:id="7"/>
    </w:p>
    <w:p w:rsidR="00A71ADA" w:rsidRDefault="00A71ADA" w:rsidP="00A71ADA">
      <w:proofErr w:type="gramStart"/>
      <w:r>
        <w:t>Бетонные</w:t>
      </w:r>
      <w:proofErr w:type="gramEnd"/>
      <w:r>
        <w:t>, высота 4 метра.</w:t>
      </w:r>
    </w:p>
    <w:p w:rsidR="00A71ADA" w:rsidRDefault="00A71ADA" w:rsidP="00A71ADA">
      <w:r>
        <w:t>Пример дизайна:</w:t>
      </w:r>
    </w:p>
    <w:p w:rsidR="00A71ADA" w:rsidRPr="007316BB" w:rsidRDefault="00A71ADA" w:rsidP="00A71ADA">
      <w:r w:rsidRPr="00186F0C">
        <w:t>Цветовая гамма</w:t>
      </w:r>
      <w:r>
        <w:t>: преобладает бетонный цвет с фиолетовыми элементами дизайна</w:t>
      </w:r>
    </w:p>
    <w:p w:rsidR="00A71ADA" w:rsidRPr="005657A3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8" w:name="_Toc419399611"/>
      <w:r w:rsidRPr="00535E54">
        <w:t>Входные ворота</w:t>
      </w:r>
      <w:bookmarkEnd w:id="8"/>
    </w:p>
    <w:p w:rsidR="00A71ADA" w:rsidRDefault="00A71ADA" w:rsidP="00A71ADA">
      <w:r>
        <w:t xml:space="preserve">Железные, релейная система открытия ворот, </w:t>
      </w:r>
      <w:proofErr w:type="spellStart"/>
      <w:r>
        <w:t>одностворочная</w:t>
      </w:r>
      <w:proofErr w:type="spellEnd"/>
      <w:r>
        <w:t>, пульт управления в бетонной сторожке рядом с воротами внутри базы за стеной.</w:t>
      </w:r>
    </w:p>
    <w:p w:rsidR="00A71ADA" w:rsidRDefault="00A71ADA" w:rsidP="00A71ADA">
      <w:r>
        <w:t>Также рядом находится одна из смотровых вышек для дополнительной охраны ворот</w:t>
      </w:r>
    </w:p>
    <w:p w:rsidR="00A71ADA" w:rsidRPr="007316BB" w:rsidRDefault="00A71ADA" w:rsidP="00A71ADA">
      <w:r w:rsidRPr="00186F0C">
        <w:t>Цветовая гамма</w:t>
      </w:r>
      <w:r>
        <w:t>: преобладает металлический цвет с фиолетовыми элементами дизайна</w:t>
      </w:r>
    </w:p>
    <w:p w:rsidR="00A71ADA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9" w:name="_Toc419399612"/>
      <w:r w:rsidRPr="00535E54">
        <w:t>Накопитель магической энергии (в форме обелиска)</w:t>
      </w:r>
      <w:bookmarkEnd w:id="9"/>
      <w:r w:rsidRPr="00535E54">
        <w:t xml:space="preserve"> </w:t>
      </w:r>
    </w:p>
    <w:p w:rsidR="00A71ADA" w:rsidRDefault="00A71ADA" w:rsidP="00A71ADA">
      <w:pPr>
        <w:pStyle w:val="a3"/>
        <w:rPr>
          <w:rFonts w:cs="Times New Roman"/>
        </w:rPr>
      </w:pPr>
      <w:r>
        <w:lastRenderedPageBreak/>
        <w:drawing>
          <wp:inline distT="0" distB="0" distL="0" distR="0" wp14:anchorId="6FA083ED" wp14:editId="7BF1FF33">
            <wp:extent cx="3429000" cy="3429000"/>
            <wp:effectExtent l="0" t="0" r="0" b="0"/>
            <wp:docPr id="20" name="Рисунок 20" descr="http://www.asia.ru/images/target/photo/50186764/Crystal_Salt_La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sia.ru/images/target/photo/50186764/Crystal_Salt_Lam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Pr="00045043" w:rsidRDefault="00A71ADA" w:rsidP="00A71ADA">
      <w:r>
        <w:t xml:space="preserve">Вытянутый </w:t>
      </w:r>
      <w:proofErr w:type="gramStart"/>
      <w:r>
        <w:t>в высь</w:t>
      </w:r>
      <w:proofErr w:type="gramEnd"/>
      <w:r>
        <w:t xml:space="preserve"> многогранный неравномерный бирюзовый кристалл, склеенный из маленьких частей на металлическом постаменте и исходящие из него провода. По склеенным граням проложены жилы из </w:t>
      </w:r>
      <w:proofErr w:type="spellStart"/>
      <w:r>
        <w:t>Эсперантума</w:t>
      </w:r>
      <w:proofErr w:type="spellEnd"/>
      <w:r>
        <w:t>, светящиеся бирюзовым</w:t>
      </w:r>
    </w:p>
    <w:p w:rsidR="00A71ADA" w:rsidRPr="005657A3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10" w:name="_Toc419399613"/>
      <w:r w:rsidRPr="00535E54">
        <w:t>Распределители энергии</w:t>
      </w:r>
      <w:bookmarkEnd w:id="10"/>
    </w:p>
    <w:p w:rsidR="00A71ADA" w:rsidRPr="005657A3" w:rsidRDefault="00A71ADA" w:rsidP="00A71ADA">
      <w:pPr>
        <w:pStyle w:val="a3"/>
        <w:tabs>
          <w:tab w:val="center" w:pos="4677"/>
        </w:tabs>
        <w:jc w:val="left"/>
      </w:pPr>
      <w:r>
        <w:tab/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B4EA3C" wp14:editId="768ACB66">
                <wp:simplePos x="0" y="0"/>
                <wp:positionH relativeFrom="column">
                  <wp:posOffset>3528060</wp:posOffset>
                </wp:positionH>
                <wp:positionV relativeFrom="paragraph">
                  <wp:posOffset>1140460</wp:posOffset>
                </wp:positionV>
                <wp:extent cx="304800" cy="257175"/>
                <wp:effectExtent l="19050" t="19050" r="19050" b="1905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277.8pt;margin-top:89.8pt;width:24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" filled="f" strokecolor="#8db3e2 [1311]" strokeweight="2.25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9EC75" wp14:editId="22E12DA1">
                <wp:simplePos x="0" y="0"/>
                <wp:positionH relativeFrom="page">
                  <wp:posOffset>4057650</wp:posOffset>
                </wp:positionH>
                <wp:positionV relativeFrom="page">
                  <wp:posOffset>6619875</wp:posOffset>
                </wp:positionV>
                <wp:extent cx="1200150" cy="885190"/>
                <wp:effectExtent l="19050" t="19050" r="19050" b="19685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885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319.5pt;margin-top:521.25pt;width:94.5pt;height:69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" filled="f" fillcolor="yellow" strokecolor="yellow" strokeweight="3pt">
                <w10:wrap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A04D42" wp14:editId="27C0B9AA">
                <wp:simplePos x="0" y="0"/>
                <wp:positionH relativeFrom="column">
                  <wp:posOffset>2175510</wp:posOffset>
                </wp:positionH>
                <wp:positionV relativeFrom="paragraph">
                  <wp:posOffset>1245235</wp:posOffset>
                </wp:positionV>
                <wp:extent cx="1352550" cy="1762125"/>
                <wp:effectExtent l="19050" t="76200" r="85725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52550" cy="17621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171.3pt;margin-top:98.05pt;width:106.5pt;height:138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" strokecolor="#00b0f0" strokeweight="3pt">
                <v:stroke endarrow="block"/>
              </v:shape>
            </w:pict>
          </mc:Fallback>
        </mc:AlternateContent>
      </w:r>
      <w:r>
        <w:drawing>
          <wp:inline distT="0" distB="0" distL="0" distR="0" wp14:anchorId="279F7CAF" wp14:editId="2C7F1BD1">
            <wp:extent cx="4626608" cy="2599064"/>
            <wp:effectExtent l="0" t="0" r="0" b="0"/>
            <wp:docPr id="16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99" cy="259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DA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11" w:name="_Toc419399615"/>
      <w:r w:rsidRPr="00535E54">
        <w:t>Трансформаторная будка</w:t>
      </w:r>
      <w:bookmarkEnd w:id="11"/>
      <w:r w:rsidRPr="00535E54">
        <w:t xml:space="preserve"> </w:t>
      </w:r>
    </w:p>
    <w:p w:rsidR="00A71ADA" w:rsidRDefault="00A71ADA" w:rsidP="00A71ADA">
      <w:r>
        <w:t>(распределение электричества в здания)</w:t>
      </w:r>
    </w:p>
    <w:p w:rsidR="00A71ADA" w:rsidRDefault="00A71ADA" w:rsidP="00A71ADA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A71ADA" w:rsidRPr="00535E54" w:rsidRDefault="00A71ADA" w:rsidP="00A71ADA">
      <w:pPr>
        <w:pStyle w:val="3"/>
      </w:pPr>
      <w:bookmarkStart w:id="12" w:name="_Toc419399616"/>
      <w:r w:rsidRPr="00535E54">
        <w:t>Гаражи для транспорта</w:t>
      </w:r>
      <w:bookmarkEnd w:id="12"/>
    </w:p>
    <w:p w:rsidR="00A71ADA" w:rsidRDefault="00A71ADA" w:rsidP="00A71ADA">
      <w:pPr>
        <w:pStyle w:val="a3"/>
      </w:pPr>
      <w:r>
        <w:lastRenderedPageBreak/>
        <w:drawing>
          <wp:inline distT="0" distB="0" distL="0" distR="0" wp14:anchorId="4ADB9E29" wp14:editId="664F6974">
            <wp:extent cx="4695825" cy="3508165"/>
            <wp:effectExtent l="0" t="0" r="0" b="0"/>
            <wp:docPr id="17" name="Рисунок 17" descr="E:\Документы\разное инфо\Игра\пример картинок\3. Маготехники\военная база\гараж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3. Маготехники\военная база\гараже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0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Default="00A71ADA" w:rsidP="00A71ADA">
      <w:r>
        <w:t>Бетонная коробка с множеством складных врат на всю ширину стены.</w:t>
      </w:r>
    </w:p>
    <w:p w:rsidR="00A71ADA" w:rsidRDefault="00A71ADA" w:rsidP="00A71ADA">
      <w:pPr>
        <w:pStyle w:val="a3"/>
      </w:pPr>
      <w:r>
        <w:drawing>
          <wp:inline distT="0" distB="0" distL="0" distR="0" wp14:anchorId="4199CC7B" wp14:editId="44465EAE">
            <wp:extent cx="5451475" cy="2549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Pr="005657A3" w:rsidRDefault="00A71ADA" w:rsidP="00A71ADA">
      <w:pPr>
        <w:pStyle w:val="a3"/>
        <w:rPr>
          <w:rFonts w:cs="Times New Roman"/>
        </w:rPr>
      </w:pPr>
      <w:r>
        <w:lastRenderedPageBreak/>
        <w:drawing>
          <wp:inline distT="0" distB="0" distL="0" distR="0" wp14:anchorId="6DD6249C" wp14:editId="4B477267">
            <wp:extent cx="4762500" cy="3571875"/>
            <wp:effectExtent l="0" t="0" r="0" b="0"/>
            <wp:docPr id="19" name="Рисунок 19" descr="http://www.doortrade.ru/rs_files/skl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oortrade.ru/rs_files/skla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2F" w:rsidRPr="00A71ADA" w:rsidRDefault="003E452F" w:rsidP="00A71ADA">
      <w:pPr>
        <w:ind w:firstLine="0"/>
        <w:rPr>
          <w:rFonts w:eastAsia="Calibri" w:cs="Times New Roman"/>
          <w:kern w:val="3"/>
          <w:szCs w:val="24"/>
          <w:lang w:eastAsia="ru-RU"/>
        </w:rPr>
      </w:pPr>
    </w:p>
    <w:sectPr w:rsidR="003E452F" w:rsidRPr="00A71A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D6B0D34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FFA"/>
    <w:rsid w:val="00000B59"/>
    <w:rsid w:val="00037057"/>
    <w:rsid w:val="00084BA1"/>
    <w:rsid w:val="00085058"/>
    <w:rsid w:val="000B50FC"/>
    <w:rsid w:val="00106D82"/>
    <w:rsid w:val="00107080"/>
    <w:rsid w:val="001239E7"/>
    <w:rsid w:val="00162635"/>
    <w:rsid w:val="002744C3"/>
    <w:rsid w:val="00286175"/>
    <w:rsid w:val="002868DF"/>
    <w:rsid w:val="00292A9F"/>
    <w:rsid w:val="002D0EB0"/>
    <w:rsid w:val="002D18C2"/>
    <w:rsid w:val="002D28DC"/>
    <w:rsid w:val="002E0108"/>
    <w:rsid w:val="00300742"/>
    <w:rsid w:val="003143C4"/>
    <w:rsid w:val="00314DD8"/>
    <w:rsid w:val="00331CC5"/>
    <w:rsid w:val="00335C49"/>
    <w:rsid w:val="00343AA6"/>
    <w:rsid w:val="00355BD5"/>
    <w:rsid w:val="003C016A"/>
    <w:rsid w:val="003E452F"/>
    <w:rsid w:val="004243DC"/>
    <w:rsid w:val="00490554"/>
    <w:rsid w:val="004A3D1F"/>
    <w:rsid w:val="004F233A"/>
    <w:rsid w:val="005058D2"/>
    <w:rsid w:val="005479AA"/>
    <w:rsid w:val="00557669"/>
    <w:rsid w:val="005A42B8"/>
    <w:rsid w:val="005D5F96"/>
    <w:rsid w:val="005F76BF"/>
    <w:rsid w:val="00614695"/>
    <w:rsid w:val="00691868"/>
    <w:rsid w:val="006E6E82"/>
    <w:rsid w:val="006F14B0"/>
    <w:rsid w:val="007001A4"/>
    <w:rsid w:val="00702F5C"/>
    <w:rsid w:val="00750809"/>
    <w:rsid w:val="00752981"/>
    <w:rsid w:val="007903DA"/>
    <w:rsid w:val="00791EE2"/>
    <w:rsid w:val="007E0866"/>
    <w:rsid w:val="00810ED3"/>
    <w:rsid w:val="0081243F"/>
    <w:rsid w:val="00834CE6"/>
    <w:rsid w:val="00872EE7"/>
    <w:rsid w:val="008737B7"/>
    <w:rsid w:val="00880C01"/>
    <w:rsid w:val="00890579"/>
    <w:rsid w:val="008E01E8"/>
    <w:rsid w:val="008E7FFA"/>
    <w:rsid w:val="0093129A"/>
    <w:rsid w:val="00964D7F"/>
    <w:rsid w:val="00972DA4"/>
    <w:rsid w:val="00975090"/>
    <w:rsid w:val="00976160"/>
    <w:rsid w:val="0098119B"/>
    <w:rsid w:val="00982F6A"/>
    <w:rsid w:val="009922F9"/>
    <w:rsid w:val="009D7713"/>
    <w:rsid w:val="009E375E"/>
    <w:rsid w:val="00A0033E"/>
    <w:rsid w:val="00A034E6"/>
    <w:rsid w:val="00A1453D"/>
    <w:rsid w:val="00A5596A"/>
    <w:rsid w:val="00A559FB"/>
    <w:rsid w:val="00A71ADA"/>
    <w:rsid w:val="00A92AB2"/>
    <w:rsid w:val="00AA121E"/>
    <w:rsid w:val="00AA3786"/>
    <w:rsid w:val="00B22420"/>
    <w:rsid w:val="00B84482"/>
    <w:rsid w:val="00BA1A56"/>
    <w:rsid w:val="00BE66C8"/>
    <w:rsid w:val="00C10792"/>
    <w:rsid w:val="00C20F57"/>
    <w:rsid w:val="00C4535D"/>
    <w:rsid w:val="00C77B75"/>
    <w:rsid w:val="00CA1452"/>
    <w:rsid w:val="00D51D7A"/>
    <w:rsid w:val="00D53794"/>
    <w:rsid w:val="00D55ECC"/>
    <w:rsid w:val="00DB6565"/>
    <w:rsid w:val="00DC541B"/>
    <w:rsid w:val="00DD0FC2"/>
    <w:rsid w:val="00E02D10"/>
    <w:rsid w:val="00E1106F"/>
    <w:rsid w:val="00E1257F"/>
    <w:rsid w:val="00E63F72"/>
    <w:rsid w:val="00E77BA4"/>
    <w:rsid w:val="00E85DED"/>
    <w:rsid w:val="00E9005D"/>
    <w:rsid w:val="00EE0C52"/>
    <w:rsid w:val="00F264B4"/>
    <w:rsid w:val="00F3715C"/>
    <w:rsid w:val="00F60BAC"/>
    <w:rsid w:val="00F7267E"/>
    <w:rsid w:val="00FF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1ADA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71ADA"/>
    <w:pPr>
      <w:numPr>
        <w:numId w:val="1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71ADA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A71ADA"/>
    <w:pPr>
      <w:numPr>
        <w:ilvl w:val="2"/>
        <w:numId w:val="1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A71ADA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unhideWhenUsed/>
    <w:rsid w:val="00A71ADA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rsid w:val="00A71ADA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1ADA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1ADA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A71ADA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A71ADA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A71ADA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rsid w:val="00A71ADA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71AD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A71AD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customStyle="1" w:styleId="Standard">
    <w:name w:val="Standard"/>
    <w:rsid w:val="00A71ADA"/>
    <w:pPr>
      <w:suppressAutoHyphens/>
      <w:autoSpaceDN w:val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customStyle="1" w:styleId="a3">
    <w:name w:val="Рисунок"/>
    <w:basedOn w:val="a"/>
    <w:next w:val="a"/>
    <w:link w:val="a4"/>
    <w:qFormat/>
    <w:rsid w:val="00A71ADA"/>
    <w:pPr>
      <w:widowControl w:val="0"/>
      <w:ind w:firstLine="0"/>
      <w:contextualSpacing/>
      <w:jc w:val="center"/>
    </w:pPr>
    <w:rPr>
      <w:noProof/>
      <w:szCs w:val="24"/>
      <w:lang w:eastAsia="ru-RU"/>
    </w:rPr>
  </w:style>
  <w:style w:type="character" w:customStyle="1" w:styleId="a4">
    <w:name w:val="Рисунок Знак"/>
    <w:basedOn w:val="a0"/>
    <w:link w:val="a3"/>
    <w:rsid w:val="00A71ADA"/>
    <w:rPr>
      <w:rFonts w:ascii="Times New Roman" w:eastAsiaTheme="minorEastAsia" w:hAnsi="Times New Roman"/>
      <w:noProof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71AD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1ADA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1ADA"/>
    <w:pPr>
      <w:spacing w:after="0" w:line="240" w:lineRule="auto"/>
      <w:ind w:firstLine="709"/>
    </w:pPr>
    <w:rPr>
      <w:rFonts w:ascii="Times New Roman" w:eastAsiaTheme="minorEastAsia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71ADA"/>
    <w:pPr>
      <w:numPr>
        <w:numId w:val="1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71ADA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A71ADA"/>
    <w:pPr>
      <w:numPr>
        <w:ilvl w:val="2"/>
        <w:numId w:val="1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A71ADA"/>
    <w:pPr>
      <w:numPr>
        <w:ilvl w:val="4"/>
        <w:numId w:val="1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unhideWhenUsed/>
    <w:rsid w:val="00A71ADA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rsid w:val="00A71ADA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1ADA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1ADA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A71ADA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A71ADA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A71ADA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rsid w:val="00A71ADA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71AD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A71AD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customStyle="1" w:styleId="Standard">
    <w:name w:val="Standard"/>
    <w:rsid w:val="00A71ADA"/>
    <w:pPr>
      <w:suppressAutoHyphens/>
      <w:autoSpaceDN w:val="0"/>
      <w:textAlignment w:val="baseline"/>
    </w:pPr>
    <w:rPr>
      <w:rFonts w:ascii="Calibri" w:eastAsia="Calibri" w:hAnsi="Calibri" w:cs="Calibri"/>
      <w:kern w:val="3"/>
      <w:lang w:eastAsia="ru-RU"/>
    </w:rPr>
  </w:style>
  <w:style w:type="paragraph" w:customStyle="1" w:styleId="a3">
    <w:name w:val="Рисунок"/>
    <w:basedOn w:val="a"/>
    <w:next w:val="a"/>
    <w:link w:val="a4"/>
    <w:qFormat/>
    <w:rsid w:val="00A71ADA"/>
    <w:pPr>
      <w:widowControl w:val="0"/>
      <w:ind w:firstLine="0"/>
      <w:contextualSpacing/>
      <w:jc w:val="center"/>
    </w:pPr>
    <w:rPr>
      <w:noProof/>
      <w:szCs w:val="24"/>
      <w:lang w:eastAsia="ru-RU"/>
    </w:rPr>
  </w:style>
  <w:style w:type="character" w:customStyle="1" w:styleId="a4">
    <w:name w:val="Рисунок Знак"/>
    <w:basedOn w:val="a0"/>
    <w:link w:val="a3"/>
    <w:rsid w:val="00A71ADA"/>
    <w:rPr>
      <w:rFonts w:ascii="Times New Roman" w:eastAsiaTheme="minorEastAsia" w:hAnsi="Times New Roman"/>
      <w:noProof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71AD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1ADA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215</Words>
  <Characters>1231</Characters>
  <Application>Microsoft Office Word</Application>
  <DocSecurity>0</DocSecurity>
  <Lines>10</Lines>
  <Paragraphs>2</Paragraphs>
  <ScaleCrop>false</ScaleCrop>
  <Company>SPecialiST RePack</Company>
  <LinksUpToDate>false</LinksUpToDate>
  <CharactersWithSpaces>1444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LLL</dc:creator>
  <cp:keywords/>
  <dc:description/>
  <cp:lastModifiedBy>LLL</cp:lastModifiedBy>
  <cp:revision>3</cp:revision>
  <dcterms:created xsi:type="dcterms:W3CDTF">2016-11-18T17:20:00Z</dcterms:created>
  <dcterms:modified xsi:type="dcterms:W3CDTF">2016-11-18T17:24:00Z</dcterms:modified>
</cp:coreProperties>
</file>