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HSE SPB SOEM Term Paper Template — TNR 12pt, line spacing 1.5, A4, left margin 35mm, right 10mm, top/bottom 20mm</w:t>
      </w:r>
    </w:p>
    <w:p/>
    <w:p>
      <w:pPr>
        <w:pStyle w:val="Heading1"/>
      </w:pPr>
      <w:r>
        <w:t>Глава 1. Образец заголовка первого уровня</w:t>
      </w:r>
    </w:p>
    <w:p>
      <w:r>
        <w:t>Это пример основного текста: Times New Roman, 12 пт, межстрочный интервал 1,5, отступ первой строки 1,25 см, выравнивание по ширине. Шаблон используется как --reference-doc при сборке итогового документа через pandoc.</w:t>
      </w:r>
    </w:p>
    <w:p>
      <w:pPr>
        <w:pStyle w:val="Heading2"/>
      </w:pPr>
      <w:r>
        <w:t>1.1. Заголовок второго уровня</w:t>
      </w:r>
    </w:p>
    <w:p>
      <w:r>
        <w:t>Раздел второго уровня для разделения главы на подсекции. Нумерация — вручную (1.1, 1.2, ...) либо через auto-numbering в Word.</w:t>
      </w:r>
    </w:p>
    <w:p>
      <w:pPr>
        <w:pStyle w:val="Heading3"/>
      </w:pPr>
      <w:r>
        <w:t>1.1.1. Заголовок третьего уровня</w:t>
      </w:r>
    </w:p>
    <w:p>
      <w:r>
        <w:t>Самый глубокий уровень, типичный для разделов методов.</w:t>
      </w:r>
    </w:p>
    <w:sectPr w:rsidR="00FC693F" w:rsidRPr="0006063C" w:rsidSect="00034616">
      <w:footerReference w:type="default" r:id="rId9"/>
      <w:pgSz w:w="11906" w:h="16838"/>
      <w:pgMar w:top="1134" w:right="567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