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488" w:rsidRPr="00C12488" w:rsidRDefault="00C12488" w:rsidP="00C12488">
      <w:pPr>
        <w:jc w:val="center"/>
        <w:rPr>
          <w:rFonts w:asciiTheme="majorHAnsi" w:hAnsiTheme="majorHAnsi" w:cstheme="majorHAnsi"/>
          <w:b/>
          <w:sz w:val="26"/>
          <w:szCs w:val="26"/>
          <w:lang w:val="en-US"/>
        </w:rPr>
      </w:pPr>
      <w:r w:rsidRPr="00C12488">
        <w:rPr>
          <w:rFonts w:asciiTheme="majorHAnsi" w:hAnsiTheme="majorHAnsi" w:cstheme="majorHAnsi"/>
          <w:b/>
          <w:sz w:val="26"/>
          <w:szCs w:val="26"/>
          <w:lang w:val="en-US"/>
        </w:rPr>
        <w:t>LTR COIN PROJECT – HELPING TO BUY A GLOBAL LOTTERY</w:t>
      </w:r>
    </w:p>
    <w:p w:rsidR="00CF7380" w:rsidRDefault="00673422" w:rsidP="00673422">
      <w:pPr>
        <w:pStyle w:val="ListParagraph"/>
        <w:numPr>
          <w:ilvl w:val="0"/>
          <w:numId w:val="1"/>
        </w:numPr>
        <w:rPr>
          <w:rFonts w:asciiTheme="majorHAnsi" w:hAnsiTheme="majorHAnsi" w:cstheme="majorHAnsi"/>
          <w:b/>
          <w:sz w:val="26"/>
          <w:szCs w:val="26"/>
        </w:rPr>
      </w:pPr>
      <w:r w:rsidRPr="00C12488">
        <w:rPr>
          <w:rFonts w:asciiTheme="majorHAnsi" w:hAnsiTheme="majorHAnsi" w:cstheme="majorHAnsi"/>
          <w:b/>
          <w:sz w:val="26"/>
          <w:szCs w:val="26"/>
        </w:rPr>
        <w:t>Introduction about Buy Lottery and LTR Token Service</w:t>
      </w:r>
    </w:p>
    <w:p w:rsidR="00C12488" w:rsidRPr="00C12488" w:rsidRDefault="00C12488" w:rsidP="00C12488">
      <w:pPr>
        <w:ind w:left="360"/>
        <w:rPr>
          <w:rFonts w:asciiTheme="majorHAnsi" w:hAnsiTheme="majorHAnsi" w:cstheme="majorHAnsi"/>
          <w:b/>
          <w:sz w:val="26"/>
          <w:szCs w:val="26"/>
        </w:rPr>
      </w:pPr>
      <w:r w:rsidRPr="005517E7">
        <w:rPr>
          <w:rFonts w:eastAsia="Times New Roman" w:cstheme="minorHAnsi"/>
          <w:b/>
          <w:noProof/>
          <w:sz w:val="28"/>
          <w:szCs w:val="28"/>
          <w:lang w:eastAsia="vi-VN"/>
        </w:rPr>
        <w:drawing>
          <wp:inline distT="0" distB="0" distL="0" distR="0" wp14:anchorId="4DB3A2A5" wp14:editId="7F737AE4">
            <wp:extent cx="6317974" cy="2691442"/>
            <wp:effectExtent l="0" t="19050" r="0" b="901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73422" w:rsidRPr="00C12488" w:rsidRDefault="00673422" w:rsidP="00673422">
      <w:pPr>
        <w:pStyle w:val="ListParagraph"/>
        <w:numPr>
          <w:ilvl w:val="0"/>
          <w:numId w:val="1"/>
        </w:numPr>
        <w:rPr>
          <w:rFonts w:asciiTheme="majorHAnsi" w:hAnsiTheme="majorHAnsi" w:cstheme="majorHAnsi"/>
          <w:b/>
          <w:sz w:val="26"/>
          <w:szCs w:val="26"/>
        </w:rPr>
      </w:pPr>
      <w:r w:rsidRPr="00C12488">
        <w:rPr>
          <w:rFonts w:asciiTheme="majorHAnsi" w:hAnsiTheme="majorHAnsi" w:cstheme="majorHAnsi"/>
          <w:b/>
          <w:sz w:val="26"/>
          <w:szCs w:val="26"/>
        </w:rPr>
        <w:t>Lottery market online</w:t>
      </w:r>
    </w:p>
    <w:p w:rsidR="00673422" w:rsidRPr="00C12488" w:rsidRDefault="00673422" w:rsidP="00673422">
      <w:pPr>
        <w:pStyle w:val="ListParagraph"/>
        <w:numPr>
          <w:ilvl w:val="0"/>
          <w:numId w:val="2"/>
        </w:numPr>
        <w:rPr>
          <w:rFonts w:asciiTheme="majorHAnsi" w:hAnsiTheme="majorHAnsi" w:cstheme="majorHAnsi"/>
          <w:sz w:val="26"/>
          <w:szCs w:val="26"/>
        </w:rPr>
      </w:pPr>
      <w:r w:rsidRPr="00C12488">
        <w:rPr>
          <w:rFonts w:asciiTheme="majorHAnsi" w:hAnsiTheme="majorHAnsi" w:cstheme="majorHAnsi"/>
          <w:sz w:val="26"/>
          <w:szCs w:val="26"/>
        </w:rPr>
        <w:t xml:space="preserve">The annual growth rates are about 4,3%. In 2016, the total value of the global lottery market is about $260 billuon USD. Simultaneously, with the development </w:t>
      </w:r>
      <w:r w:rsidR="00001227" w:rsidRPr="00C12488">
        <w:rPr>
          <w:rFonts w:asciiTheme="majorHAnsi" w:hAnsiTheme="majorHAnsi" w:cstheme="majorHAnsi"/>
          <w:sz w:val="26"/>
          <w:szCs w:val="26"/>
        </w:rPr>
        <w:t>of Internet and mobile phones, online lotteries have an tendency to grow everywhere</w:t>
      </w:r>
    </w:p>
    <w:p w:rsidR="00001227" w:rsidRPr="00C12488" w:rsidRDefault="00001227" w:rsidP="00673422">
      <w:pPr>
        <w:pStyle w:val="ListParagraph"/>
        <w:numPr>
          <w:ilvl w:val="0"/>
          <w:numId w:val="2"/>
        </w:numPr>
        <w:rPr>
          <w:rFonts w:asciiTheme="majorHAnsi" w:hAnsiTheme="majorHAnsi" w:cstheme="majorHAnsi"/>
          <w:sz w:val="26"/>
          <w:szCs w:val="26"/>
        </w:rPr>
      </w:pPr>
      <w:r w:rsidRPr="00C12488">
        <w:rPr>
          <w:rFonts w:asciiTheme="majorHAnsi" w:hAnsiTheme="majorHAnsi" w:cstheme="majorHAnsi"/>
          <w:sz w:val="26"/>
          <w:szCs w:val="26"/>
        </w:rPr>
        <w:t>However, there are a lot of challengens which face the lottery industry.That ensuring the fairness of the game is still the biggest challenge</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the ticket really a lottery?</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amount of money accumulated in the ticket?</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it really random and safe?</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Is the real jackpot winner?</w:t>
      </w:r>
    </w:p>
    <w:p w:rsidR="00001227" w:rsidRPr="00C12488" w:rsidRDefault="00001227" w:rsidP="00001227">
      <w:pPr>
        <w:pStyle w:val="ListParagraph"/>
        <w:numPr>
          <w:ilvl w:val="0"/>
          <w:numId w:val="3"/>
        </w:numPr>
        <w:rPr>
          <w:rFonts w:asciiTheme="majorHAnsi" w:hAnsiTheme="majorHAnsi" w:cstheme="majorHAnsi"/>
          <w:sz w:val="26"/>
          <w:szCs w:val="26"/>
        </w:rPr>
      </w:pPr>
      <w:r w:rsidRPr="00C12488">
        <w:rPr>
          <w:rFonts w:asciiTheme="majorHAnsi" w:hAnsiTheme="majorHAnsi" w:cstheme="majorHAnsi"/>
          <w:sz w:val="26"/>
          <w:szCs w:val="26"/>
        </w:rPr>
        <w:t>Are prizes returned in the right amount and time?</w:t>
      </w:r>
    </w:p>
    <w:p w:rsidR="00001227" w:rsidRPr="00C12488" w:rsidRDefault="00001227" w:rsidP="00001227">
      <w:pPr>
        <w:pStyle w:val="ListParagraph"/>
        <w:numPr>
          <w:ilvl w:val="0"/>
          <w:numId w:val="4"/>
        </w:numPr>
        <w:rPr>
          <w:rFonts w:asciiTheme="majorHAnsi" w:hAnsiTheme="majorHAnsi" w:cstheme="majorHAnsi"/>
          <w:sz w:val="26"/>
          <w:szCs w:val="26"/>
        </w:rPr>
      </w:pPr>
      <w:r w:rsidRPr="00C12488">
        <w:rPr>
          <w:rFonts w:asciiTheme="majorHAnsi" w:hAnsiTheme="majorHAnsi" w:cstheme="majorHAnsi"/>
          <w:sz w:val="26"/>
          <w:szCs w:val="26"/>
        </w:rPr>
        <w:t>Users from other countries don’t easily participate in the largest lottery in the world such as Mepa in the United States because of many barries</w:t>
      </w:r>
    </w:p>
    <w:p w:rsidR="00001227" w:rsidRPr="00C12488" w:rsidRDefault="00001227" w:rsidP="00001227">
      <w:pPr>
        <w:pStyle w:val="ListParagraph"/>
        <w:numPr>
          <w:ilvl w:val="0"/>
          <w:numId w:val="4"/>
        </w:numPr>
        <w:rPr>
          <w:rFonts w:asciiTheme="majorHAnsi" w:hAnsiTheme="majorHAnsi" w:cstheme="majorHAnsi"/>
          <w:sz w:val="26"/>
          <w:szCs w:val="26"/>
        </w:rPr>
      </w:pPr>
      <w:r w:rsidRPr="00C12488">
        <w:rPr>
          <w:rFonts w:asciiTheme="majorHAnsi" w:hAnsiTheme="majorHAnsi" w:cstheme="majorHAnsi"/>
          <w:sz w:val="26"/>
          <w:szCs w:val="26"/>
        </w:rPr>
        <w:t>Some strict rules in other countries prevent users tfrom using online lottery services</w:t>
      </w:r>
    </w:p>
    <w:p w:rsidR="00DF7F7D" w:rsidRPr="00C12488" w:rsidRDefault="00001227" w:rsidP="00DF7F7D">
      <w:pPr>
        <w:pStyle w:val="ListParagraph"/>
        <w:numPr>
          <w:ilvl w:val="0"/>
          <w:numId w:val="4"/>
        </w:numPr>
        <w:rPr>
          <w:rFonts w:asciiTheme="majorHAnsi" w:hAnsiTheme="majorHAnsi" w:cstheme="majorHAnsi"/>
          <w:sz w:val="26"/>
          <w:szCs w:val="26"/>
        </w:rPr>
      </w:pPr>
      <w:r w:rsidRPr="00C12488">
        <w:rPr>
          <w:rFonts w:asciiTheme="majorHAnsi" w:hAnsiTheme="majorHAnsi" w:cstheme="majorHAnsi"/>
          <w:sz w:val="26"/>
          <w:szCs w:val="26"/>
        </w:rPr>
        <w:t xml:space="preserve">Some online sites allow players to buy lotteries around the </w:t>
      </w:r>
      <w:r w:rsidR="00552393" w:rsidRPr="00C12488">
        <w:rPr>
          <w:rFonts w:asciiTheme="majorHAnsi" w:hAnsiTheme="majorHAnsi" w:cstheme="majorHAnsi"/>
          <w:sz w:val="26"/>
          <w:szCs w:val="26"/>
        </w:rPr>
        <w:t>world, but high service fees, difficult using, as well ass fraudulent risks and poor management. Blockchain technology can address the beliefs of lottery, and online lottery</w:t>
      </w:r>
    </w:p>
    <w:p w:rsidR="00DF7F7D" w:rsidRPr="00C12488" w:rsidRDefault="00DF7F7D" w:rsidP="00DF7F7D">
      <w:pPr>
        <w:ind w:left="360"/>
        <w:rPr>
          <w:rFonts w:asciiTheme="majorHAnsi" w:hAnsiTheme="majorHAnsi" w:cstheme="majorHAnsi"/>
          <w:sz w:val="26"/>
          <w:szCs w:val="26"/>
        </w:rPr>
      </w:pPr>
    </w:p>
    <w:p w:rsidR="00552393" w:rsidRPr="00C12488" w:rsidRDefault="00552393" w:rsidP="00552393">
      <w:pPr>
        <w:pStyle w:val="ListParagraph"/>
        <w:numPr>
          <w:ilvl w:val="1"/>
          <w:numId w:val="1"/>
        </w:numPr>
        <w:rPr>
          <w:rFonts w:asciiTheme="majorHAnsi" w:hAnsiTheme="majorHAnsi" w:cstheme="majorHAnsi"/>
          <w:sz w:val="26"/>
          <w:szCs w:val="26"/>
        </w:rPr>
      </w:pPr>
      <w:r w:rsidRPr="00C12488">
        <w:rPr>
          <w:rFonts w:asciiTheme="majorHAnsi" w:hAnsiTheme="majorHAnsi" w:cstheme="majorHAnsi"/>
          <w:sz w:val="26"/>
          <w:szCs w:val="26"/>
        </w:rPr>
        <w:t>The market of buying lottery</w:t>
      </w:r>
    </w:p>
    <w:p w:rsidR="00552393" w:rsidRPr="00C12488" w:rsidRDefault="00552393" w:rsidP="00552393">
      <w:pPr>
        <w:rPr>
          <w:rFonts w:asciiTheme="majorHAnsi" w:hAnsiTheme="majorHAnsi" w:cstheme="majorHAnsi"/>
          <w:sz w:val="26"/>
          <w:szCs w:val="26"/>
        </w:rPr>
      </w:pPr>
      <w:r w:rsidRPr="00C12488">
        <w:rPr>
          <w:rFonts w:asciiTheme="majorHAnsi" w:hAnsiTheme="majorHAnsi" w:cstheme="majorHAnsi"/>
          <w:sz w:val="26"/>
          <w:szCs w:val="26"/>
        </w:rPr>
        <w:t xml:space="preserve">When a person is living this country and wants to buy a lottery ticket in anothe country, but for various reasons which make them not to go the issuing country so as </w:t>
      </w:r>
      <w:r w:rsidRPr="00C12488">
        <w:rPr>
          <w:rFonts w:asciiTheme="majorHAnsi" w:hAnsiTheme="majorHAnsi" w:cstheme="majorHAnsi"/>
          <w:sz w:val="26"/>
          <w:szCs w:val="26"/>
        </w:rPr>
        <w:lastRenderedPageBreak/>
        <w:t>to directly buy the ticket. So, you can ask your relative or your authorized represnetatives who live in this country issuing the lottery to buy tickets for you</w:t>
      </w:r>
    </w:p>
    <w:p w:rsidR="00EC4D51" w:rsidRPr="00C12488" w:rsidRDefault="00552393" w:rsidP="00EC4D51">
      <w:pPr>
        <w:pStyle w:val="HTMLPreformatted"/>
        <w:shd w:val="clear" w:color="auto" w:fill="FFFFFF"/>
        <w:rPr>
          <w:rFonts w:asciiTheme="majorHAnsi" w:hAnsiTheme="majorHAnsi" w:cstheme="majorHAnsi"/>
          <w:color w:val="212121"/>
          <w:sz w:val="26"/>
          <w:szCs w:val="26"/>
          <w:lang w:val="en"/>
        </w:rPr>
      </w:pPr>
      <w:r w:rsidRPr="00C12488">
        <w:rPr>
          <w:rFonts w:asciiTheme="majorHAnsi" w:hAnsiTheme="majorHAnsi" w:cstheme="majorHAnsi"/>
          <w:sz w:val="26"/>
          <w:szCs w:val="26"/>
        </w:rPr>
        <w:t xml:space="preserve">There are certain times that the Powerball Lottery Prize has peaked at $759 million. Not only American people but also many people around the world want to try their luck. According to the Power ball, palyers are not necessarily US citizens or long-term  residents of the country, players are inside orr outside of the United States who may </w:t>
      </w:r>
      <w:r w:rsidR="00EC4D51" w:rsidRPr="00C12488">
        <w:rPr>
          <w:rFonts w:asciiTheme="majorHAnsi" w:hAnsiTheme="majorHAnsi" w:cstheme="majorHAnsi"/>
          <w:sz w:val="26"/>
          <w:szCs w:val="26"/>
        </w:rPr>
        <w:t xml:space="preserve">buy Powerball tickets from a licensed retailer or authorized ticketing authority if the age is aprropriate withe lottery rules (over 18 years old). So, citizens ot the world having needs to participate can fully buy Powerball tickets to win prizes. However, finding a </w:t>
      </w:r>
      <w:r w:rsidR="00EC4D51" w:rsidRPr="00C12488">
        <w:rPr>
          <w:rFonts w:asciiTheme="majorHAnsi" w:hAnsiTheme="majorHAnsi" w:cstheme="majorHAnsi"/>
          <w:color w:val="212121"/>
          <w:sz w:val="26"/>
          <w:szCs w:val="26"/>
          <w:lang w:val="en"/>
        </w:rPr>
        <w:t xml:space="preserve">licensed retailer or authorized Powerball lottery ticket sales are all through the internet site as </w:t>
      </w:r>
      <w:hyperlink r:id="rId11" w:history="1">
        <w:r w:rsidR="00C702EE" w:rsidRPr="00C12488">
          <w:rPr>
            <w:rStyle w:val="Hyperlink"/>
            <w:rFonts w:asciiTheme="majorHAnsi" w:hAnsiTheme="majorHAnsi" w:cstheme="majorHAnsi"/>
            <w:sz w:val="26"/>
            <w:szCs w:val="26"/>
            <w:lang w:val="en"/>
          </w:rPr>
          <w:t>https://www.thelotter.com/</w:t>
        </w:r>
      </w:hyperlink>
      <w:r w:rsidR="00EC4D51" w:rsidRPr="00C12488">
        <w:rPr>
          <w:rFonts w:asciiTheme="majorHAnsi" w:hAnsiTheme="majorHAnsi" w:cstheme="majorHAnsi"/>
          <w:color w:val="212121"/>
          <w:sz w:val="26"/>
          <w:szCs w:val="26"/>
          <w:lang w:val="en"/>
        </w:rPr>
        <w:t>.</w:t>
      </w:r>
    </w:p>
    <w:p w:rsidR="00C702EE" w:rsidRPr="00C12488" w:rsidRDefault="00C702EE" w:rsidP="00EC4D51">
      <w:pPr>
        <w:pStyle w:val="HTMLPreformatted"/>
        <w:shd w:val="clear" w:color="auto" w:fill="FFFFFF"/>
        <w:rPr>
          <w:rFonts w:asciiTheme="majorHAnsi" w:hAnsiTheme="majorHAnsi" w:cstheme="majorHAnsi"/>
          <w:color w:val="212121"/>
          <w:sz w:val="26"/>
          <w:szCs w:val="26"/>
          <w:lang w:val="en"/>
        </w:rPr>
      </w:pPr>
    </w:p>
    <w:p w:rsidR="00C702EE" w:rsidRPr="00C12488" w:rsidRDefault="00C702EE" w:rsidP="00C702EE">
      <w:pPr>
        <w:pStyle w:val="HTMLPreformatted"/>
        <w:numPr>
          <w:ilvl w:val="1"/>
          <w:numId w:val="1"/>
        </w:numPr>
        <w:shd w:val="clear" w:color="auto" w:fill="FFFFFF"/>
        <w:rPr>
          <w:rFonts w:asciiTheme="majorHAnsi" w:hAnsiTheme="majorHAnsi" w:cstheme="majorHAnsi"/>
          <w:color w:val="212121"/>
          <w:sz w:val="26"/>
          <w:szCs w:val="26"/>
          <w:lang w:val="en"/>
        </w:rPr>
      </w:pPr>
      <w:r w:rsidRPr="00C12488">
        <w:rPr>
          <w:rFonts w:asciiTheme="majorHAnsi" w:hAnsiTheme="majorHAnsi" w:cstheme="majorHAnsi"/>
          <w:color w:val="212121"/>
          <w:sz w:val="26"/>
          <w:szCs w:val="26"/>
          <w:lang w:val="en"/>
        </w:rPr>
        <w:t>Advantages and disadvantages of current services</w:t>
      </w:r>
    </w:p>
    <w:p w:rsidR="00C702EE" w:rsidRPr="00C12488" w:rsidRDefault="00C702EE" w:rsidP="00C702E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
        </w:rPr>
        <w:t xml:space="preserve">Services can assist customers to provide </w:t>
      </w:r>
      <w:r w:rsidR="003E5DCB" w:rsidRPr="00C12488">
        <w:rPr>
          <w:rFonts w:asciiTheme="majorHAnsi" w:hAnsiTheme="majorHAnsi" w:cstheme="majorHAnsi"/>
          <w:color w:val="212121"/>
          <w:sz w:val="26"/>
          <w:szCs w:val="26"/>
          <w:lang w:val="en"/>
        </w:rPr>
        <w:t>services by purchasing via Credit Card. There is no any legal guarantee to pay the bonus, although the website claims to pay fully for customer</w:t>
      </w:r>
    </w:p>
    <w:p w:rsidR="003E5DCB" w:rsidRPr="00C12488" w:rsidRDefault="003E5DCB" w:rsidP="00C702E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US"/>
        </w:rPr>
        <w:t xml:space="preserve">High transaction costs due to complicated process: </w:t>
      </w:r>
      <w:r w:rsidR="00DF7F7D" w:rsidRPr="00C12488">
        <w:rPr>
          <w:rFonts w:asciiTheme="majorHAnsi" w:hAnsiTheme="majorHAnsi" w:cstheme="majorHAnsi"/>
          <w:color w:val="212121"/>
          <w:sz w:val="26"/>
          <w:szCs w:val="26"/>
          <w:lang w:val="en-US"/>
        </w:rPr>
        <w:t>buy tickets, scan and confirm, slow transaction speed.</w:t>
      </w:r>
    </w:p>
    <w:p w:rsidR="00DF7F7D" w:rsidRPr="00C12488" w:rsidRDefault="00DF7F7D" w:rsidP="00C702E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US"/>
        </w:rPr>
        <w:t>Simply used for buying services which do not meet other needs (buy, sell, trade…) or buy their own lottery tickets, or convert to other forms of entertainment</w:t>
      </w:r>
    </w:p>
    <w:p w:rsidR="00C12488" w:rsidRPr="00C12488" w:rsidRDefault="00C12488" w:rsidP="00C12488">
      <w:pPr>
        <w:pStyle w:val="HTMLPreformatted"/>
        <w:shd w:val="clear" w:color="auto" w:fill="FFFFFF"/>
        <w:ind w:left="720"/>
        <w:rPr>
          <w:rFonts w:asciiTheme="majorHAnsi" w:hAnsiTheme="majorHAnsi" w:cstheme="majorHAnsi"/>
          <w:color w:val="212121"/>
          <w:sz w:val="26"/>
          <w:szCs w:val="26"/>
        </w:rPr>
      </w:pPr>
    </w:p>
    <w:p w:rsidR="00DF7F7D" w:rsidRDefault="00C12488" w:rsidP="00DF7F7D">
      <w:pPr>
        <w:pStyle w:val="HTMLPreformatted"/>
        <w:numPr>
          <w:ilvl w:val="0"/>
          <w:numId w:val="1"/>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LTR solution provided</w:t>
      </w:r>
    </w:p>
    <w:p w:rsidR="00C12488" w:rsidRPr="00C12488" w:rsidRDefault="00C12488" w:rsidP="00C12488">
      <w:pPr>
        <w:pStyle w:val="HTMLPreformatted"/>
        <w:shd w:val="clear" w:color="auto" w:fill="FFFFFF"/>
        <w:ind w:left="720"/>
        <w:rPr>
          <w:rFonts w:asciiTheme="majorHAnsi" w:hAnsiTheme="majorHAnsi" w:cstheme="majorHAnsi"/>
          <w:b/>
          <w:color w:val="212121"/>
          <w:sz w:val="26"/>
          <w:szCs w:val="26"/>
          <w:lang w:val="en-US"/>
        </w:rPr>
      </w:pPr>
    </w:p>
    <w:p w:rsidR="00DF7F7D" w:rsidRPr="00C12488" w:rsidRDefault="00DF7F7D" w:rsidP="00DF7F7D">
      <w:pPr>
        <w:pStyle w:val="HTMLPreformatted"/>
        <w:shd w:val="clear" w:color="auto" w:fill="FFFFFF"/>
        <w:ind w:left="36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LTR provides online lo</w:t>
      </w:r>
      <w:r w:rsidR="00B05B19" w:rsidRPr="00C12488">
        <w:rPr>
          <w:rFonts w:asciiTheme="majorHAnsi" w:hAnsiTheme="majorHAnsi" w:cstheme="majorHAnsi"/>
          <w:color w:val="212121"/>
          <w:sz w:val="26"/>
          <w:szCs w:val="26"/>
          <w:lang w:val="en-US"/>
        </w:rPr>
        <w:t xml:space="preserve">ttery and online lottery ticket which is synthesized on </w:t>
      </w:r>
      <w:proofErr w:type="spellStart"/>
      <w:r w:rsidR="00B05B19" w:rsidRPr="00C12488">
        <w:rPr>
          <w:rFonts w:asciiTheme="majorHAnsi" w:hAnsiTheme="majorHAnsi" w:cstheme="majorHAnsi"/>
          <w:color w:val="212121"/>
          <w:sz w:val="26"/>
          <w:szCs w:val="26"/>
          <w:lang w:val="en-US"/>
        </w:rPr>
        <w:t>blockchain</w:t>
      </w:r>
      <w:proofErr w:type="spellEnd"/>
      <w:r w:rsidR="00B05B19" w:rsidRPr="00C12488">
        <w:rPr>
          <w:rFonts w:asciiTheme="majorHAnsi" w:hAnsiTheme="majorHAnsi" w:cstheme="majorHAnsi"/>
          <w:color w:val="212121"/>
          <w:sz w:val="26"/>
          <w:szCs w:val="26"/>
          <w:lang w:val="en-US"/>
        </w:rPr>
        <w:t xml:space="preserve"> technology:</w:t>
      </w:r>
    </w:p>
    <w:p w:rsidR="00B05B19" w:rsidRPr="00C12488" w:rsidRDefault="00B05B19" w:rsidP="00DF7F7D">
      <w:pPr>
        <w:pStyle w:val="HTMLPreformatted"/>
        <w:shd w:val="clear" w:color="auto" w:fill="FFFFFF"/>
        <w:ind w:left="360"/>
        <w:rPr>
          <w:rFonts w:asciiTheme="majorHAnsi" w:hAnsiTheme="majorHAnsi" w:cstheme="majorHAnsi"/>
          <w:color w:val="212121"/>
          <w:sz w:val="26"/>
          <w:szCs w:val="26"/>
          <w:lang w:val="en-US"/>
        </w:rPr>
      </w:pPr>
    </w:p>
    <w:p w:rsidR="00B05B19" w:rsidRPr="00C12488" w:rsidRDefault="00B05B19" w:rsidP="00B05B19">
      <w:pPr>
        <w:pStyle w:val="HTMLPreformatted"/>
        <w:numPr>
          <w:ilvl w:val="0"/>
          <w:numId w:val="5"/>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b/>
          <w:color w:val="212121"/>
          <w:sz w:val="26"/>
          <w:szCs w:val="26"/>
          <w:lang w:val="en-US"/>
        </w:rPr>
        <w:t>Lottery purchase service</w:t>
      </w:r>
      <w:r w:rsidRPr="00C12488">
        <w:rPr>
          <w:rFonts w:asciiTheme="majorHAnsi" w:hAnsiTheme="majorHAnsi" w:cstheme="majorHAnsi"/>
          <w:color w:val="212121"/>
          <w:sz w:val="26"/>
          <w:szCs w:val="26"/>
          <w:lang w:val="en-US"/>
        </w:rPr>
        <w:t xml:space="preserve"> (via </w:t>
      </w:r>
      <w:proofErr w:type="spellStart"/>
      <w:r w:rsidRPr="00C12488">
        <w:rPr>
          <w:rFonts w:asciiTheme="majorHAnsi" w:hAnsiTheme="majorHAnsi" w:cstheme="majorHAnsi"/>
          <w:color w:val="212121"/>
          <w:sz w:val="26"/>
          <w:szCs w:val="26"/>
          <w:lang w:val="en-US"/>
        </w:rPr>
        <w:t>blockchain</w:t>
      </w:r>
      <w:proofErr w:type="spellEnd"/>
      <w:r w:rsidRPr="00C12488">
        <w:rPr>
          <w:rFonts w:asciiTheme="majorHAnsi" w:hAnsiTheme="majorHAnsi" w:cstheme="majorHAnsi"/>
          <w:color w:val="212121"/>
          <w:sz w:val="26"/>
          <w:szCs w:val="26"/>
          <w:lang w:val="en-US"/>
        </w:rPr>
        <w:t xml:space="preserve"> and smart contract is LTR token). Customer will use the app to access:</w:t>
      </w:r>
    </w:p>
    <w:p w:rsidR="00B05B19" w:rsidRPr="00C12488" w:rsidRDefault="00B05B19" w:rsidP="00B05B19">
      <w:pPr>
        <w:pStyle w:val="HTMLPreformatted"/>
        <w:numPr>
          <w:ilvl w:val="0"/>
          <w:numId w:val="7"/>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Lottery options of countries like USA, Europe</w:t>
      </w:r>
      <w:r w:rsidR="00F601F5" w:rsidRPr="00C12488">
        <w:rPr>
          <w:rFonts w:asciiTheme="majorHAnsi" w:hAnsiTheme="majorHAnsi" w:cstheme="majorHAnsi"/>
          <w:color w:val="212121"/>
          <w:sz w:val="26"/>
          <w:szCs w:val="26"/>
          <w:lang w:val="en-US"/>
        </w:rPr>
        <w:t xml:space="preserve">…and register lottery code </w:t>
      </w:r>
    </w:p>
    <w:p w:rsidR="00B05B19" w:rsidRPr="00C12488" w:rsidRDefault="00B05B19" w:rsidP="00B05B19">
      <w:pPr>
        <w:pStyle w:val="HTMLPreformatted"/>
        <w:numPr>
          <w:ilvl w:val="0"/>
          <w:numId w:val="6"/>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Based on information on lottery purchase requirements, the LTR smart contract generate a proof of the client</w:t>
      </w:r>
      <w:r w:rsidR="00F601F5" w:rsidRPr="00C12488">
        <w:rPr>
          <w:rFonts w:asciiTheme="majorHAnsi" w:hAnsiTheme="majorHAnsi" w:cstheme="majorHAnsi"/>
          <w:color w:val="212121"/>
          <w:sz w:val="26"/>
          <w:szCs w:val="26"/>
          <w:lang w:val="en-US"/>
        </w:rPr>
        <w:t xml:space="preserve"> with proof of work and power of stake, which forms </w:t>
      </w:r>
      <w:proofErr w:type="spellStart"/>
      <w:r w:rsidR="00F601F5" w:rsidRPr="00C12488">
        <w:rPr>
          <w:rFonts w:asciiTheme="majorHAnsi" w:hAnsiTheme="majorHAnsi" w:cstheme="majorHAnsi"/>
          <w:color w:val="212121"/>
          <w:sz w:val="26"/>
          <w:szCs w:val="26"/>
          <w:lang w:val="en-US"/>
        </w:rPr>
        <w:t>blockchains</w:t>
      </w:r>
      <w:proofErr w:type="spellEnd"/>
      <w:r w:rsidR="00F601F5" w:rsidRPr="00C12488">
        <w:rPr>
          <w:rFonts w:asciiTheme="majorHAnsi" w:hAnsiTheme="majorHAnsi" w:cstheme="majorHAnsi"/>
          <w:color w:val="212121"/>
          <w:sz w:val="26"/>
          <w:szCs w:val="26"/>
          <w:lang w:val="en-US"/>
        </w:rPr>
        <w:t xml:space="preserve"> and can’t modify, all members of the </w:t>
      </w:r>
      <w:proofErr w:type="spellStart"/>
      <w:r w:rsidR="00F601F5" w:rsidRPr="00C12488">
        <w:rPr>
          <w:rFonts w:asciiTheme="majorHAnsi" w:hAnsiTheme="majorHAnsi" w:cstheme="majorHAnsi"/>
          <w:color w:val="212121"/>
          <w:sz w:val="26"/>
          <w:szCs w:val="26"/>
          <w:lang w:val="en-US"/>
        </w:rPr>
        <w:t>blockchain</w:t>
      </w:r>
      <w:proofErr w:type="spellEnd"/>
      <w:r w:rsidR="00F601F5" w:rsidRPr="00C12488">
        <w:rPr>
          <w:rFonts w:asciiTheme="majorHAnsi" w:hAnsiTheme="majorHAnsi" w:cstheme="majorHAnsi"/>
          <w:color w:val="212121"/>
          <w:sz w:val="26"/>
          <w:szCs w:val="26"/>
          <w:lang w:val="en-US"/>
        </w:rPr>
        <w:t xml:space="preserve"> network define and prove history of your purchase of lottery tickets</w:t>
      </w:r>
    </w:p>
    <w:p w:rsidR="00F601F5" w:rsidRPr="00C12488" w:rsidRDefault="00F601F5" w:rsidP="00B05B19">
      <w:pPr>
        <w:pStyle w:val="HTMLPreformatted"/>
        <w:numPr>
          <w:ilvl w:val="0"/>
          <w:numId w:val="6"/>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Pay in LTR</w:t>
      </w:r>
    </w:p>
    <w:p w:rsidR="00F601F5" w:rsidRPr="00C12488" w:rsidRDefault="00F601F5" w:rsidP="00F601F5">
      <w:pPr>
        <w:pStyle w:val="HTMLPreformatted"/>
        <w:numPr>
          <w:ilvl w:val="0"/>
          <w:numId w:val="5"/>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b/>
          <w:color w:val="212121"/>
          <w:sz w:val="26"/>
          <w:szCs w:val="26"/>
          <w:lang w:val="en-US"/>
        </w:rPr>
        <w:t>Lottery online</w:t>
      </w:r>
      <w:r w:rsidRPr="00C12488">
        <w:rPr>
          <w:rFonts w:asciiTheme="majorHAnsi" w:hAnsiTheme="majorHAnsi" w:cstheme="majorHAnsi"/>
          <w:color w:val="212121"/>
          <w:sz w:val="26"/>
          <w:szCs w:val="26"/>
          <w:lang w:val="en-US"/>
        </w:rPr>
        <w:t xml:space="preserve"> (and some lottery entertainment services) on </w:t>
      </w:r>
      <w:proofErr w:type="spellStart"/>
      <w:r w:rsidRPr="00C12488">
        <w:rPr>
          <w:rFonts w:asciiTheme="majorHAnsi" w:hAnsiTheme="majorHAnsi" w:cstheme="majorHAnsi"/>
          <w:color w:val="212121"/>
          <w:sz w:val="26"/>
          <w:szCs w:val="26"/>
          <w:lang w:val="en-US"/>
        </w:rPr>
        <w:t>blockchain</w:t>
      </w:r>
      <w:proofErr w:type="spellEnd"/>
      <w:r w:rsidRPr="00C12488">
        <w:rPr>
          <w:rFonts w:asciiTheme="majorHAnsi" w:hAnsiTheme="majorHAnsi" w:cstheme="majorHAnsi"/>
          <w:color w:val="212121"/>
          <w:sz w:val="26"/>
          <w:szCs w:val="26"/>
          <w:lang w:val="en-US"/>
        </w:rPr>
        <w:t xml:space="preserve"> technology provided by LTR</w:t>
      </w:r>
    </w:p>
    <w:p w:rsidR="00F601F5" w:rsidRDefault="00F601F5" w:rsidP="00F601F5">
      <w:pPr>
        <w:pStyle w:val="HTMLPreformatted"/>
        <w:numPr>
          <w:ilvl w:val="0"/>
          <w:numId w:val="5"/>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b/>
          <w:color w:val="212121"/>
          <w:sz w:val="26"/>
          <w:szCs w:val="26"/>
          <w:lang w:val="en-US"/>
        </w:rPr>
        <w:t xml:space="preserve">Payment services in coin is coded </w:t>
      </w:r>
      <w:proofErr w:type="spellStart"/>
      <w:r w:rsidR="00C12488">
        <w:rPr>
          <w:rFonts w:asciiTheme="majorHAnsi" w:hAnsiTheme="majorHAnsi" w:cstheme="majorHAnsi"/>
          <w:b/>
          <w:color w:val="212121"/>
          <w:sz w:val="26"/>
          <w:szCs w:val="26"/>
          <w:lang w:val="en-US"/>
        </w:rPr>
        <w:t>Itr</w:t>
      </w:r>
      <w:proofErr w:type="spellEnd"/>
      <w:r w:rsidR="00C12488">
        <w:rPr>
          <w:rFonts w:asciiTheme="majorHAnsi" w:hAnsiTheme="majorHAnsi" w:cstheme="majorHAnsi"/>
          <w:b/>
          <w:color w:val="212121"/>
          <w:sz w:val="26"/>
          <w:szCs w:val="26"/>
          <w:lang w:val="en-US"/>
        </w:rPr>
        <w:t xml:space="preserve"> </w:t>
      </w:r>
      <w:r w:rsidRPr="00C12488">
        <w:rPr>
          <w:rFonts w:asciiTheme="majorHAnsi" w:hAnsiTheme="majorHAnsi" w:cstheme="majorHAnsi"/>
          <w:b/>
          <w:color w:val="212121"/>
          <w:sz w:val="26"/>
          <w:szCs w:val="26"/>
          <w:lang w:val="en-US"/>
        </w:rPr>
        <w:t>for other bonus services</w:t>
      </w:r>
      <w:r w:rsidRPr="00C12488">
        <w:rPr>
          <w:rFonts w:asciiTheme="majorHAnsi" w:hAnsiTheme="majorHAnsi" w:cstheme="majorHAnsi"/>
          <w:color w:val="212121"/>
          <w:sz w:val="26"/>
          <w:szCs w:val="26"/>
          <w:lang w:val="en-US"/>
        </w:rPr>
        <w:t xml:space="preserve"> such as bonus football betting, predicting sports matches such as tennis, boxing…</w:t>
      </w:r>
    </w:p>
    <w:p w:rsidR="00C12488" w:rsidRPr="00C12488" w:rsidRDefault="00C12488" w:rsidP="00C12488">
      <w:pPr>
        <w:pStyle w:val="HTMLPreformatted"/>
        <w:shd w:val="clear" w:color="auto" w:fill="FFFFFF"/>
        <w:ind w:left="360"/>
        <w:rPr>
          <w:rFonts w:asciiTheme="majorHAnsi" w:hAnsiTheme="majorHAnsi" w:cstheme="majorHAnsi"/>
          <w:color w:val="212121"/>
          <w:sz w:val="26"/>
          <w:szCs w:val="26"/>
          <w:lang w:val="en-US"/>
        </w:rPr>
      </w:pPr>
      <w:r w:rsidRPr="005517E7">
        <w:rPr>
          <w:rFonts w:cstheme="minorHAnsi"/>
          <w:b/>
          <w:noProof/>
          <w:sz w:val="28"/>
          <w:szCs w:val="28"/>
        </w:rPr>
        <w:lastRenderedPageBreak/>
        <w:drawing>
          <wp:inline distT="0" distB="0" distL="0" distR="0" wp14:anchorId="026A5CCF" wp14:editId="45772DD1">
            <wp:extent cx="5731510" cy="2441465"/>
            <wp:effectExtent l="0" t="19050" r="0" b="927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601F5" w:rsidRPr="00C12488" w:rsidRDefault="00F601F5" w:rsidP="00F601F5">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 xml:space="preserve"> Advantages of LTR Lottery technology:</w:t>
      </w:r>
    </w:p>
    <w:p w:rsidR="00F601F5" w:rsidRPr="00C12488" w:rsidRDefault="00F601F5" w:rsidP="00F601F5">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Ensure the reliability of the transaction: Customers purchase </w:t>
      </w:r>
      <w:r w:rsidR="00177440" w:rsidRPr="00C12488">
        <w:rPr>
          <w:rFonts w:asciiTheme="majorHAnsi" w:hAnsiTheme="majorHAnsi" w:cstheme="majorHAnsi"/>
          <w:color w:val="212121"/>
          <w:sz w:val="26"/>
          <w:szCs w:val="26"/>
          <w:lang w:val="en-US"/>
        </w:rPr>
        <w:t xml:space="preserve">lottery tickets via the LTR service, which is confirmed by the community through block technology, using authentication via </w:t>
      </w:r>
      <w:proofErr w:type="spellStart"/>
      <w:r w:rsidR="00177440" w:rsidRPr="00C12488">
        <w:rPr>
          <w:rFonts w:asciiTheme="majorHAnsi" w:hAnsiTheme="majorHAnsi" w:cstheme="majorHAnsi"/>
          <w:color w:val="212121"/>
          <w:sz w:val="26"/>
          <w:szCs w:val="26"/>
          <w:lang w:val="en-US"/>
        </w:rPr>
        <w:t>PoS</w:t>
      </w:r>
      <w:proofErr w:type="spellEnd"/>
      <w:r w:rsidR="00177440" w:rsidRPr="00C12488">
        <w:rPr>
          <w:rFonts w:asciiTheme="majorHAnsi" w:hAnsiTheme="majorHAnsi" w:cstheme="majorHAnsi"/>
          <w:color w:val="212121"/>
          <w:sz w:val="26"/>
          <w:szCs w:val="26"/>
          <w:lang w:val="en-US"/>
        </w:rPr>
        <w:t xml:space="preserve"> (power of stake) which is the highest security</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Smart contract mechanism is completely performed automatically </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Immediate trading: When customers buy lottery tickets, they will be rewarded immediately if the reward is based on the term of the smart contract on the </w:t>
      </w:r>
      <w:proofErr w:type="spellStart"/>
      <w:r w:rsidRPr="00C12488">
        <w:rPr>
          <w:rFonts w:asciiTheme="majorHAnsi" w:hAnsiTheme="majorHAnsi" w:cstheme="majorHAnsi"/>
          <w:color w:val="212121"/>
          <w:sz w:val="26"/>
          <w:szCs w:val="26"/>
          <w:lang w:val="en-US"/>
        </w:rPr>
        <w:t>blockchain</w:t>
      </w:r>
      <w:proofErr w:type="spellEnd"/>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Completely anonymous: Customers participate in the service will be completely anonymous, ensure privacy and information </w:t>
      </w:r>
      <w:proofErr w:type="spellStart"/>
      <w:r w:rsidRPr="00C12488">
        <w:rPr>
          <w:rFonts w:asciiTheme="majorHAnsi" w:hAnsiTheme="majorHAnsi" w:cstheme="majorHAnsi"/>
          <w:color w:val="212121"/>
          <w:sz w:val="26"/>
          <w:szCs w:val="26"/>
          <w:lang w:val="en-US"/>
        </w:rPr>
        <w:t>sercurity</w:t>
      </w:r>
      <w:proofErr w:type="spellEnd"/>
    </w:p>
    <w:p w:rsidR="00177440" w:rsidRPr="00C12488" w:rsidRDefault="00177440" w:rsidP="00177440">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How to use with LTR service users:</w:t>
      </w:r>
    </w:p>
    <w:p w:rsidR="00177440" w:rsidRPr="00C12488" w:rsidRDefault="00177440" w:rsidP="0017744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Use the application (web, mobile app) to access the service</w:t>
      </w:r>
    </w:p>
    <w:p w:rsidR="00CF7380" w:rsidRPr="00C12488" w:rsidRDefault="00177440" w:rsidP="00CF738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Charge money </w:t>
      </w:r>
      <w:r w:rsidR="00CF7380" w:rsidRPr="00C12488">
        <w:rPr>
          <w:rFonts w:asciiTheme="majorHAnsi" w:hAnsiTheme="majorHAnsi" w:cstheme="majorHAnsi"/>
          <w:color w:val="212121"/>
          <w:sz w:val="26"/>
          <w:szCs w:val="26"/>
          <w:lang w:val="en-US"/>
        </w:rPr>
        <w:t xml:space="preserve">in </w:t>
      </w:r>
      <w:r w:rsidRPr="00C12488">
        <w:rPr>
          <w:rFonts w:asciiTheme="majorHAnsi" w:hAnsiTheme="majorHAnsi" w:cstheme="majorHAnsi"/>
          <w:color w:val="212121"/>
          <w:sz w:val="26"/>
          <w:szCs w:val="26"/>
          <w:lang w:val="en-US"/>
        </w:rPr>
        <w:t xml:space="preserve">your LTR </w:t>
      </w:r>
      <w:r w:rsidR="00CF7380" w:rsidRPr="00C12488">
        <w:rPr>
          <w:rFonts w:asciiTheme="majorHAnsi" w:hAnsiTheme="majorHAnsi" w:cstheme="majorHAnsi"/>
          <w:color w:val="212121"/>
          <w:sz w:val="26"/>
          <w:szCs w:val="26"/>
          <w:lang w:val="en-US"/>
        </w:rPr>
        <w:t>account on the service (transfer from the LTR token trading platform)</w:t>
      </w:r>
    </w:p>
    <w:p w:rsidR="00CF7380" w:rsidRPr="00C12488" w:rsidRDefault="00CF7380" w:rsidP="00CF7380">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Selecting service and registration lottery code want to but, payment by LTR token</w:t>
      </w:r>
    </w:p>
    <w:p w:rsidR="00C87E47" w:rsidRPr="00C12488" w:rsidRDefault="00CF7380"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Based on the information </w:t>
      </w:r>
      <w:proofErr w:type="gramStart"/>
      <w:r w:rsidRPr="00C12488">
        <w:rPr>
          <w:rFonts w:asciiTheme="majorHAnsi" w:hAnsiTheme="majorHAnsi" w:cstheme="majorHAnsi"/>
          <w:color w:val="212121"/>
          <w:sz w:val="26"/>
          <w:szCs w:val="26"/>
          <w:lang w:val="en-US"/>
        </w:rPr>
        <w:t>of  pair</w:t>
      </w:r>
      <w:proofErr w:type="gramEnd"/>
      <w:r w:rsidRPr="00C12488">
        <w:rPr>
          <w:rFonts w:asciiTheme="majorHAnsi" w:hAnsiTheme="majorHAnsi" w:cstheme="majorHAnsi"/>
          <w:color w:val="212121"/>
          <w:sz w:val="26"/>
          <w:szCs w:val="26"/>
          <w:lang w:val="en-US"/>
        </w:rPr>
        <w:t xml:space="preserve"> number, the application creates smart contracts with terms</w:t>
      </w:r>
      <w:r w:rsidR="00C87E47" w:rsidRPr="00C12488">
        <w:rPr>
          <w:rFonts w:asciiTheme="majorHAnsi" w:hAnsiTheme="majorHAnsi" w:cstheme="majorHAnsi"/>
          <w:color w:val="212121"/>
          <w:sz w:val="26"/>
          <w:szCs w:val="26"/>
          <w:lang w:val="en-US"/>
        </w:rPr>
        <w:t xml:space="preserve">: </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Customer service</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Purchase code</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Quantity of purchase</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Total amount of money</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Time (</w:t>
      </w:r>
      <w:proofErr w:type="spellStart"/>
      <w:proofErr w:type="gramStart"/>
      <w:r w:rsidRPr="00C12488">
        <w:rPr>
          <w:rFonts w:asciiTheme="majorHAnsi" w:hAnsiTheme="majorHAnsi" w:cstheme="majorHAnsi"/>
          <w:color w:val="212121"/>
          <w:sz w:val="26"/>
          <w:szCs w:val="26"/>
          <w:lang w:val="en-US"/>
        </w:rPr>
        <w:t>day,month</w:t>
      </w:r>
      <w:proofErr w:type="spellEnd"/>
      <w:proofErr w:type="gramEnd"/>
      <w:r w:rsidRPr="00C12488">
        <w:rPr>
          <w:rFonts w:asciiTheme="majorHAnsi" w:hAnsiTheme="majorHAnsi" w:cstheme="majorHAnsi"/>
          <w:color w:val="212121"/>
          <w:sz w:val="26"/>
          <w:szCs w:val="26"/>
          <w:lang w:val="en-US"/>
        </w:rPr>
        <w:t>, year, hour, minute, second, millisecond)</w:t>
      </w:r>
    </w:p>
    <w:p w:rsidR="00C87E47" w:rsidRPr="00C12488" w:rsidRDefault="00C87E47" w:rsidP="00C87E47">
      <w:pPr>
        <w:pStyle w:val="HTMLPreformatted"/>
        <w:numPr>
          <w:ilvl w:val="0"/>
          <w:numId w:val="9"/>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Smart contract terms</w:t>
      </w:r>
    </w:p>
    <w:p w:rsidR="00C87E47" w:rsidRPr="00C12488" w:rsidRDefault="00C87E47" w:rsidP="00C87E47">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This system will store the transaction as </w:t>
      </w:r>
      <w:proofErr w:type="spellStart"/>
      <w:r w:rsidRPr="00C12488">
        <w:rPr>
          <w:rFonts w:asciiTheme="majorHAnsi" w:hAnsiTheme="majorHAnsi" w:cstheme="majorHAnsi"/>
          <w:color w:val="212121"/>
          <w:sz w:val="26"/>
          <w:szCs w:val="26"/>
          <w:lang w:val="en-US"/>
        </w:rPr>
        <w:t>blockchain</w:t>
      </w:r>
      <w:proofErr w:type="spellEnd"/>
    </w:p>
    <w:p w:rsidR="00C87E47" w:rsidRPr="00C12488" w:rsidRDefault="00C87E47" w:rsidP="00C87E47">
      <w:pPr>
        <w:pStyle w:val="HTMLPreformatted"/>
        <w:shd w:val="clear" w:color="auto" w:fill="FFFFFF"/>
        <w:ind w:left="720"/>
        <w:rPr>
          <w:rFonts w:asciiTheme="majorHAnsi" w:hAnsiTheme="majorHAnsi" w:cstheme="majorHAnsi"/>
          <w:color w:val="212121"/>
          <w:sz w:val="26"/>
          <w:szCs w:val="26"/>
          <w:lang w:val="en-US"/>
        </w:rPr>
      </w:pPr>
    </w:p>
    <w:p w:rsidR="00C87E47" w:rsidRPr="00C12488" w:rsidRDefault="00C87E47" w:rsidP="00C87E47">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Lottery ticket purchase service</w:t>
      </w:r>
    </w:p>
    <w:p w:rsidR="00C87E47" w:rsidRPr="00C12488" w:rsidRDefault="00C87E47"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You order lottery tickets through LTR application and pay by LTR tokens</w:t>
      </w:r>
    </w:p>
    <w:p w:rsidR="00C87E47" w:rsidRPr="00C12488" w:rsidRDefault="00C87E47"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Our company purchase directly at the lottery companies of the countries which have signed with authorized agency so as to meet your requirements and the evidence of this transaction is saved by email. You can search via smart </w:t>
      </w:r>
      <w:r w:rsidRPr="00C12488">
        <w:rPr>
          <w:rFonts w:asciiTheme="majorHAnsi" w:hAnsiTheme="majorHAnsi" w:cstheme="majorHAnsi"/>
          <w:color w:val="212121"/>
          <w:sz w:val="26"/>
          <w:szCs w:val="26"/>
          <w:lang w:val="en-US"/>
        </w:rPr>
        <w:lastRenderedPageBreak/>
        <w:t xml:space="preserve">contract ERC 20, as well as the account on the </w:t>
      </w:r>
      <w:proofErr w:type="spellStart"/>
      <w:r w:rsidRPr="00C12488">
        <w:rPr>
          <w:rFonts w:asciiTheme="majorHAnsi" w:hAnsiTheme="majorHAnsi" w:cstheme="majorHAnsi"/>
          <w:color w:val="212121"/>
          <w:sz w:val="26"/>
          <w:szCs w:val="26"/>
          <w:lang w:val="en-US"/>
        </w:rPr>
        <w:t>buylottery.ord</w:t>
      </w:r>
      <w:proofErr w:type="spellEnd"/>
      <w:r w:rsidRPr="00C12488">
        <w:rPr>
          <w:rFonts w:asciiTheme="majorHAnsi" w:hAnsiTheme="majorHAnsi" w:cstheme="majorHAnsi"/>
          <w:color w:val="212121"/>
          <w:sz w:val="26"/>
          <w:szCs w:val="26"/>
          <w:lang w:val="en-US"/>
        </w:rPr>
        <w:t xml:space="preserve"> website or throug</w:t>
      </w:r>
      <w:r w:rsidR="00DF0DE3" w:rsidRPr="00C12488">
        <w:rPr>
          <w:rFonts w:asciiTheme="majorHAnsi" w:hAnsiTheme="majorHAnsi" w:cstheme="majorHAnsi"/>
          <w:color w:val="212121"/>
          <w:sz w:val="26"/>
          <w:szCs w:val="26"/>
          <w:lang w:val="en-US"/>
        </w:rPr>
        <w:t xml:space="preserve">h the app (android, </w:t>
      </w:r>
      <w:proofErr w:type="spellStart"/>
      <w:r w:rsidR="00DF0DE3" w:rsidRPr="00C12488">
        <w:rPr>
          <w:rFonts w:asciiTheme="majorHAnsi" w:hAnsiTheme="majorHAnsi" w:cstheme="majorHAnsi"/>
          <w:color w:val="212121"/>
          <w:sz w:val="26"/>
          <w:szCs w:val="26"/>
          <w:lang w:val="en-US"/>
        </w:rPr>
        <w:t>ios</w:t>
      </w:r>
      <w:proofErr w:type="spellEnd"/>
      <w:r w:rsidR="00DF0DE3" w:rsidRPr="00C12488">
        <w:rPr>
          <w:rFonts w:asciiTheme="majorHAnsi" w:hAnsiTheme="majorHAnsi" w:cstheme="majorHAnsi"/>
          <w:color w:val="212121"/>
          <w:sz w:val="26"/>
          <w:szCs w:val="26"/>
          <w:lang w:val="en-US"/>
        </w:rPr>
        <w:t>), the e</w:t>
      </w:r>
      <w:r w:rsidRPr="00C12488">
        <w:rPr>
          <w:rFonts w:asciiTheme="majorHAnsi" w:hAnsiTheme="majorHAnsi" w:cstheme="majorHAnsi"/>
          <w:color w:val="212121"/>
          <w:sz w:val="26"/>
          <w:szCs w:val="26"/>
          <w:lang w:val="en-US"/>
        </w:rPr>
        <w:t>vidence</w:t>
      </w:r>
      <w:r w:rsidR="00DF0DE3" w:rsidRPr="00C12488">
        <w:rPr>
          <w:rFonts w:asciiTheme="majorHAnsi" w:hAnsiTheme="majorHAnsi" w:cstheme="majorHAnsi"/>
          <w:color w:val="212121"/>
          <w:sz w:val="26"/>
          <w:szCs w:val="26"/>
          <w:lang w:val="en-US"/>
        </w:rPr>
        <w:t xml:space="preserve"> of this image, the code, the smart contract</w:t>
      </w:r>
      <w:r w:rsidRPr="00C12488">
        <w:rPr>
          <w:rFonts w:asciiTheme="majorHAnsi" w:hAnsiTheme="majorHAnsi" w:cstheme="majorHAnsi"/>
          <w:color w:val="212121"/>
          <w:sz w:val="26"/>
          <w:szCs w:val="26"/>
          <w:lang w:val="en-US"/>
        </w:rPr>
        <w:t xml:space="preserve"> </w:t>
      </w:r>
      <w:proofErr w:type="spellStart"/>
      <w:r w:rsidR="00DF0DE3" w:rsidRPr="00C12488">
        <w:rPr>
          <w:rFonts w:asciiTheme="majorHAnsi" w:hAnsiTheme="majorHAnsi" w:cstheme="majorHAnsi"/>
          <w:color w:val="212121"/>
          <w:sz w:val="26"/>
          <w:szCs w:val="26"/>
          <w:lang w:val="en-US"/>
        </w:rPr>
        <w:t>can not</w:t>
      </w:r>
      <w:proofErr w:type="spellEnd"/>
      <w:r w:rsidR="00DF0DE3" w:rsidRPr="00C12488">
        <w:rPr>
          <w:rFonts w:asciiTheme="majorHAnsi" w:hAnsiTheme="majorHAnsi" w:cstheme="majorHAnsi"/>
          <w:color w:val="212121"/>
          <w:sz w:val="26"/>
          <w:szCs w:val="26"/>
          <w:lang w:val="en-US"/>
        </w:rPr>
        <w:t xml:space="preserve"> be modified by deleting, correcting. Therefore, when the customer has selected the number and ordered to pay in the </w:t>
      </w:r>
      <w:proofErr w:type="spellStart"/>
      <w:r w:rsidR="00DF0DE3" w:rsidRPr="00C12488">
        <w:rPr>
          <w:rFonts w:asciiTheme="majorHAnsi" w:hAnsiTheme="majorHAnsi" w:cstheme="majorHAnsi"/>
          <w:color w:val="212121"/>
          <w:sz w:val="26"/>
          <w:szCs w:val="26"/>
          <w:lang w:val="en-US"/>
        </w:rPr>
        <w:t>Itr</w:t>
      </w:r>
      <w:proofErr w:type="spellEnd"/>
      <w:r w:rsidR="00DF0DE3" w:rsidRPr="00C12488">
        <w:rPr>
          <w:rFonts w:asciiTheme="majorHAnsi" w:hAnsiTheme="majorHAnsi" w:cstheme="majorHAnsi"/>
          <w:color w:val="212121"/>
          <w:sz w:val="26"/>
          <w:szCs w:val="26"/>
          <w:lang w:val="en-US"/>
        </w:rPr>
        <w:t xml:space="preserve"> token, the contract is permanently saved on the block chain network and anyone has the right to see without editing. It is the highest information security of the </w:t>
      </w:r>
      <w:proofErr w:type="spellStart"/>
      <w:r w:rsidR="00DF0DE3" w:rsidRPr="00C12488">
        <w:rPr>
          <w:rFonts w:asciiTheme="majorHAnsi" w:hAnsiTheme="majorHAnsi" w:cstheme="majorHAnsi"/>
          <w:color w:val="212121"/>
          <w:sz w:val="26"/>
          <w:szCs w:val="26"/>
          <w:lang w:val="en-US"/>
        </w:rPr>
        <w:t>blockchain</w:t>
      </w:r>
      <w:proofErr w:type="spellEnd"/>
      <w:r w:rsidR="00DF0DE3" w:rsidRPr="00C12488">
        <w:rPr>
          <w:rFonts w:asciiTheme="majorHAnsi" w:hAnsiTheme="majorHAnsi" w:cstheme="majorHAnsi"/>
          <w:color w:val="212121"/>
          <w:sz w:val="26"/>
          <w:szCs w:val="26"/>
          <w:lang w:val="en-US"/>
        </w:rPr>
        <w:t xml:space="preserve"> technology platform</w:t>
      </w:r>
    </w:p>
    <w:p w:rsidR="00DF0DE3" w:rsidRPr="00C12488" w:rsidRDefault="00DF0DE3" w:rsidP="00C87E47">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case that customers win, we will reward and convert to cash or transfer bank account directly to you. In addition, customers can receive LTR, BTC, ETH are code coin if you want. The prize money will automatically be paid to you according to the prize value when you purchase the ticket after deducting the tax amount of the host country. You do not have to pay any extra money</w:t>
      </w:r>
    </w:p>
    <w:p w:rsidR="00DF0DE3" w:rsidRPr="00C12488" w:rsidRDefault="00DF0DE3" w:rsidP="00DF0DE3">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If customers want to go the place of reward, we will provide lawyer services and detailed instructions about legal and administrative procedures to receive awards directly in the country</w:t>
      </w:r>
    </w:p>
    <w:p w:rsidR="00DF0DE3" w:rsidRPr="00C12488" w:rsidRDefault="00DF0DE3" w:rsidP="00DF0DE3">
      <w:pPr>
        <w:pStyle w:val="HTMLPreformatted"/>
        <w:shd w:val="clear" w:color="auto" w:fill="FFFFFF"/>
        <w:ind w:left="720"/>
        <w:rPr>
          <w:rFonts w:asciiTheme="majorHAnsi" w:hAnsiTheme="majorHAnsi" w:cstheme="majorHAnsi"/>
          <w:color w:val="212121"/>
          <w:sz w:val="26"/>
          <w:szCs w:val="26"/>
          <w:lang w:val="en-US"/>
        </w:rPr>
      </w:pPr>
    </w:p>
    <w:p w:rsidR="00DF0DE3" w:rsidRPr="00C12488" w:rsidRDefault="00DF0DE3" w:rsidP="00DF0DE3">
      <w:pPr>
        <w:pStyle w:val="HTMLPreformatted"/>
        <w:numPr>
          <w:ilvl w:val="0"/>
          <w:numId w:val="8"/>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Online LTR ticket service</w:t>
      </w:r>
    </w:p>
    <w:p w:rsidR="0061797E" w:rsidRPr="00C12488" w:rsidRDefault="00DF0DE3" w:rsidP="00DF0DE3">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You order LTR ticket through LTR issuers, LTR applications and LTR tokens. </w:t>
      </w:r>
      <w:r w:rsidR="0061797E" w:rsidRPr="00C12488">
        <w:rPr>
          <w:rFonts w:asciiTheme="majorHAnsi" w:hAnsiTheme="majorHAnsi" w:cstheme="majorHAnsi"/>
          <w:color w:val="212121"/>
          <w:sz w:val="26"/>
          <w:szCs w:val="26"/>
          <w:lang w:val="en-US"/>
        </w:rPr>
        <w:t>Daily LTR will issue online tickets 4 times/day, using random dialing technology</w:t>
      </w:r>
    </w:p>
    <w:p w:rsidR="0061797E" w:rsidRPr="00C12488" w:rsidRDefault="0061797E" w:rsidP="00DF0DE3">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the case that the customer win, the corresponding LTR Token will be automatically paid to you according to your smart contract when you purchase the ticket</w:t>
      </w:r>
    </w:p>
    <w:p w:rsidR="0061797E" w:rsidRPr="00C12488" w:rsidRDefault="0061797E" w:rsidP="0061797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The roadmap of LTR service development</w:t>
      </w:r>
    </w:p>
    <w:p w:rsidR="0061797E" w:rsidRPr="00C12488" w:rsidRDefault="0061797E" w:rsidP="0061797E">
      <w:pPr>
        <w:pStyle w:val="HTMLPreformatted"/>
        <w:numPr>
          <w:ilvl w:val="0"/>
          <w:numId w:val="4"/>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Stage 1 (2018):</w:t>
      </w:r>
    </w:p>
    <w:p w:rsidR="0061797E" w:rsidRPr="00C12488" w:rsidRDefault="0061797E" w:rsidP="00CE4C8C">
      <w:pPr>
        <w:pStyle w:val="HTMLPreformatted"/>
        <w:numPr>
          <w:ilvl w:val="0"/>
          <w:numId w:val="10"/>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Issue ICO – raising funds to launch LTC token project on ERC 20 platform </w:t>
      </w:r>
      <w:proofErr w:type="gramStart"/>
      <w:r w:rsidRPr="00C12488">
        <w:rPr>
          <w:rFonts w:asciiTheme="majorHAnsi" w:hAnsiTheme="majorHAnsi" w:cstheme="majorHAnsi"/>
          <w:color w:val="212121"/>
          <w:sz w:val="26"/>
          <w:szCs w:val="26"/>
          <w:lang w:val="en-US"/>
        </w:rPr>
        <w:t>-  (</w:t>
      </w:r>
      <w:proofErr w:type="gramEnd"/>
      <w:r w:rsidRPr="00C12488">
        <w:rPr>
          <w:rFonts w:asciiTheme="majorHAnsi" w:hAnsiTheme="majorHAnsi" w:cstheme="majorHAnsi"/>
          <w:color w:val="212121"/>
          <w:sz w:val="26"/>
          <w:szCs w:val="26"/>
          <w:lang w:val="en-US"/>
        </w:rPr>
        <w:t>July/2018 to December /2018)</w:t>
      </w:r>
    </w:p>
    <w:p w:rsidR="00CE4C8C" w:rsidRPr="00C12488" w:rsidRDefault="00CE4C8C" w:rsidP="00CE4C8C">
      <w:pPr>
        <w:pStyle w:val="HTMLPreformatted"/>
        <w:numPr>
          <w:ilvl w:val="0"/>
          <w:numId w:val="10"/>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Building a website to buy lottery tickets with LTR tokens (July/2018 to December/2018)</w:t>
      </w:r>
    </w:p>
    <w:p w:rsidR="00CE4C8C" w:rsidRPr="00C12488" w:rsidRDefault="00CE4C8C" w:rsidP="00CE4C8C">
      <w:pPr>
        <w:pStyle w:val="HTMLPreformatted"/>
        <w:numPr>
          <w:ilvl w:val="0"/>
          <w:numId w:val="10"/>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Negotiate and sign </w:t>
      </w:r>
      <w:proofErr w:type="spellStart"/>
      <w:r w:rsidRPr="00C12488">
        <w:rPr>
          <w:rFonts w:asciiTheme="majorHAnsi" w:hAnsiTheme="majorHAnsi" w:cstheme="majorHAnsi"/>
          <w:color w:val="212121"/>
          <w:sz w:val="26"/>
          <w:szCs w:val="26"/>
          <w:lang w:val="en-US"/>
        </w:rPr>
        <w:t>contracs</w:t>
      </w:r>
      <w:proofErr w:type="spellEnd"/>
      <w:r w:rsidRPr="00C12488">
        <w:rPr>
          <w:rFonts w:asciiTheme="majorHAnsi" w:hAnsiTheme="majorHAnsi" w:cstheme="majorHAnsi"/>
          <w:color w:val="212121"/>
          <w:sz w:val="26"/>
          <w:szCs w:val="26"/>
          <w:lang w:val="en-US"/>
        </w:rPr>
        <w:t xml:space="preserve"> with important lottery partners in Vietnam, Asia, Europe and the US (10/2018 onwards)</w:t>
      </w:r>
    </w:p>
    <w:p w:rsidR="0061797E" w:rsidRPr="00C12488" w:rsidRDefault="0061797E" w:rsidP="0061797E">
      <w:pPr>
        <w:pStyle w:val="HTMLPreformatted"/>
        <w:numPr>
          <w:ilvl w:val="0"/>
          <w:numId w:val="4"/>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Stage 2 (2019)</w:t>
      </w:r>
      <w:r w:rsidR="00CE4C8C" w:rsidRPr="00C12488">
        <w:rPr>
          <w:rFonts w:asciiTheme="majorHAnsi" w:hAnsiTheme="majorHAnsi" w:cstheme="majorHAnsi"/>
          <w:b/>
          <w:color w:val="212121"/>
          <w:sz w:val="26"/>
          <w:szCs w:val="26"/>
          <w:lang w:val="en-US"/>
        </w:rPr>
        <w:t>:</w:t>
      </w:r>
    </w:p>
    <w:p w:rsidR="00CE4C8C" w:rsidRPr="00C12488" w:rsidRDefault="00CE4C8C" w:rsidP="00CE4C8C">
      <w:pPr>
        <w:pStyle w:val="HTMLPreformatted"/>
        <w:shd w:val="clear" w:color="auto" w:fill="FFFFFF"/>
        <w:ind w:left="36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Use LTR to buy products and services of Ltr.com</w:t>
      </w:r>
    </w:p>
    <w:p w:rsidR="00CE4C8C" w:rsidRPr="00C12488" w:rsidRDefault="00CE4C8C" w:rsidP="00CE4C8C">
      <w:pPr>
        <w:pStyle w:val="HTMLPreformatted"/>
        <w:shd w:val="clear" w:color="auto" w:fill="FFFFFF"/>
        <w:ind w:left="36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Lottery ticket purchase service in countries and territories</w:t>
      </w:r>
    </w:p>
    <w:p w:rsidR="0061797E" w:rsidRPr="00C12488" w:rsidRDefault="00CE4C8C" w:rsidP="0061797E">
      <w:pPr>
        <w:pStyle w:val="HTMLPreformatted"/>
        <w:numPr>
          <w:ilvl w:val="0"/>
          <w:numId w:val="4"/>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 xml:space="preserve">Stage 3 (2019 onwards): </w:t>
      </w:r>
      <w:r w:rsidRPr="00C12488">
        <w:rPr>
          <w:rFonts w:asciiTheme="majorHAnsi" w:hAnsiTheme="majorHAnsi" w:cstheme="majorHAnsi"/>
          <w:color w:val="212121"/>
          <w:sz w:val="26"/>
          <w:szCs w:val="26"/>
          <w:lang w:val="en-US"/>
        </w:rPr>
        <w:t xml:space="preserve">Use LTR as an intermediate currency coded as payment for other services on </w:t>
      </w:r>
      <w:proofErr w:type="spellStart"/>
      <w:r w:rsidRPr="00C12488">
        <w:rPr>
          <w:rFonts w:asciiTheme="majorHAnsi" w:hAnsiTheme="majorHAnsi" w:cstheme="majorHAnsi"/>
          <w:color w:val="212121"/>
          <w:sz w:val="26"/>
          <w:szCs w:val="26"/>
          <w:lang w:val="en-US"/>
        </w:rPr>
        <w:t>buylottery.ord</w:t>
      </w:r>
      <w:proofErr w:type="spellEnd"/>
      <w:r w:rsidRPr="00C12488">
        <w:rPr>
          <w:rFonts w:asciiTheme="majorHAnsi" w:hAnsiTheme="majorHAnsi" w:cstheme="majorHAnsi"/>
          <w:color w:val="212121"/>
          <w:sz w:val="26"/>
          <w:szCs w:val="26"/>
          <w:lang w:val="en-US"/>
        </w:rPr>
        <w:t xml:space="preserve"> as predicted football and sports which provided by </w:t>
      </w:r>
      <w:proofErr w:type="spellStart"/>
      <w:r w:rsidRPr="00C12488">
        <w:rPr>
          <w:rFonts w:asciiTheme="majorHAnsi" w:hAnsiTheme="majorHAnsi" w:cstheme="majorHAnsi"/>
          <w:color w:val="212121"/>
          <w:sz w:val="26"/>
          <w:szCs w:val="26"/>
          <w:lang w:val="en-US"/>
        </w:rPr>
        <w:t>buylottery</w:t>
      </w:r>
      <w:proofErr w:type="spellEnd"/>
    </w:p>
    <w:p w:rsidR="00CE4C8C" w:rsidRPr="00C12488" w:rsidRDefault="00CE4C8C" w:rsidP="00CE4C8C">
      <w:pPr>
        <w:pStyle w:val="HTMLPreformatted"/>
        <w:shd w:val="clear" w:color="auto" w:fill="FFFFFF"/>
        <w:ind w:left="360"/>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Mode to sales revenue for LTR</w:t>
      </w:r>
    </w:p>
    <w:p w:rsidR="00CE4C8C" w:rsidRPr="00C12488" w:rsidRDefault="00CE4C8C"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Percent discount when customers buy lottery tickets or buy LTR online lottery</w:t>
      </w:r>
    </w:p>
    <w:p w:rsidR="00CE4C8C" w:rsidRPr="00C12488" w:rsidRDefault="00CE4C8C"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Discount up to 10% on each purchase, for example,</w:t>
      </w:r>
      <w:r w:rsidR="009820CE" w:rsidRPr="00C12488">
        <w:rPr>
          <w:rFonts w:asciiTheme="majorHAnsi" w:hAnsiTheme="majorHAnsi" w:cstheme="majorHAnsi"/>
          <w:color w:val="212121"/>
          <w:sz w:val="26"/>
          <w:szCs w:val="26"/>
          <w:lang w:val="en-US"/>
        </w:rPr>
        <w:t xml:space="preserve"> basis price $10, buying price $11</w:t>
      </w:r>
    </w:p>
    <w:p w:rsidR="009820CE" w:rsidRPr="00C12488" w:rsidRDefault="009820CE"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Discount % on each transaction when withdrawing LTR tokens on trading floor</w:t>
      </w:r>
    </w:p>
    <w:p w:rsidR="009820CE" w:rsidRPr="00C12488" w:rsidRDefault="009820CE" w:rsidP="00CE4C8C">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But this discount is used to pay for staff and management fees, server infrastructure, banking costs, audits and operating costs</w:t>
      </w:r>
    </w:p>
    <w:p w:rsidR="009820CE" w:rsidRPr="00C12488" w:rsidRDefault="009820CE" w:rsidP="009820C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How Token works and use LTR Services Online</w:t>
      </w:r>
    </w:p>
    <w:p w:rsidR="009820CE" w:rsidRPr="00C12488" w:rsidRDefault="009820C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Customers purchase and use LTR tokens so as to:</w:t>
      </w:r>
    </w:p>
    <w:p w:rsidR="009820CE" w:rsidRPr="00C12488" w:rsidRDefault="009820CE" w:rsidP="009820CE">
      <w:pPr>
        <w:pStyle w:val="HTMLPreformatted"/>
        <w:numPr>
          <w:ilvl w:val="0"/>
          <w:numId w:val="11"/>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lastRenderedPageBreak/>
        <w:t>Buy lottery tickets in the US, Europe and around the world</w:t>
      </w:r>
    </w:p>
    <w:p w:rsidR="009820CE" w:rsidRPr="00C12488" w:rsidRDefault="009820CE" w:rsidP="009820CE">
      <w:pPr>
        <w:pStyle w:val="HTMLPreformatted"/>
        <w:numPr>
          <w:ilvl w:val="0"/>
          <w:numId w:val="11"/>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Purchase of buylottery.org services for gambling, betting, soccer betting, </w:t>
      </w:r>
      <w:proofErr w:type="spellStart"/>
      <w:r w:rsidRPr="00C12488">
        <w:rPr>
          <w:rFonts w:asciiTheme="majorHAnsi" w:hAnsiTheme="majorHAnsi" w:cstheme="majorHAnsi"/>
          <w:color w:val="212121"/>
          <w:sz w:val="26"/>
          <w:szCs w:val="26"/>
          <w:lang w:val="en-US"/>
        </w:rPr>
        <w:t>buylottery</w:t>
      </w:r>
      <w:proofErr w:type="spellEnd"/>
      <w:r w:rsidRPr="00C12488">
        <w:rPr>
          <w:rFonts w:asciiTheme="majorHAnsi" w:hAnsiTheme="majorHAnsi" w:cstheme="majorHAnsi"/>
          <w:color w:val="212121"/>
          <w:sz w:val="26"/>
          <w:szCs w:val="26"/>
          <w:lang w:val="en-US"/>
        </w:rPr>
        <w:t xml:space="preserve"> play an intermediary role in providing service platforms and LTR for customers to use</w:t>
      </w:r>
    </w:p>
    <w:p w:rsidR="009820CE" w:rsidRPr="00C12488" w:rsidRDefault="009820C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Forms of LTR, using the online lottery service:</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Buy LTR coin when </w:t>
      </w:r>
      <w:proofErr w:type="spellStart"/>
      <w:r w:rsidRPr="00C12488">
        <w:rPr>
          <w:rFonts w:asciiTheme="majorHAnsi" w:hAnsiTheme="majorHAnsi" w:cstheme="majorHAnsi"/>
          <w:color w:val="212121"/>
          <w:sz w:val="26"/>
          <w:szCs w:val="26"/>
          <w:lang w:val="en-US"/>
        </w:rPr>
        <w:t>crowsale</w:t>
      </w:r>
      <w:proofErr w:type="spellEnd"/>
      <w:r w:rsidRPr="00C12488">
        <w:rPr>
          <w:rFonts w:asciiTheme="majorHAnsi" w:hAnsiTheme="majorHAnsi" w:cstheme="majorHAnsi"/>
          <w:color w:val="212121"/>
          <w:sz w:val="26"/>
          <w:szCs w:val="26"/>
          <w:lang w:val="en-US"/>
        </w:rPr>
        <w:t xml:space="preserve"> token and ICO</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Buying and selling </w:t>
      </w:r>
      <w:proofErr w:type="spellStart"/>
      <w:r w:rsidRPr="00C12488">
        <w:rPr>
          <w:rFonts w:asciiTheme="majorHAnsi" w:hAnsiTheme="majorHAnsi" w:cstheme="majorHAnsi"/>
          <w:color w:val="212121"/>
          <w:sz w:val="26"/>
          <w:szCs w:val="26"/>
          <w:lang w:val="en-US"/>
        </w:rPr>
        <w:t>Itr</w:t>
      </w:r>
      <w:proofErr w:type="spellEnd"/>
      <w:r w:rsidRPr="00C12488">
        <w:rPr>
          <w:rFonts w:asciiTheme="majorHAnsi" w:hAnsiTheme="majorHAnsi" w:cstheme="majorHAnsi"/>
          <w:color w:val="212121"/>
          <w:sz w:val="26"/>
          <w:szCs w:val="26"/>
          <w:lang w:val="en-US"/>
        </w:rPr>
        <w:t xml:space="preserve"> transactions on the world </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LTR reward when inviting others to participate</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Play games and earn prizes in LTR</w:t>
      </w:r>
    </w:p>
    <w:p w:rsidR="009820CE" w:rsidRPr="00C12488" w:rsidRDefault="009820CE" w:rsidP="009820CE">
      <w:pPr>
        <w:pStyle w:val="HTMLPreformatted"/>
        <w:numPr>
          <w:ilvl w:val="0"/>
          <w:numId w:val="12"/>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Paying bonus by inviting others to use the service</w:t>
      </w:r>
    </w:p>
    <w:p w:rsidR="009820CE" w:rsidRPr="00C12488" w:rsidRDefault="009820CE" w:rsidP="009820CE">
      <w:pPr>
        <w:pStyle w:val="HTMLPreformatted"/>
        <w:shd w:val="clear" w:color="auto" w:fill="FFFFFF"/>
        <w:ind w:left="360"/>
        <w:rPr>
          <w:rFonts w:asciiTheme="majorHAnsi" w:hAnsiTheme="majorHAnsi" w:cstheme="majorHAnsi"/>
          <w:color w:val="212121"/>
          <w:sz w:val="26"/>
          <w:szCs w:val="26"/>
          <w:lang w:val="en-US"/>
        </w:rPr>
      </w:pPr>
    </w:p>
    <w:p w:rsidR="009820CE" w:rsidRPr="00C12488" w:rsidRDefault="009820CE" w:rsidP="009820C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Roadmap project</w:t>
      </w:r>
    </w:p>
    <w:p w:rsidR="009820CE" w:rsidRPr="00C12488" w:rsidRDefault="009820C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July, 2018: Announced the project and conducted ICO to create capital for the project, simultaneously </w:t>
      </w:r>
      <w:r w:rsidR="0043452E" w:rsidRPr="00C12488">
        <w:rPr>
          <w:rFonts w:asciiTheme="majorHAnsi" w:hAnsiTheme="majorHAnsi" w:cstheme="majorHAnsi"/>
          <w:color w:val="212121"/>
          <w:sz w:val="26"/>
          <w:szCs w:val="26"/>
          <w:lang w:val="en-US"/>
        </w:rPr>
        <w:t>programming application (web, mobile app) for the website buylottery.org to buy tickets in the world</w:t>
      </w:r>
    </w:p>
    <w:p w:rsidR="0043452E" w:rsidRPr="00C12488" w:rsidRDefault="0043452E" w:rsidP="009820C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October.2018: Negotiate and sign contracts with the big lottery partners in </w:t>
      </w:r>
      <w:proofErr w:type="spellStart"/>
      <w:r w:rsidRPr="00C12488">
        <w:rPr>
          <w:rFonts w:asciiTheme="majorHAnsi" w:hAnsiTheme="majorHAnsi" w:cstheme="majorHAnsi"/>
          <w:color w:val="212121"/>
          <w:sz w:val="26"/>
          <w:szCs w:val="26"/>
          <w:lang w:val="en-US"/>
        </w:rPr>
        <w:t>VietNam</w:t>
      </w:r>
      <w:proofErr w:type="spellEnd"/>
      <w:r w:rsidRPr="00C12488">
        <w:rPr>
          <w:rFonts w:asciiTheme="majorHAnsi" w:hAnsiTheme="majorHAnsi" w:cstheme="majorHAnsi"/>
          <w:color w:val="212121"/>
          <w:sz w:val="26"/>
          <w:szCs w:val="26"/>
          <w:lang w:val="en-US"/>
        </w:rPr>
        <w:t>, Asia, Europe, and USA</w:t>
      </w:r>
    </w:p>
    <w:p w:rsidR="0043452E" w:rsidRPr="00C12488" w:rsidRDefault="0043452E" w:rsidP="0043452E">
      <w:pPr>
        <w:pStyle w:val="HTMLPreformatted"/>
        <w:shd w:val="clear" w:color="auto" w:fill="FFFFFF"/>
        <w:rPr>
          <w:rFonts w:asciiTheme="majorHAnsi" w:hAnsiTheme="majorHAnsi" w:cstheme="majorHAnsi"/>
          <w:color w:val="212121"/>
          <w:sz w:val="26"/>
          <w:szCs w:val="26"/>
          <w:lang w:val="en"/>
        </w:rPr>
      </w:pPr>
      <w:r w:rsidRPr="00C12488">
        <w:rPr>
          <w:rFonts w:asciiTheme="majorHAnsi" w:hAnsiTheme="majorHAnsi" w:cstheme="majorHAnsi"/>
          <w:color w:val="212121"/>
          <w:sz w:val="26"/>
          <w:szCs w:val="26"/>
          <w:lang w:val="en-US"/>
        </w:rPr>
        <w:t xml:space="preserve">December, 2018: Run tests and test applications and service websites include: </w:t>
      </w:r>
      <w:r w:rsidRPr="00C12488">
        <w:rPr>
          <w:rFonts w:asciiTheme="majorHAnsi" w:hAnsiTheme="majorHAnsi" w:cstheme="majorHAnsi"/>
          <w:color w:val="212121"/>
          <w:sz w:val="26"/>
          <w:szCs w:val="26"/>
          <w:lang w:val="en"/>
        </w:rPr>
        <w:t>Buy tickets in Asian, European and American countries via web and application</w:t>
      </w:r>
    </w:p>
    <w:p w:rsidR="0043452E" w:rsidRPr="00C12488" w:rsidRDefault="0043452E" w:rsidP="0043452E">
      <w:pPr>
        <w:pStyle w:val="HTMLPreformatted"/>
        <w:numPr>
          <w:ilvl w:val="0"/>
          <w:numId w:val="4"/>
        </w:numPr>
        <w:shd w:val="clear" w:color="auto" w:fill="FFFFFF"/>
        <w:rPr>
          <w:rFonts w:asciiTheme="majorHAnsi" w:hAnsiTheme="majorHAnsi" w:cstheme="majorHAnsi"/>
          <w:color w:val="212121"/>
          <w:sz w:val="26"/>
          <w:szCs w:val="26"/>
        </w:rPr>
      </w:pPr>
      <w:r w:rsidRPr="00C12488">
        <w:rPr>
          <w:rFonts w:asciiTheme="majorHAnsi" w:hAnsiTheme="majorHAnsi" w:cstheme="majorHAnsi"/>
          <w:color w:val="212121"/>
          <w:sz w:val="26"/>
          <w:szCs w:val="26"/>
          <w:lang w:val="en"/>
        </w:rPr>
        <w:t xml:space="preserve">1/2019: Purchasing </w:t>
      </w:r>
      <w:proofErr w:type="spellStart"/>
      <w:r w:rsidRPr="00C12488">
        <w:rPr>
          <w:rFonts w:asciiTheme="majorHAnsi" w:hAnsiTheme="majorHAnsi" w:cstheme="majorHAnsi"/>
          <w:color w:val="212121"/>
          <w:sz w:val="26"/>
          <w:szCs w:val="26"/>
          <w:lang w:val="en"/>
        </w:rPr>
        <w:t>ltr</w:t>
      </w:r>
      <w:proofErr w:type="spellEnd"/>
      <w:r w:rsidRPr="00C12488">
        <w:rPr>
          <w:rFonts w:asciiTheme="majorHAnsi" w:hAnsiTheme="majorHAnsi" w:cstheme="majorHAnsi"/>
          <w:color w:val="212121"/>
          <w:sz w:val="26"/>
          <w:szCs w:val="26"/>
          <w:lang w:val="en"/>
        </w:rPr>
        <w:t xml:space="preserve"> coin on international trading floors</w:t>
      </w:r>
    </w:p>
    <w:p w:rsidR="0043452E" w:rsidRPr="00C12488" w:rsidRDefault="0043452E" w:rsidP="0043452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6"/>
          <w:szCs w:val="26"/>
          <w:lang w:eastAsia="vi-VN"/>
        </w:rPr>
      </w:pPr>
      <w:r w:rsidRPr="00C12488">
        <w:rPr>
          <w:rFonts w:asciiTheme="majorHAnsi" w:eastAsia="Times New Roman" w:hAnsiTheme="majorHAnsi" w:cstheme="majorHAnsi"/>
          <w:color w:val="212121"/>
          <w:sz w:val="26"/>
          <w:szCs w:val="26"/>
          <w:lang w:val="en" w:eastAsia="vi-VN"/>
        </w:rPr>
        <w:t>3/2019: Official website buylottery.org launches and lottery ticket purchase applications start to operate.</w:t>
      </w:r>
    </w:p>
    <w:p w:rsidR="0043452E" w:rsidRPr="00C12488" w:rsidRDefault="0043452E" w:rsidP="0043452E">
      <w:pPr>
        <w:pStyle w:val="HTMLPreformatted"/>
        <w:shd w:val="clear" w:color="auto" w:fill="FFFFFF"/>
        <w:ind w:left="720"/>
        <w:rPr>
          <w:rFonts w:asciiTheme="majorHAnsi" w:hAnsiTheme="majorHAnsi" w:cstheme="majorHAnsi"/>
          <w:color w:val="212121"/>
          <w:sz w:val="26"/>
          <w:szCs w:val="26"/>
          <w:lang w:val="en-US"/>
        </w:rPr>
      </w:pPr>
    </w:p>
    <w:p w:rsidR="0043452E" w:rsidRPr="00C12488" w:rsidRDefault="0043452E" w:rsidP="0043452E">
      <w:pPr>
        <w:pStyle w:val="HTMLPreformatted"/>
        <w:numPr>
          <w:ilvl w:val="0"/>
          <w:numId w:val="5"/>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Project ICO</w:t>
      </w:r>
    </w:p>
    <w:p w:rsidR="0043452E" w:rsidRPr="00C12488" w:rsidRDefault="0043452E" w:rsidP="0043452E">
      <w:pPr>
        <w:pStyle w:val="HTMLPreformatted"/>
        <w:numPr>
          <w:ilvl w:val="0"/>
          <w:numId w:val="13"/>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Number of token issued</w:t>
      </w:r>
    </w:p>
    <w:p w:rsidR="0043452E" w:rsidRPr="00C12488" w:rsidRDefault="0043452E" w:rsidP="004345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LTR plans to issue 100 billion </w:t>
      </w:r>
      <w:proofErr w:type="spellStart"/>
      <w:r w:rsidRPr="00C12488">
        <w:rPr>
          <w:rFonts w:asciiTheme="majorHAnsi" w:hAnsiTheme="majorHAnsi" w:cstheme="majorHAnsi"/>
          <w:color w:val="212121"/>
          <w:sz w:val="26"/>
          <w:szCs w:val="26"/>
          <w:lang w:val="en-US"/>
        </w:rPr>
        <w:t>Itr</w:t>
      </w:r>
      <w:proofErr w:type="spellEnd"/>
      <w:r w:rsidRPr="00C12488">
        <w:rPr>
          <w:rFonts w:asciiTheme="majorHAnsi" w:hAnsiTheme="majorHAnsi" w:cstheme="majorHAnsi"/>
          <w:color w:val="212121"/>
          <w:sz w:val="26"/>
          <w:szCs w:val="26"/>
          <w:lang w:val="en-US"/>
        </w:rPr>
        <w:t xml:space="preserve"> of token with a value of 0,001 USD/1 token via ERC 2.0 platform, buy token in </w:t>
      </w:r>
      <w:proofErr w:type="spellStart"/>
      <w:r w:rsidRPr="00C12488">
        <w:rPr>
          <w:rFonts w:asciiTheme="majorHAnsi" w:hAnsiTheme="majorHAnsi" w:cstheme="majorHAnsi"/>
          <w:color w:val="212121"/>
          <w:sz w:val="26"/>
          <w:szCs w:val="26"/>
          <w:lang w:val="en-US"/>
        </w:rPr>
        <w:t>Ethereum</w:t>
      </w:r>
      <w:proofErr w:type="spellEnd"/>
      <w:r w:rsidRPr="00C12488">
        <w:rPr>
          <w:rFonts w:asciiTheme="majorHAnsi" w:hAnsiTheme="majorHAnsi" w:cstheme="majorHAnsi"/>
          <w:color w:val="212121"/>
          <w:sz w:val="26"/>
          <w:szCs w:val="26"/>
          <w:lang w:val="en-US"/>
        </w:rPr>
        <w:t xml:space="preserve"> or BTC</w:t>
      </w:r>
    </w:p>
    <w:p w:rsidR="0043452E" w:rsidRPr="00C12488" w:rsidRDefault="0043452E" w:rsidP="004345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Presale, with ICO investors, will be offered 0.0005$/token. At the start of the ICO, </w:t>
      </w:r>
      <w:r w:rsidR="00F95D2E" w:rsidRPr="00C12488">
        <w:rPr>
          <w:rFonts w:asciiTheme="majorHAnsi" w:hAnsiTheme="majorHAnsi" w:cstheme="majorHAnsi"/>
          <w:color w:val="212121"/>
          <w:sz w:val="26"/>
          <w:szCs w:val="26"/>
          <w:lang w:val="en-US"/>
        </w:rPr>
        <w:t>the discount rate will decrease from 40% per month (August/2018) to 30%, 20%, 10</w:t>
      </w:r>
      <w:proofErr w:type="gramStart"/>
      <w:r w:rsidR="00F95D2E" w:rsidRPr="00C12488">
        <w:rPr>
          <w:rFonts w:asciiTheme="majorHAnsi" w:hAnsiTheme="majorHAnsi" w:cstheme="majorHAnsi"/>
          <w:color w:val="212121"/>
          <w:sz w:val="26"/>
          <w:szCs w:val="26"/>
          <w:lang w:val="en-US"/>
        </w:rPr>
        <w:t>% ,</w:t>
      </w:r>
      <w:proofErr w:type="gramEnd"/>
      <w:r w:rsidR="00F95D2E" w:rsidRPr="00C12488">
        <w:rPr>
          <w:rFonts w:asciiTheme="majorHAnsi" w:hAnsiTheme="majorHAnsi" w:cstheme="majorHAnsi"/>
          <w:color w:val="212121"/>
          <w:sz w:val="26"/>
          <w:szCs w:val="26"/>
          <w:lang w:val="en-US"/>
        </w:rPr>
        <w:t xml:space="preserve"> 5% until the end of December/2018</w:t>
      </w:r>
    </w:p>
    <w:p w:rsidR="00F95D2E" w:rsidRPr="00C12488" w:rsidRDefault="00F95D2E" w:rsidP="00F95D2E">
      <w:pPr>
        <w:pStyle w:val="HTMLPreformatted"/>
        <w:numPr>
          <w:ilvl w:val="0"/>
          <w:numId w:val="13"/>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How to allocate token</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ICO will open to sell 30.000.000.000 tokens. The remaining 70.000.000.000 will be frozen within 1 year and the expected token allocation is as follows: 10% for the team to develop the project and 20% by founding team and advisor, 70% will be issued to reward users with beneficial behaviors such as buying online lottery tickets online through buylottery.org and making bonuses on the web</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Of the 30 billion tokens sold, ICO is expected to allocate funds to the project as follows:</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+ 20% bonus for affiliate marketing (referral purchase)</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+20% for the project team (founder, team, advisor)</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xml:space="preserve">+ 10% for marketing and </w:t>
      </w:r>
      <w:proofErr w:type="spellStart"/>
      <w:r w:rsidRPr="00C12488">
        <w:rPr>
          <w:rFonts w:asciiTheme="majorHAnsi" w:hAnsiTheme="majorHAnsi" w:cstheme="majorHAnsi"/>
          <w:color w:val="212121"/>
          <w:sz w:val="26"/>
          <w:szCs w:val="26"/>
          <w:lang w:val="en-US"/>
        </w:rPr>
        <w:t>pr</w:t>
      </w:r>
      <w:proofErr w:type="spellEnd"/>
    </w:p>
    <w:p w:rsidR="00F95D2E"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+ 50% for project development (web buylottery.org buy lottery and android application, IOS online lottery ticket)</w:t>
      </w:r>
    </w:p>
    <w:p w:rsidR="00B03F48" w:rsidRPr="00C12488" w:rsidRDefault="00B03F48" w:rsidP="00F95D2E">
      <w:pPr>
        <w:pStyle w:val="HTMLPreformatted"/>
        <w:shd w:val="clear" w:color="auto" w:fill="FFFFFF"/>
        <w:ind w:left="720"/>
        <w:rPr>
          <w:rFonts w:asciiTheme="majorHAnsi" w:hAnsiTheme="majorHAnsi" w:cstheme="majorHAnsi"/>
          <w:color w:val="212121"/>
          <w:sz w:val="26"/>
          <w:szCs w:val="26"/>
          <w:lang w:val="en-US"/>
        </w:rPr>
      </w:pPr>
      <w:bookmarkStart w:id="0" w:name="_GoBack"/>
      <w:r w:rsidRPr="005517E7">
        <w:rPr>
          <w:rFonts w:cstheme="minorHAnsi"/>
          <w:b/>
          <w:noProof/>
          <w:sz w:val="28"/>
          <w:szCs w:val="28"/>
        </w:rPr>
        <w:lastRenderedPageBreak/>
        <w:drawing>
          <wp:inline distT="0" distB="0" distL="0" distR="0" wp14:anchorId="7B123592" wp14:editId="049E2B03">
            <wp:extent cx="4106174" cy="3036498"/>
            <wp:effectExtent l="0" t="0" r="8890" b="1206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End w:id="0"/>
    </w:p>
    <w:p w:rsidR="00F95D2E" w:rsidRPr="00C12488" w:rsidRDefault="00F95D2E" w:rsidP="00C12488">
      <w:pPr>
        <w:pStyle w:val="HTMLPreformatted"/>
        <w:numPr>
          <w:ilvl w:val="0"/>
          <w:numId w:val="13"/>
        </w:numPr>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The stages of ICO sale</w:t>
      </w: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It is expected that the process of opening LTR sales is as follows:</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July/2018: opening for sale to the original investors and founders</w:t>
      </w:r>
    </w:p>
    <w:p w:rsidR="00F95D2E" w:rsidRPr="00C12488" w:rsidRDefault="00F95D2E" w:rsidP="00F95D2E">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Augu</w:t>
      </w:r>
      <w:r w:rsidR="00C12488" w:rsidRPr="00C12488">
        <w:rPr>
          <w:rFonts w:asciiTheme="majorHAnsi" w:hAnsiTheme="majorHAnsi" w:cstheme="majorHAnsi"/>
          <w:color w:val="212121"/>
          <w:sz w:val="26"/>
          <w:szCs w:val="26"/>
          <w:lang w:val="en-US"/>
        </w:rPr>
        <w:t>st/</w:t>
      </w:r>
      <w:r w:rsidRPr="00C12488">
        <w:rPr>
          <w:rFonts w:asciiTheme="majorHAnsi" w:hAnsiTheme="majorHAnsi" w:cstheme="majorHAnsi"/>
          <w:color w:val="212121"/>
          <w:sz w:val="26"/>
          <w:szCs w:val="26"/>
          <w:lang w:val="en-US"/>
        </w:rPr>
        <w:t xml:space="preserve"> 2018: sales through the ICO, referral program and affiliate marketing program token sales and free gifts when users advertise their friends to buy LTR</w:t>
      </w:r>
    </w:p>
    <w:p w:rsidR="00C12488" w:rsidRPr="00C12488" w:rsidRDefault="00C12488" w:rsidP="00C12488">
      <w:pPr>
        <w:pStyle w:val="HTMLPreformatted"/>
        <w:numPr>
          <w:ilvl w:val="0"/>
          <w:numId w:val="4"/>
        </w:numPr>
        <w:shd w:val="clear" w:color="auto" w:fill="FFFFFF"/>
        <w:rPr>
          <w:rFonts w:asciiTheme="majorHAnsi" w:hAnsiTheme="majorHAnsi" w:cstheme="majorHAnsi"/>
          <w:color w:val="212121"/>
          <w:sz w:val="26"/>
          <w:szCs w:val="26"/>
          <w:lang w:val="en-US"/>
        </w:rPr>
      </w:pPr>
      <w:r w:rsidRPr="00C12488">
        <w:rPr>
          <w:rFonts w:asciiTheme="majorHAnsi" w:hAnsiTheme="majorHAnsi" w:cstheme="majorHAnsi"/>
          <w:color w:val="212121"/>
          <w:sz w:val="26"/>
          <w:szCs w:val="26"/>
          <w:lang w:val="en-US"/>
        </w:rPr>
        <w:t>In December/2018: end the ICO, pay bonus and converts tokens for customers corresponding to the purchased tokens and bonuses</w:t>
      </w:r>
    </w:p>
    <w:p w:rsidR="00C12488" w:rsidRPr="00C12488" w:rsidRDefault="00C12488" w:rsidP="00C12488">
      <w:pPr>
        <w:pStyle w:val="HTMLPreformatted"/>
        <w:shd w:val="clear" w:color="auto" w:fill="FFFFFF"/>
        <w:rPr>
          <w:rFonts w:asciiTheme="majorHAnsi" w:hAnsiTheme="majorHAnsi" w:cstheme="majorHAnsi"/>
          <w:b/>
          <w:color w:val="212121"/>
          <w:sz w:val="26"/>
          <w:szCs w:val="26"/>
          <w:lang w:val="en-US"/>
        </w:rPr>
      </w:pPr>
      <w:r w:rsidRPr="00C12488">
        <w:rPr>
          <w:rFonts w:asciiTheme="majorHAnsi" w:hAnsiTheme="majorHAnsi" w:cstheme="majorHAnsi"/>
          <w:b/>
          <w:color w:val="212121"/>
          <w:sz w:val="26"/>
          <w:szCs w:val="26"/>
          <w:lang w:val="en-US"/>
        </w:rPr>
        <w:t>d) Payments</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6"/>
          <w:szCs w:val="26"/>
          <w:lang w:val="en" w:eastAsia="vi-VN"/>
        </w:rPr>
      </w:pPr>
      <w:r w:rsidRPr="00C12488">
        <w:rPr>
          <w:rFonts w:asciiTheme="majorHAnsi" w:eastAsia="Times New Roman" w:hAnsiTheme="majorHAnsi" w:cstheme="majorHAnsi"/>
          <w:color w:val="212121"/>
          <w:sz w:val="26"/>
          <w:szCs w:val="26"/>
          <w:lang w:val="en" w:eastAsia="vi-VN"/>
        </w:rPr>
        <w:t xml:space="preserve">- Customers move BTC or ETH into Wallet LTR to convert to </w:t>
      </w:r>
      <w:proofErr w:type="spellStart"/>
      <w:r w:rsidRPr="00C12488">
        <w:rPr>
          <w:rFonts w:asciiTheme="majorHAnsi" w:eastAsia="Times New Roman" w:hAnsiTheme="majorHAnsi" w:cstheme="majorHAnsi"/>
          <w:color w:val="212121"/>
          <w:sz w:val="26"/>
          <w:szCs w:val="26"/>
          <w:lang w:val="en" w:eastAsia="vi-VN"/>
        </w:rPr>
        <w:t>ltr</w:t>
      </w:r>
      <w:proofErr w:type="spellEnd"/>
      <w:r w:rsidRPr="00C12488">
        <w:rPr>
          <w:rFonts w:asciiTheme="majorHAnsi" w:eastAsia="Times New Roman" w:hAnsiTheme="majorHAnsi" w:cstheme="majorHAnsi"/>
          <w:color w:val="212121"/>
          <w:sz w:val="26"/>
          <w:szCs w:val="26"/>
          <w:lang w:val="en" w:eastAsia="vi-VN"/>
        </w:rPr>
        <w:t xml:space="preserve"> token number respectively</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212121"/>
          <w:sz w:val="26"/>
          <w:szCs w:val="26"/>
          <w:lang w:val="en" w:eastAsia="vi-VN"/>
        </w:rPr>
      </w:pPr>
      <w:r w:rsidRPr="00C12488">
        <w:rPr>
          <w:rFonts w:asciiTheme="majorHAnsi" w:eastAsia="Times New Roman" w:hAnsiTheme="majorHAnsi" w:cstheme="majorHAnsi"/>
          <w:b/>
          <w:color w:val="212121"/>
          <w:sz w:val="26"/>
          <w:szCs w:val="26"/>
          <w:lang w:val="en" w:eastAsia="vi-VN"/>
        </w:rPr>
        <w:t>e) Token releasing plan</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color w:val="212121"/>
          <w:sz w:val="26"/>
          <w:szCs w:val="26"/>
          <w:lang w:val="en" w:eastAsia="vi-VN"/>
        </w:rPr>
      </w:pPr>
      <w:r w:rsidRPr="00C12488">
        <w:rPr>
          <w:rFonts w:asciiTheme="majorHAnsi" w:eastAsia="Times New Roman" w:hAnsiTheme="majorHAnsi" w:cstheme="majorHAnsi"/>
          <w:color w:val="212121"/>
          <w:sz w:val="26"/>
          <w:szCs w:val="26"/>
          <w:lang w:val="en" w:eastAsia="vi-VN"/>
        </w:rPr>
        <w:t>- At the end of the sales phase, customers will be transferred to the registered token (paid) within 4 weeks.</w:t>
      </w:r>
    </w:p>
    <w:p w:rsidR="00C12488" w:rsidRPr="00C12488" w:rsidRDefault="00C12488" w:rsidP="00C124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color w:val="212121"/>
          <w:sz w:val="26"/>
          <w:szCs w:val="26"/>
          <w:lang w:eastAsia="vi-VN"/>
        </w:rPr>
      </w:pPr>
      <w:r w:rsidRPr="00C12488">
        <w:rPr>
          <w:rFonts w:asciiTheme="majorHAnsi" w:eastAsia="Times New Roman" w:hAnsiTheme="majorHAnsi" w:cstheme="majorHAnsi"/>
          <w:b/>
          <w:color w:val="212121"/>
          <w:sz w:val="26"/>
          <w:szCs w:val="26"/>
          <w:lang w:val="en" w:eastAsia="vi-VN"/>
        </w:rPr>
        <w:t>8. Development team, consultants and partners</w:t>
      </w:r>
    </w:p>
    <w:p w:rsidR="00F95D2E" w:rsidRPr="00C12488" w:rsidRDefault="00F95D2E" w:rsidP="00F95D2E">
      <w:pPr>
        <w:pStyle w:val="HTMLPreformatted"/>
        <w:shd w:val="clear" w:color="auto" w:fill="FFFFFF"/>
        <w:ind w:left="360"/>
        <w:rPr>
          <w:rFonts w:asciiTheme="majorHAnsi" w:hAnsiTheme="majorHAnsi" w:cstheme="majorHAnsi"/>
          <w:color w:val="212121"/>
          <w:sz w:val="26"/>
          <w:szCs w:val="26"/>
          <w:lang w:val="en-US"/>
        </w:rPr>
      </w:pPr>
    </w:p>
    <w:p w:rsidR="00F95D2E" w:rsidRPr="00C12488" w:rsidRDefault="00F95D2E" w:rsidP="00F95D2E">
      <w:pPr>
        <w:pStyle w:val="HTMLPreformatted"/>
        <w:shd w:val="clear" w:color="auto" w:fill="FFFFFF"/>
        <w:ind w:left="720"/>
        <w:rPr>
          <w:rFonts w:asciiTheme="majorHAnsi" w:hAnsiTheme="majorHAnsi" w:cstheme="majorHAnsi"/>
          <w:color w:val="212121"/>
          <w:sz w:val="26"/>
          <w:szCs w:val="26"/>
          <w:lang w:val="en-US"/>
        </w:rPr>
      </w:pPr>
    </w:p>
    <w:sectPr w:rsidR="00F95D2E" w:rsidRPr="00C124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D50"/>
    <w:multiLevelType w:val="hybridMultilevel"/>
    <w:tmpl w:val="220C94F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0F36043"/>
    <w:multiLevelType w:val="hybridMultilevel"/>
    <w:tmpl w:val="9ADA46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90B7CFF"/>
    <w:multiLevelType w:val="hybridMultilevel"/>
    <w:tmpl w:val="0DA0F1E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20A64006"/>
    <w:multiLevelType w:val="hybridMultilevel"/>
    <w:tmpl w:val="663EF7F0"/>
    <w:lvl w:ilvl="0" w:tplc="3434006C">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298A5656"/>
    <w:multiLevelType w:val="hybridMultilevel"/>
    <w:tmpl w:val="D1C4FD1A"/>
    <w:lvl w:ilvl="0" w:tplc="042A0001">
      <w:start w:val="1"/>
      <w:numFmt w:val="bullet"/>
      <w:lvlText w:val=""/>
      <w:lvlJc w:val="left"/>
      <w:pPr>
        <w:ind w:left="1508" w:hanging="360"/>
      </w:pPr>
      <w:rPr>
        <w:rFonts w:ascii="Symbol" w:hAnsi="Symbol" w:hint="default"/>
      </w:rPr>
    </w:lvl>
    <w:lvl w:ilvl="1" w:tplc="042A0003" w:tentative="1">
      <w:start w:val="1"/>
      <w:numFmt w:val="bullet"/>
      <w:lvlText w:val="o"/>
      <w:lvlJc w:val="left"/>
      <w:pPr>
        <w:ind w:left="2228" w:hanging="360"/>
      </w:pPr>
      <w:rPr>
        <w:rFonts w:ascii="Courier New" w:hAnsi="Courier New" w:cs="Courier New" w:hint="default"/>
      </w:rPr>
    </w:lvl>
    <w:lvl w:ilvl="2" w:tplc="042A0005" w:tentative="1">
      <w:start w:val="1"/>
      <w:numFmt w:val="bullet"/>
      <w:lvlText w:val=""/>
      <w:lvlJc w:val="left"/>
      <w:pPr>
        <w:ind w:left="2948" w:hanging="360"/>
      </w:pPr>
      <w:rPr>
        <w:rFonts w:ascii="Wingdings" w:hAnsi="Wingdings" w:hint="default"/>
      </w:rPr>
    </w:lvl>
    <w:lvl w:ilvl="3" w:tplc="042A0001" w:tentative="1">
      <w:start w:val="1"/>
      <w:numFmt w:val="bullet"/>
      <w:lvlText w:val=""/>
      <w:lvlJc w:val="left"/>
      <w:pPr>
        <w:ind w:left="3668" w:hanging="360"/>
      </w:pPr>
      <w:rPr>
        <w:rFonts w:ascii="Symbol" w:hAnsi="Symbol" w:hint="default"/>
      </w:rPr>
    </w:lvl>
    <w:lvl w:ilvl="4" w:tplc="042A0003" w:tentative="1">
      <w:start w:val="1"/>
      <w:numFmt w:val="bullet"/>
      <w:lvlText w:val="o"/>
      <w:lvlJc w:val="left"/>
      <w:pPr>
        <w:ind w:left="4388" w:hanging="360"/>
      </w:pPr>
      <w:rPr>
        <w:rFonts w:ascii="Courier New" w:hAnsi="Courier New" w:cs="Courier New" w:hint="default"/>
      </w:rPr>
    </w:lvl>
    <w:lvl w:ilvl="5" w:tplc="042A0005" w:tentative="1">
      <w:start w:val="1"/>
      <w:numFmt w:val="bullet"/>
      <w:lvlText w:val=""/>
      <w:lvlJc w:val="left"/>
      <w:pPr>
        <w:ind w:left="5108" w:hanging="360"/>
      </w:pPr>
      <w:rPr>
        <w:rFonts w:ascii="Wingdings" w:hAnsi="Wingdings" w:hint="default"/>
      </w:rPr>
    </w:lvl>
    <w:lvl w:ilvl="6" w:tplc="042A0001" w:tentative="1">
      <w:start w:val="1"/>
      <w:numFmt w:val="bullet"/>
      <w:lvlText w:val=""/>
      <w:lvlJc w:val="left"/>
      <w:pPr>
        <w:ind w:left="5828" w:hanging="360"/>
      </w:pPr>
      <w:rPr>
        <w:rFonts w:ascii="Symbol" w:hAnsi="Symbol" w:hint="default"/>
      </w:rPr>
    </w:lvl>
    <w:lvl w:ilvl="7" w:tplc="042A0003" w:tentative="1">
      <w:start w:val="1"/>
      <w:numFmt w:val="bullet"/>
      <w:lvlText w:val="o"/>
      <w:lvlJc w:val="left"/>
      <w:pPr>
        <w:ind w:left="6548" w:hanging="360"/>
      </w:pPr>
      <w:rPr>
        <w:rFonts w:ascii="Courier New" w:hAnsi="Courier New" w:cs="Courier New" w:hint="default"/>
      </w:rPr>
    </w:lvl>
    <w:lvl w:ilvl="8" w:tplc="042A0005" w:tentative="1">
      <w:start w:val="1"/>
      <w:numFmt w:val="bullet"/>
      <w:lvlText w:val=""/>
      <w:lvlJc w:val="left"/>
      <w:pPr>
        <w:ind w:left="7268" w:hanging="360"/>
      </w:pPr>
      <w:rPr>
        <w:rFonts w:ascii="Wingdings" w:hAnsi="Wingdings" w:hint="default"/>
      </w:rPr>
    </w:lvl>
  </w:abstractNum>
  <w:abstractNum w:abstractNumId="5" w15:restartNumberingAfterBreak="0">
    <w:nsid w:val="2C5574CC"/>
    <w:multiLevelType w:val="hybridMultilevel"/>
    <w:tmpl w:val="C176532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32F06629"/>
    <w:multiLevelType w:val="hybridMultilevel"/>
    <w:tmpl w:val="397C9AC2"/>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61A135DC"/>
    <w:multiLevelType w:val="multilevel"/>
    <w:tmpl w:val="CB504C9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FAB33B7"/>
    <w:multiLevelType w:val="hybridMultilevel"/>
    <w:tmpl w:val="B8148A0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7100633F"/>
    <w:multiLevelType w:val="hybridMultilevel"/>
    <w:tmpl w:val="78329D7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0" w15:restartNumberingAfterBreak="0">
    <w:nsid w:val="744B31F6"/>
    <w:multiLevelType w:val="hybridMultilevel"/>
    <w:tmpl w:val="B0E4C68E"/>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7BF71590"/>
    <w:multiLevelType w:val="hybridMultilevel"/>
    <w:tmpl w:val="B07ABAB0"/>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7DFF75DC"/>
    <w:multiLevelType w:val="hybridMultilevel"/>
    <w:tmpl w:val="329AA1E6"/>
    <w:lvl w:ilvl="0" w:tplc="25F6C2EC">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12"/>
  </w:num>
  <w:num w:numId="5">
    <w:abstractNumId w:val="1"/>
  </w:num>
  <w:num w:numId="6">
    <w:abstractNumId w:val="8"/>
  </w:num>
  <w:num w:numId="7">
    <w:abstractNumId w:val="9"/>
  </w:num>
  <w:num w:numId="8">
    <w:abstractNumId w:val="5"/>
  </w:num>
  <w:num w:numId="9">
    <w:abstractNumId w:val="11"/>
  </w:num>
  <w:num w:numId="10">
    <w:abstractNumId w:val="0"/>
  </w:num>
  <w:num w:numId="11">
    <w:abstractNumId w:val="4"/>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422"/>
    <w:rsid w:val="00001227"/>
    <w:rsid w:val="0001382F"/>
    <w:rsid w:val="00177440"/>
    <w:rsid w:val="002A3491"/>
    <w:rsid w:val="002F7B03"/>
    <w:rsid w:val="003904B1"/>
    <w:rsid w:val="00393A22"/>
    <w:rsid w:val="003E5DCB"/>
    <w:rsid w:val="0043452E"/>
    <w:rsid w:val="00552393"/>
    <w:rsid w:val="0061797E"/>
    <w:rsid w:val="00673422"/>
    <w:rsid w:val="009820CE"/>
    <w:rsid w:val="009F565D"/>
    <w:rsid w:val="00B03F48"/>
    <w:rsid w:val="00B05B19"/>
    <w:rsid w:val="00C12488"/>
    <w:rsid w:val="00C702EE"/>
    <w:rsid w:val="00C87E47"/>
    <w:rsid w:val="00CD0E26"/>
    <w:rsid w:val="00CE4C8C"/>
    <w:rsid w:val="00CF7380"/>
    <w:rsid w:val="00DF0DE3"/>
    <w:rsid w:val="00DF7F7D"/>
    <w:rsid w:val="00EC4D51"/>
    <w:rsid w:val="00F601F5"/>
    <w:rsid w:val="00F95D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CE64A"/>
  <w15:chartTrackingRefBased/>
  <w15:docId w15:val="{06BC0990-F3A5-43C7-BF9B-E7CE1B18C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65D"/>
  </w:style>
  <w:style w:type="paragraph" w:styleId="Heading1">
    <w:name w:val="heading 1"/>
    <w:basedOn w:val="Normal"/>
    <w:next w:val="Normal"/>
    <w:link w:val="Heading1Char"/>
    <w:uiPriority w:val="9"/>
    <w:qFormat/>
    <w:rsid w:val="009F565D"/>
    <w:pPr>
      <w:outlineLvl w:val="0"/>
    </w:pPr>
    <w:rPr>
      <w:rFonts w:eastAsia="Times New Roman"/>
    </w:rPr>
  </w:style>
  <w:style w:type="paragraph" w:styleId="Heading2">
    <w:name w:val="heading 2"/>
    <w:basedOn w:val="Normal"/>
    <w:next w:val="Normal"/>
    <w:link w:val="Heading2Char"/>
    <w:uiPriority w:val="9"/>
    <w:unhideWhenUsed/>
    <w:qFormat/>
    <w:rsid w:val="009F56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56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565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F565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uiPriority w:val="35"/>
    <w:unhideWhenUsed/>
    <w:qFormat/>
    <w:rsid w:val="009F565D"/>
    <w:pPr>
      <w:spacing w:after="200" w:line="240" w:lineRule="auto"/>
      <w:jc w:val="center"/>
    </w:pPr>
    <w:rPr>
      <w:rFonts w:ascii="Times New Roman" w:hAnsi="Times New Roman"/>
      <w:i/>
      <w:iCs/>
      <w:color w:val="44546A" w:themeColor="text2"/>
      <w:sz w:val="18"/>
      <w:szCs w:val="18"/>
    </w:rPr>
  </w:style>
  <w:style w:type="character" w:customStyle="1" w:styleId="Heading1Char">
    <w:name w:val="Heading 1 Char"/>
    <w:basedOn w:val="DefaultParagraphFont"/>
    <w:link w:val="Heading1"/>
    <w:uiPriority w:val="9"/>
    <w:rsid w:val="009F565D"/>
    <w:rPr>
      <w:rFonts w:eastAsia="Times New Roman"/>
    </w:rPr>
  </w:style>
  <w:style w:type="character" w:customStyle="1" w:styleId="Heading2Char">
    <w:name w:val="Heading 2 Char"/>
    <w:basedOn w:val="DefaultParagraphFont"/>
    <w:link w:val="Heading2"/>
    <w:uiPriority w:val="9"/>
    <w:rsid w:val="009F56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56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56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F565D"/>
    <w:rPr>
      <w:rFonts w:asciiTheme="majorHAnsi" w:eastAsiaTheme="majorEastAsia" w:hAnsiTheme="majorHAnsi" w:cstheme="majorBidi"/>
      <w:color w:val="2E74B5" w:themeColor="accent1" w:themeShade="BF"/>
    </w:rPr>
  </w:style>
  <w:style w:type="paragraph" w:styleId="TOC1">
    <w:name w:val="toc 1"/>
    <w:basedOn w:val="Normal"/>
    <w:next w:val="Normal"/>
    <w:autoRedefine/>
    <w:uiPriority w:val="39"/>
    <w:unhideWhenUsed/>
    <w:rsid w:val="009F565D"/>
    <w:pPr>
      <w:spacing w:after="100"/>
    </w:pPr>
  </w:style>
  <w:style w:type="paragraph" w:styleId="TOC2">
    <w:name w:val="toc 2"/>
    <w:basedOn w:val="Normal"/>
    <w:next w:val="Normal"/>
    <w:autoRedefine/>
    <w:uiPriority w:val="39"/>
    <w:unhideWhenUsed/>
    <w:rsid w:val="009F565D"/>
    <w:pPr>
      <w:spacing w:after="100"/>
      <w:ind w:left="220"/>
    </w:pPr>
  </w:style>
  <w:style w:type="paragraph" w:styleId="TOC3">
    <w:name w:val="toc 3"/>
    <w:basedOn w:val="Normal"/>
    <w:next w:val="Normal"/>
    <w:autoRedefine/>
    <w:uiPriority w:val="39"/>
    <w:unhideWhenUsed/>
    <w:rsid w:val="009F565D"/>
    <w:pPr>
      <w:spacing w:after="100"/>
      <w:ind w:left="440"/>
    </w:pPr>
  </w:style>
  <w:style w:type="paragraph" w:styleId="Header">
    <w:name w:val="header"/>
    <w:basedOn w:val="Normal"/>
    <w:link w:val="HeaderChar"/>
    <w:uiPriority w:val="99"/>
    <w:unhideWhenUsed/>
    <w:rsid w:val="009F56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65D"/>
  </w:style>
  <w:style w:type="paragraph" w:styleId="Footer">
    <w:name w:val="footer"/>
    <w:basedOn w:val="Normal"/>
    <w:link w:val="FooterChar"/>
    <w:uiPriority w:val="99"/>
    <w:unhideWhenUsed/>
    <w:rsid w:val="009F56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65D"/>
  </w:style>
  <w:style w:type="character" w:customStyle="1" w:styleId="CaptionChar">
    <w:name w:val="Caption Char"/>
    <w:basedOn w:val="DefaultParagraphFont"/>
    <w:link w:val="Caption"/>
    <w:uiPriority w:val="35"/>
    <w:rsid w:val="009F565D"/>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9F565D"/>
    <w:pPr>
      <w:spacing w:after="0"/>
    </w:pPr>
    <w:rPr>
      <w:rFonts w:cstheme="minorHAnsi"/>
      <w:i/>
      <w:iCs/>
      <w:sz w:val="20"/>
      <w:szCs w:val="20"/>
    </w:rPr>
  </w:style>
  <w:style w:type="paragraph" w:styleId="BodyText2">
    <w:name w:val="Body Text 2"/>
    <w:basedOn w:val="Normal"/>
    <w:link w:val="BodyText2Char"/>
    <w:uiPriority w:val="99"/>
    <w:semiHidden/>
    <w:unhideWhenUsed/>
    <w:rsid w:val="009F565D"/>
    <w:pPr>
      <w:spacing w:after="120" w:line="480" w:lineRule="auto"/>
    </w:pPr>
    <w:rPr>
      <w:rFonts w:ascii="Calibri" w:eastAsia="Calibri" w:hAnsi="Calibri" w:cs="Times New Roman"/>
      <w:lang w:val="en-US"/>
    </w:rPr>
  </w:style>
  <w:style w:type="character" w:customStyle="1" w:styleId="BodyText2Char">
    <w:name w:val="Body Text 2 Char"/>
    <w:basedOn w:val="DefaultParagraphFont"/>
    <w:link w:val="BodyText2"/>
    <w:uiPriority w:val="99"/>
    <w:semiHidden/>
    <w:rsid w:val="009F565D"/>
    <w:rPr>
      <w:rFonts w:ascii="Calibri" w:eastAsia="Calibri" w:hAnsi="Calibri" w:cs="Times New Roman"/>
      <w:lang w:val="en-US"/>
    </w:rPr>
  </w:style>
  <w:style w:type="character" w:styleId="Hyperlink">
    <w:name w:val="Hyperlink"/>
    <w:basedOn w:val="DefaultParagraphFont"/>
    <w:uiPriority w:val="99"/>
    <w:unhideWhenUsed/>
    <w:rsid w:val="009F565D"/>
    <w:rPr>
      <w:color w:val="0563C1" w:themeColor="hyperlink"/>
      <w:u w:val="single"/>
    </w:rPr>
  </w:style>
  <w:style w:type="table" w:styleId="TableGrid">
    <w:name w:val="Table Grid"/>
    <w:basedOn w:val="TableNormal"/>
    <w:uiPriority w:val="59"/>
    <w:rsid w:val="009F56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565D"/>
    <w:pPr>
      <w:ind w:left="720"/>
      <w:contextualSpacing/>
    </w:pPr>
  </w:style>
  <w:style w:type="paragraph" w:styleId="TOCHeading">
    <w:name w:val="TOC Heading"/>
    <w:basedOn w:val="Heading1"/>
    <w:next w:val="Normal"/>
    <w:uiPriority w:val="39"/>
    <w:unhideWhenUsed/>
    <w:qFormat/>
    <w:rsid w:val="009F565D"/>
    <w:pPr>
      <w:outlineLvl w:val="9"/>
    </w:pPr>
    <w:rPr>
      <w:lang w:val="en-US"/>
    </w:rPr>
  </w:style>
  <w:style w:type="paragraph" w:styleId="HTMLPreformatted">
    <w:name w:val="HTML Preformatted"/>
    <w:basedOn w:val="Normal"/>
    <w:link w:val="HTMLPreformattedChar"/>
    <w:uiPriority w:val="99"/>
    <w:unhideWhenUsed/>
    <w:rsid w:val="00EC4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rsid w:val="00EC4D51"/>
    <w:rPr>
      <w:rFonts w:ascii="Courier New" w:eastAsia="Times New Roman" w:hAnsi="Courier New" w:cs="Courier New"/>
      <w:sz w:val="20"/>
      <w:szCs w:val="20"/>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868280">
      <w:bodyDiv w:val="1"/>
      <w:marLeft w:val="0"/>
      <w:marRight w:val="0"/>
      <w:marTop w:val="0"/>
      <w:marBottom w:val="0"/>
      <w:divBdr>
        <w:top w:val="none" w:sz="0" w:space="0" w:color="auto"/>
        <w:left w:val="none" w:sz="0" w:space="0" w:color="auto"/>
        <w:bottom w:val="none" w:sz="0" w:space="0" w:color="auto"/>
        <w:right w:val="none" w:sz="0" w:space="0" w:color="auto"/>
      </w:divBdr>
    </w:div>
    <w:div w:id="1585336706">
      <w:bodyDiv w:val="1"/>
      <w:marLeft w:val="0"/>
      <w:marRight w:val="0"/>
      <w:marTop w:val="0"/>
      <w:marBottom w:val="0"/>
      <w:divBdr>
        <w:top w:val="none" w:sz="0" w:space="0" w:color="auto"/>
        <w:left w:val="none" w:sz="0" w:space="0" w:color="auto"/>
        <w:bottom w:val="none" w:sz="0" w:space="0" w:color="auto"/>
        <w:right w:val="none" w:sz="0" w:space="0" w:color="auto"/>
      </w:divBdr>
    </w:div>
    <w:div w:id="1634093374">
      <w:bodyDiv w:val="1"/>
      <w:marLeft w:val="0"/>
      <w:marRight w:val="0"/>
      <w:marTop w:val="0"/>
      <w:marBottom w:val="0"/>
      <w:divBdr>
        <w:top w:val="none" w:sz="0" w:space="0" w:color="auto"/>
        <w:left w:val="none" w:sz="0" w:space="0" w:color="auto"/>
        <w:bottom w:val="none" w:sz="0" w:space="0" w:color="auto"/>
        <w:right w:val="none" w:sz="0" w:space="0" w:color="auto"/>
      </w:divBdr>
    </w:div>
    <w:div w:id="1636644564">
      <w:bodyDiv w:val="1"/>
      <w:marLeft w:val="0"/>
      <w:marRight w:val="0"/>
      <w:marTop w:val="0"/>
      <w:marBottom w:val="0"/>
      <w:divBdr>
        <w:top w:val="none" w:sz="0" w:space="0" w:color="auto"/>
        <w:left w:val="none" w:sz="0" w:space="0" w:color="auto"/>
        <w:bottom w:val="none" w:sz="0" w:space="0" w:color="auto"/>
        <w:right w:val="none" w:sz="0" w:space="0" w:color="auto"/>
      </w:divBdr>
    </w:div>
    <w:div w:id="1716083650">
      <w:bodyDiv w:val="1"/>
      <w:marLeft w:val="0"/>
      <w:marRight w:val="0"/>
      <w:marTop w:val="0"/>
      <w:marBottom w:val="0"/>
      <w:divBdr>
        <w:top w:val="none" w:sz="0" w:space="0" w:color="auto"/>
        <w:left w:val="none" w:sz="0" w:space="0" w:color="auto"/>
        <w:bottom w:val="none" w:sz="0" w:space="0" w:color="auto"/>
        <w:right w:val="none" w:sz="0" w:space="0" w:color="auto"/>
      </w:divBdr>
    </w:div>
    <w:div w:id="1903128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Layout" Target="diagrams/layou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Data" Target="diagrams/data2.xml"/><Relationship Id="rId17" Type="http://schemas.openxmlformats.org/officeDocument/2006/relationships/chart" Target="charts/chart1.xml"/><Relationship Id="rId2" Type="http://schemas.openxmlformats.org/officeDocument/2006/relationships/numbering" Target="numbering.xml"/><Relationship Id="rId16"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s://www.thelotter.com/" TargetMode="External"/><Relationship Id="rId5" Type="http://schemas.openxmlformats.org/officeDocument/2006/relationships/webSettings" Target="webSettings.xml"/><Relationship Id="rId15" Type="http://schemas.openxmlformats.org/officeDocument/2006/relationships/diagramColors" Target="diagrams/colors2.xm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7CE-453C-895B-FE60B575138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7CE-453C-895B-FE60B575138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7CE-453C-895B-FE60B575138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7CE-453C-895B-FE60B575138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7CE-453C-895B-FE60B5751380}"/>
              </c:ext>
            </c:extLst>
          </c:dPt>
          <c:dLbls>
            <c:spPr>
              <a:noFill/>
              <a:ln>
                <a:noFill/>
              </a:ln>
              <a:effectLst/>
            </c:spPr>
            <c:txPr>
              <a:bodyPr rot="0" spcFirstLastPara="1" vertOverflow="ellipsis" vert="horz" wrap="square" lIns="38100" tIns="19050" rIns="38100" bIns="19050" anchor="ctr" anchorCtr="1">
                <a:spAutoFit/>
              </a:bodyPr>
              <a:lstStyle/>
              <a:p>
                <a:pPr>
                  <a:defRPr sz="1197" b="1" i="0" u="none" strike="noStrike" kern="1200" baseline="0">
                    <a:solidFill>
                      <a:schemeClr val="accent5">
                        <a:lumMod val="50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Pay bonus for investors and marketers</c:v>
                </c:pt>
                <c:pt idx="1">
                  <c:v>The project team (founder, team, advisor)</c:v>
                </c:pt>
                <c:pt idx="2">
                  <c:v>Marketing and pr</c:v>
                </c:pt>
                <c:pt idx="3">
                  <c:v>Project Development: web and lottery application</c:v>
                </c:pt>
              </c:strCache>
            </c:strRef>
          </c:cat>
          <c:val>
            <c:numRef>
              <c:f>Sheet1!$B$2:$B$5</c:f>
              <c:numCache>
                <c:formatCode>0%</c:formatCode>
                <c:ptCount val="4"/>
                <c:pt idx="0">
                  <c:v>0.2</c:v>
                </c:pt>
                <c:pt idx="1">
                  <c:v>0.2</c:v>
                </c:pt>
                <c:pt idx="2">
                  <c:v>0.1</c:v>
                </c:pt>
                <c:pt idx="3">
                  <c:v>0.5</c:v>
                </c:pt>
              </c:numCache>
            </c:numRef>
          </c:val>
          <c:extLst>
            <c:ext xmlns:c16="http://schemas.microsoft.com/office/drawing/2014/chart" uri="{C3380CC4-5D6E-409C-BE32-E72D297353CC}">
              <c16:uniqueId val="{0000000A-77CE-453C-895B-FE60B5751380}"/>
            </c:ext>
          </c:extLst>
        </c:ser>
        <c:dLbls>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Arial" pitchFamily="34" charset="0"/>
              <a:ea typeface="+mn-ea"/>
              <a:cs typeface="+mn-cs"/>
            </a:defRPr>
          </a:pPr>
          <a:endParaRPr lang="vi-V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a:t>Buy lottery </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Lottery 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custT="1"/>
      <dgm:spPr/>
      <dgm:t>
        <a:bodyPr/>
        <a:lstStyle/>
        <a:p>
          <a:pPr algn="ctr"/>
          <a:r>
            <a:rPr lang="en-US" sz="1000" dirty="0"/>
            <a:t>Other</a:t>
          </a:r>
          <a:r>
            <a:rPr lang="en-US" sz="700" baseline="0" dirty="0"/>
            <a:t> </a:t>
          </a:r>
          <a:r>
            <a:rPr lang="en-US" sz="1000" baseline="0" dirty="0"/>
            <a:t>entertainment</a:t>
          </a:r>
          <a:r>
            <a:rPr lang="en-US" sz="700" baseline="0" dirty="0"/>
            <a:t> </a:t>
          </a:r>
          <a:r>
            <a:rPr lang="en-US" sz="1000" baseline="0" dirty="0"/>
            <a:t>services</a:t>
          </a:r>
          <a:endParaRPr lang="en-US" sz="1000"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Payment portals 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9B8BFF4E-F9DE-4759-94C4-98C1D69C64EA}" type="presOf" srcId="{27A66BC2-8C63-4E8F-A0B9-1397FF8A8AB1}" destId="{E7B6D344-B460-4616-988F-630D16A16082}"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C8137A0D-CD7A-4B1D-801C-F0EF45EFE1C8}" type="presOf" srcId="{4AEC3E74-B20C-4DBB-926F-7BF48ED10335}" destId="{A92E4FC3-045E-44C2-89DB-5168CB459D66}" srcOrd="0" destOrd="0" presId="urn:microsoft.com/office/officeart/2005/8/layout/radial1"/>
    <dgm:cxn modelId="{E30A11B9-1611-4DF9-8FCF-6896D04EAE48}" type="presOf" srcId="{A1871DD0-274A-4CC5-81F0-214EED3CBD9F}" destId="{4D925A77-3E60-42BA-8868-D0EA0819AFCA}" srcOrd="0" destOrd="0" presId="urn:microsoft.com/office/officeart/2005/8/layout/radial1"/>
    <dgm:cxn modelId="{73FB5203-CD84-41E1-A4EA-C90CF633953A}" type="presOf" srcId="{3FAF965B-513A-4F94-BFE9-1D5A801EECDA}" destId="{F626AAFB-1C6C-43EB-8A45-C04E00F1C591}"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048D1D0A-C153-453C-8890-ABA7CB12E025}" type="presOf" srcId="{27A66BC2-8C63-4E8F-A0B9-1397FF8A8AB1}" destId="{02643F36-8869-49EA-A58D-F190E88E4846}" srcOrd="0" destOrd="0" presId="urn:microsoft.com/office/officeart/2005/8/layout/radial1"/>
    <dgm:cxn modelId="{87157C8A-45A2-45D9-B88D-34ECE0664615}" type="presOf" srcId="{CB15D170-F685-4548-999C-DB3D4E775FF0}" destId="{7332B78D-4B16-45F1-A280-1667F75709B6}" srcOrd="0" destOrd="0" presId="urn:microsoft.com/office/officeart/2005/8/layout/radial1"/>
    <dgm:cxn modelId="{132D7A3B-0D70-42CE-8BF1-70F4DEB6949D}" type="presOf" srcId="{70C2E511-5B76-412F-BB7E-3EB9F3CCCC83}" destId="{6B02C54E-53BF-4038-A3CA-24EA1F7CE650}" srcOrd="0" destOrd="0" presId="urn:microsoft.com/office/officeart/2005/8/layout/radial1"/>
    <dgm:cxn modelId="{AD01A48A-ECE7-40B5-A727-7811899CC00A}" type="presOf" srcId="{F8782607-06E3-4C70-A6A6-FAB83725954A}" destId="{C858C801-6AE0-4FE9-8D33-8770C809891A}" srcOrd="0" destOrd="0" presId="urn:microsoft.com/office/officeart/2005/8/layout/radial1"/>
    <dgm:cxn modelId="{37C611B2-6B30-420F-86C8-670E9784B833}" type="presOf" srcId="{DFEB462A-DDA4-4FC0-ABE6-9F45E68DDBD0}" destId="{26872D0C-36E8-4D00-897D-1F2BC50C8207}" srcOrd="0" destOrd="0" presId="urn:microsoft.com/office/officeart/2005/8/layout/radial1"/>
    <dgm:cxn modelId="{DFB40CFD-12F2-4081-8EF5-B40453E499DA}" type="presOf" srcId="{1FBA2E07-9D71-4027-8C47-AFB2A9F16E1B}" destId="{B4443168-3900-43D7-AFE4-ECFCC25EF1E9}"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0529AC25-92E0-4801-A518-158DD73534CE}" type="presOf" srcId="{FECD8E5C-58DA-499D-9BBC-64AEDA50EB8D}" destId="{E35700CF-284F-437E-87C9-5BDBB636A8B6}" srcOrd="0" destOrd="0" presId="urn:microsoft.com/office/officeart/2005/8/layout/radial1"/>
    <dgm:cxn modelId="{7E1C05D2-D614-4D75-B137-3682143F4EA8}" type="presOf" srcId="{4AEC3E74-B20C-4DBB-926F-7BF48ED10335}" destId="{308CB5E2-8331-44D9-A6CE-A5DC3AE4C7DB}" srcOrd="1" destOrd="0" presId="urn:microsoft.com/office/officeart/2005/8/layout/radial1"/>
    <dgm:cxn modelId="{EC53EA7E-B999-4869-A1FD-66E11613DDF9}" type="presOf" srcId="{A1871DD0-274A-4CC5-81F0-214EED3CBD9F}" destId="{639D04B2-AD7D-4F93-8377-03D51F12BEBC}" srcOrd="1" destOrd="0" presId="urn:microsoft.com/office/officeart/2005/8/layout/radial1"/>
    <dgm:cxn modelId="{0134AB08-34B7-433C-AA72-A5509A522F76}" type="presOf" srcId="{1FBA2E07-9D71-4027-8C47-AFB2A9F16E1B}" destId="{A6AF8D63-140A-47BD-9227-C1B9525992F3}" srcOrd="1" destOrd="0" presId="urn:microsoft.com/office/officeart/2005/8/layout/radial1"/>
    <dgm:cxn modelId="{C17C588D-A955-4A3A-9FBA-871FB95A2BC5}" type="presParOf" srcId="{F626AAFB-1C6C-43EB-8A45-C04E00F1C591}" destId="{7332B78D-4B16-45F1-A280-1667F75709B6}" srcOrd="0" destOrd="0" presId="urn:microsoft.com/office/officeart/2005/8/layout/radial1"/>
    <dgm:cxn modelId="{FB23C9A7-FFAA-43BA-8D65-2CFEB7D0E283}" type="presParOf" srcId="{F626AAFB-1C6C-43EB-8A45-C04E00F1C591}" destId="{A92E4FC3-045E-44C2-89DB-5168CB459D66}" srcOrd="1" destOrd="0" presId="urn:microsoft.com/office/officeart/2005/8/layout/radial1"/>
    <dgm:cxn modelId="{ABAD40AB-35A1-4349-BBB3-02F5E46A107D}" type="presParOf" srcId="{A92E4FC3-045E-44C2-89DB-5168CB459D66}" destId="{308CB5E2-8331-44D9-A6CE-A5DC3AE4C7DB}" srcOrd="0" destOrd="0" presId="urn:microsoft.com/office/officeart/2005/8/layout/radial1"/>
    <dgm:cxn modelId="{6D38EAE2-9BD5-4BA8-80B3-D9EF230B59C4}" type="presParOf" srcId="{F626AAFB-1C6C-43EB-8A45-C04E00F1C591}" destId="{6B02C54E-53BF-4038-A3CA-24EA1F7CE650}" srcOrd="2" destOrd="0" presId="urn:microsoft.com/office/officeart/2005/8/layout/radial1"/>
    <dgm:cxn modelId="{5F4D0D2B-3CBB-4AE3-AD4A-AF3CAFD0A789}" type="presParOf" srcId="{F626AAFB-1C6C-43EB-8A45-C04E00F1C591}" destId="{02643F36-8869-49EA-A58D-F190E88E4846}" srcOrd="3" destOrd="0" presId="urn:microsoft.com/office/officeart/2005/8/layout/radial1"/>
    <dgm:cxn modelId="{16A12F79-44CA-44C1-A008-9F1FA9C2AD52}" type="presParOf" srcId="{02643F36-8869-49EA-A58D-F190E88E4846}" destId="{E7B6D344-B460-4616-988F-630D16A16082}" srcOrd="0" destOrd="0" presId="urn:microsoft.com/office/officeart/2005/8/layout/radial1"/>
    <dgm:cxn modelId="{C13062CD-AE11-4C1D-8B8C-D1ED1497C2F7}" type="presParOf" srcId="{F626AAFB-1C6C-43EB-8A45-C04E00F1C591}" destId="{E35700CF-284F-437E-87C9-5BDBB636A8B6}" srcOrd="4" destOrd="0" presId="urn:microsoft.com/office/officeart/2005/8/layout/radial1"/>
    <dgm:cxn modelId="{92B3F72C-1E47-4C07-86B6-3DA2020C006E}" type="presParOf" srcId="{F626AAFB-1C6C-43EB-8A45-C04E00F1C591}" destId="{4D925A77-3E60-42BA-8868-D0EA0819AFCA}" srcOrd="5" destOrd="0" presId="urn:microsoft.com/office/officeart/2005/8/layout/radial1"/>
    <dgm:cxn modelId="{8F87A5F0-38A3-4E0D-8019-7A662A035A42}" type="presParOf" srcId="{4D925A77-3E60-42BA-8868-D0EA0819AFCA}" destId="{639D04B2-AD7D-4F93-8377-03D51F12BEBC}" srcOrd="0" destOrd="0" presId="urn:microsoft.com/office/officeart/2005/8/layout/radial1"/>
    <dgm:cxn modelId="{50AF3670-46DD-4FA6-8368-B35B0E2E0769}" type="presParOf" srcId="{F626AAFB-1C6C-43EB-8A45-C04E00F1C591}" destId="{26872D0C-36E8-4D00-897D-1F2BC50C8207}" srcOrd="6" destOrd="0" presId="urn:microsoft.com/office/officeart/2005/8/layout/radial1"/>
    <dgm:cxn modelId="{C3DB48C4-635C-470A-AC32-AEED0239A6A9}" type="presParOf" srcId="{F626AAFB-1C6C-43EB-8A45-C04E00F1C591}" destId="{B4443168-3900-43D7-AFE4-ECFCC25EF1E9}" srcOrd="7" destOrd="0" presId="urn:microsoft.com/office/officeart/2005/8/layout/radial1"/>
    <dgm:cxn modelId="{E33D22EE-8548-4509-93B1-46592019087D}" type="presParOf" srcId="{B4443168-3900-43D7-AFE4-ECFCC25EF1E9}" destId="{A6AF8D63-140A-47BD-9227-C1B9525992F3}" srcOrd="0" destOrd="0" presId="urn:microsoft.com/office/officeart/2005/8/layout/radial1"/>
    <dgm:cxn modelId="{D2B2E2A6-2626-470A-B185-AF7FA8FD55D2}"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AF965B-513A-4F94-BFE9-1D5A801EECDA}" type="doc">
      <dgm:prSet loTypeId="urn:microsoft.com/office/officeart/2005/8/layout/radial1" loCatId="cycle" qsTypeId="urn:microsoft.com/office/officeart/2005/8/quickstyle/simple5" qsCatId="simple" csTypeId="urn:microsoft.com/office/officeart/2005/8/colors/colorful5" csCatId="colorful" phldr="1"/>
      <dgm:spPr/>
      <dgm:t>
        <a:bodyPr/>
        <a:lstStyle/>
        <a:p>
          <a:endParaRPr lang="en-US"/>
        </a:p>
      </dgm:t>
    </dgm:pt>
    <dgm:pt modelId="{CB15D170-F685-4548-999C-DB3D4E775FF0}">
      <dgm:prSet phldrT="[Text]"/>
      <dgm:spPr/>
      <dgm:t>
        <a:bodyPr/>
        <a:lstStyle/>
        <a:p>
          <a:r>
            <a:rPr lang="en-US" dirty="0" smtClean="0"/>
            <a:t>LTR</a:t>
          </a:r>
          <a:endParaRPr lang="en-US" dirty="0"/>
        </a:p>
      </dgm:t>
    </dgm:pt>
    <dgm:pt modelId="{B1626F16-79AD-42D1-94BB-1770E500E5A4}" type="parTrans" cxnId="{E3B9394F-ECC4-4D03-84AD-779129BA2DDE}">
      <dgm:prSet/>
      <dgm:spPr/>
      <dgm:t>
        <a:bodyPr/>
        <a:lstStyle/>
        <a:p>
          <a:endParaRPr lang="en-US"/>
        </a:p>
      </dgm:t>
    </dgm:pt>
    <dgm:pt modelId="{B0BEFC79-8D9A-44B6-9D70-2EF8B446DFDC}" type="sibTrans" cxnId="{E3B9394F-ECC4-4D03-84AD-779129BA2DDE}">
      <dgm:prSet/>
      <dgm:spPr/>
      <dgm:t>
        <a:bodyPr/>
        <a:lstStyle/>
        <a:p>
          <a:endParaRPr lang="en-US"/>
        </a:p>
      </dgm:t>
    </dgm:pt>
    <dgm:pt modelId="{70C2E511-5B76-412F-BB7E-3EB9F3CCCC83}">
      <dgm:prSet phldrT="[Text]"/>
      <dgm:spPr/>
      <dgm:t>
        <a:bodyPr/>
        <a:lstStyle/>
        <a:p>
          <a:r>
            <a:rPr lang="en-US" dirty="0"/>
            <a:t>Buy lottery </a:t>
          </a:r>
        </a:p>
      </dgm:t>
    </dgm:pt>
    <dgm:pt modelId="{4AEC3E74-B20C-4DBB-926F-7BF48ED10335}" type="parTrans" cxnId="{5F96F6FD-1AAB-4878-92AB-C7900C8D0DBD}">
      <dgm:prSet/>
      <dgm:spPr/>
      <dgm:t>
        <a:bodyPr/>
        <a:lstStyle/>
        <a:p>
          <a:endParaRPr lang="en-US"/>
        </a:p>
      </dgm:t>
    </dgm:pt>
    <dgm:pt modelId="{7ABA70F0-7F0C-43BF-BB45-1BEC7A4AAFD4}" type="sibTrans" cxnId="{5F96F6FD-1AAB-4878-92AB-C7900C8D0DBD}">
      <dgm:prSet/>
      <dgm:spPr/>
      <dgm:t>
        <a:bodyPr/>
        <a:lstStyle/>
        <a:p>
          <a:endParaRPr lang="en-US"/>
        </a:p>
      </dgm:t>
    </dgm:pt>
    <dgm:pt modelId="{FECD8E5C-58DA-499D-9BBC-64AEDA50EB8D}">
      <dgm:prSet phldrT="[Text]"/>
      <dgm:spPr/>
      <dgm:t>
        <a:bodyPr/>
        <a:lstStyle/>
        <a:p>
          <a:r>
            <a:rPr lang="en-US" dirty="0" err="1" smtClean="0"/>
            <a:t>Lottery ltr</a:t>
          </a:r>
          <a:r>
            <a:rPr lang="en-US" dirty="0" smtClean="0"/>
            <a:t> online</a:t>
          </a:r>
          <a:endParaRPr lang="en-US" dirty="0"/>
        </a:p>
      </dgm:t>
    </dgm:pt>
    <dgm:pt modelId="{27A66BC2-8C63-4E8F-A0B9-1397FF8A8AB1}" type="parTrans" cxnId="{2210DEBE-60FA-44F7-BAC4-2921E1C46AA4}">
      <dgm:prSet/>
      <dgm:spPr/>
      <dgm:t>
        <a:bodyPr/>
        <a:lstStyle/>
        <a:p>
          <a:endParaRPr lang="en-US"/>
        </a:p>
      </dgm:t>
    </dgm:pt>
    <dgm:pt modelId="{B35D8F54-3963-4394-AE81-40EE4CEEDDAC}" type="sibTrans" cxnId="{2210DEBE-60FA-44F7-BAC4-2921E1C46AA4}">
      <dgm:prSet/>
      <dgm:spPr/>
      <dgm:t>
        <a:bodyPr/>
        <a:lstStyle/>
        <a:p>
          <a:endParaRPr lang="en-US"/>
        </a:p>
      </dgm:t>
    </dgm:pt>
    <dgm:pt modelId="{DFEB462A-DDA4-4FC0-ABE6-9F45E68DDBD0}">
      <dgm:prSet phldrT="[Text]" custT="1"/>
      <dgm:spPr/>
      <dgm:t>
        <a:bodyPr/>
        <a:lstStyle/>
        <a:p>
          <a:pPr algn="ctr"/>
          <a:r>
            <a:rPr lang="en-US" sz="1000" dirty="0"/>
            <a:t>Other</a:t>
          </a:r>
          <a:r>
            <a:rPr lang="en-US" sz="700" baseline="0" dirty="0"/>
            <a:t> </a:t>
          </a:r>
          <a:r>
            <a:rPr lang="en-US" sz="1000" baseline="0" dirty="0"/>
            <a:t>entertainment</a:t>
          </a:r>
          <a:r>
            <a:rPr lang="en-US" sz="700" baseline="0" dirty="0"/>
            <a:t> </a:t>
          </a:r>
          <a:r>
            <a:rPr lang="en-US" sz="1000" baseline="0" dirty="0"/>
            <a:t>services</a:t>
          </a:r>
          <a:endParaRPr lang="en-US" sz="1000" dirty="0"/>
        </a:p>
      </dgm:t>
    </dgm:pt>
    <dgm:pt modelId="{A1871DD0-274A-4CC5-81F0-214EED3CBD9F}" type="parTrans" cxnId="{7259775C-F751-47DE-AAAB-05ED0943AFD8}">
      <dgm:prSet/>
      <dgm:spPr/>
      <dgm:t>
        <a:bodyPr/>
        <a:lstStyle/>
        <a:p>
          <a:endParaRPr lang="en-US"/>
        </a:p>
      </dgm:t>
    </dgm:pt>
    <dgm:pt modelId="{1937D76E-CA37-492D-91E0-5F0160E6B602}" type="sibTrans" cxnId="{7259775C-F751-47DE-AAAB-05ED0943AFD8}">
      <dgm:prSet/>
      <dgm:spPr/>
      <dgm:t>
        <a:bodyPr/>
        <a:lstStyle/>
        <a:p>
          <a:endParaRPr lang="en-US"/>
        </a:p>
      </dgm:t>
    </dgm:pt>
    <dgm:pt modelId="{F8782607-06E3-4C70-A6A6-FAB83725954A}">
      <dgm:prSet phldrT="[Text]"/>
      <dgm:spPr/>
      <dgm:t>
        <a:bodyPr/>
        <a:lstStyle/>
        <a:p>
          <a:r>
            <a:rPr lang="en-US" dirty="0" err="1" smtClean="0"/>
            <a:t>Payment portals ltr</a:t>
          </a:r>
          <a:endParaRPr lang="en-US" dirty="0"/>
        </a:p>
      </dgm:t>
    </dgm:pt>
    <dgm:pt modelId="{1FBA2E07-9D71-4027-8C47-AFB2A9F16E1B}" type="parTrans" cxnId="{B144D6DE-117E-4E1C-AA86-BEACC17CB48C}">
      <dgm:prSet/>
      <dgm:spPr/>
      <dgm:t>
        <a:bodyPr/>
        <a:lstStyle/>
        <a:p>
          <a:endParaRPr lang="en-US"/>
        </a:p>
      </dgm:t>
    </dgm:pt>
    <dgm:pt modelId="{FAF1F4C9-0CB8-4613-9969-A54712ABBD72}" type="sibTrans" cxnId="{B144D6DE-117E-4E1C-AA86-BEACC17CB48C}">
      <dgm:prSet/>
      <dgm:spPr/>
      <dgm:t>
        <a:bodyPr/>
        <a:lstStyle/>
        <a:p>
          <a:endParaRPr lang="en-US"/>
        </a:p>
      </dgm:t>
    </dgm:pt>
    <dgm:pt modelId="{F626AAFB-1C6C-43EB-8A45-C04E00F1C591}" type="pres">
      <dgm:prSet presAssocID="{3FAF965B-513A-4F94-BFE9-1D5A801EECDA}" presName="cycle" presStyleCnt="0">
        <dgm:presLayoutVars>
          <dgm:chMax val="1"/>
          <dgm:dir/>
          <dgm:animLvl val="ctr"/>
          <dgm:resizeHandles val="exact"/>
        </dgm:presLayoutVars>
      </dgm:prSet>
      <dgm:spPr/>
      <dgm:t>
        <a:bodyPr/>
        <a:lstStyle/>
        <a:p>
          <a:endParaRPr lang="en-US"/>
        </a:p>
      </dgm:t>
    </dgm:pt>
    <dgm:pt modelId="{7332B78D-4B16-45F1-A280-1667F75709B6}" type="pres">
      <dgm:prSet presAssocID="{CB15D170-F685-4548-999C-DB3D4E775FF0}" presName="centerShape" presStyleLbl="node0" presStyleIdx="0" presStyleCnt="1"/>
      <dgm:spPr/>
      <dgm:t>
        <a:bodyPr/>
        <a:lstStyle/>
        <a:p>
          <a:endParaRPr lang="en-US"/>
        </a:p>
      </dgm:t>
    </dgm:pt>
    <dgm:pt modelId="{A92E4FC3-045E-44C2-89DB-5168CB459D66}" type="pres">
      <dgm:prSet presAssocID="{4AEC3E74-B20C-4DBB-926F-7BF48ED10335}" presName="Name9" presStyleLbl="parChTrans1D2" presStyleIdx="0" presStyleCnt="4"/>
      <dgm:spPr/>
      <dgm:t>
        <a:bodyPr/>
        <a:lstStyle/>
        <a:p>
          <a:endParaRPr lang="en-US"/>
        </a:p>
      </dgm:t>
    </dgm:pt>
    <dgm:pt modelId="{308CB5E2-8331-44D9-A6CE-A5DC3AE4C7DB}" type="pres">
      <dgm:prSet presAssocID="{4AEC3E74-B20C-4DBB-926F-7BF48ED10335}" presName="connTx" presStyleLbl="parChTrans1D2" presStyleIdx="0" presStyleCnt="4"/>
      <dgm:spPr/>
      <dgm:t>
        <a:bodyPr/>
        <a:lstStyle/>
        <a:p>
          <a:endParaRPr lang="en-US"/>
        </a:p>
      </dgm:t>
    </dgm:pt>
    <dgm:pt modelId="{6B02C54E-53BF-4038-A3CA-24EA1F7CE650}" type="pres">
      <dgm:prSet presAssocID="{70C2E511-5B76-412F-BB7E-3EB9F3CCCC83}" presName="node" presStyleLbl="node1" presStyleIdx="0" presStyleCnt="4">
        <dgm:presLayoutVars>
          <dgm:bulletEnabled val="1"/>
        </dgm:presLayoutVars>
      </dgm:prSet>
      <dgm:spPr/>
      <dgm:t>
        <a:bodyPr/>
        <a:lstStyle/>
        <a:p>
          <a:endParaRPr lang="en-US"/>
        </a:p>
      </dgm:t>
    </dgm:pt>
    <dgm:pt modelId="{02643F36-8869-49EA-A58D-F190E88E4846}" type="pres">
      <dgm:prSet presAssocID="{27A66BC2-8C63-4E8F-A0B9-1397FF8A8AB1}" presName="Name9" presStyleLbl="parChTrans1D2" presStyleIdx="1" presStyleCnt="4"/>
      <dgm:spPr/>
      <dgm:t>
        <a:bodyPr/>
        <a:lstStyle/>
        <a:p>
          <a:endParaRPr lang="en-US"/>
        </a:p>
      </dgm:t>
    </dgm:pt>
    <dgm:pt modelId="{E7B6D344-B460-4616-988F-630D16A16082}" type="pres">
      <dgm:prSet presAssocID="{27A66BC2-8C63-4E8F-A0B9-1397FF8A8AB1}" presName="connTx" presStyleLbl="parChTrans1D2" presStyleIdx="1" presStyleCnt="4"/>
      <dgm:spPr/>
      <dgm:t>
        <a:bodyPr/>
        <a:lstStyle/>
        <a:p>
          <a:endParaRPr lang="en-US"/>
        </a:p>
      </dgm:t>
    </dgm:pt>
    <dgm:pt modelId="{E35700CF-284F-437E-87C9-5BDBB636A8B6}" type="pres">
      <dgm:prSet presAssocID="{FECD8E5C-58DA-499D-9BBC-64AEDA50EB8D}" presName="node" presStyleLbl="node1" presStyleIdx="1" presStyleCnt="4">
        <dgm:presLayoutVars>
          <dgm:bulletEnabled val="1"/>
        </dgm:presLayoutVars>
      </dgm:prSet>
      <dgm:spPr/>
      <dgm:t>
        <a:bodyPr/>
        <a:lstStyle/>
        <a:p>
          <a:endParaRPr lang="en-US"/>
        </a:p>
      </dgm:t>
    </dgm:pt>
    <dgm:pt modelId="{4D925A77-3E60-42BA-8868-D0EA0819AFCA}" type="pres">
      <dgm:prSet presAssocID="{A1871DD0-274A-4CC5-81F0-214EED3CBD9F}" presName="Name9" presStyleLbl="parChTrans1D2" presStyleIdx="2" presStyleCnt="4"/>
      <dgm:spPr/>
      <dgm:t>
        <a:bodyPr/>
        <a:lstStyle/>
        <a:p>
          <a:endParaRPr lang="en-US"/>
        </a:p>
      </dgm:t>
    </dgm:pt>
    <dgm:pt modelId="{639D04B2-AD7D-4F93-8377-03D51F12BEBC}" type="pres">
      <dgm:prSet presAssocID="{A1871DD0-274A-4CC5-81F0-214EED3CBD9F}" presName="connTx" presStyleLbl="parChTrans1D2" presStyleIdx="2" presStyleCnt="4"/>
      <dgm:spPr/>
      <dgm:t>
        <a:bodyPr/>
        <a:lstStyle/>
        <a:p>
          <a:endParaRPr lang="en-US"/>
        </a:p>
      </dgm:t>
    </dgm:pt>
    <dgm:pt modelId="{26872D0C-36E8-4D00-897D-1F2BC50C8207}" type="pres">
      <dgm:prSet presAssocID="{DFEB462A-DDA4-4FC0-ABE6-9F45E68DDBD0}" presName="node" presStyleLbl="node1" presStyleIdx="2" presStyleCnt="4">
        <dgm:presLayoutVars>
          <dgm:bulletEnabled val="1"/>
        </dgm:presLayoutVars>
      </dgm:prSet>
      <dgm:spPr/>
      <dgm:t>
        <a:bodyPr/>
        <a:lstStyle/>
        <a:p>
          <a:endParaRPr lang="en-US"/>
        </a:p>
      </dgm:t>
    </dgm:pt>
    <dgm:pt modelId="{B4443168-3900-43D7-AFE4-ECFCC25EF1E9}" type="pres">
      <dgm:prSet presAssocID="{1FBA2E07-9D71-4027-8C47-AFB2A9F16E1B}" presName="Name9" presStyleLbl="parChTrans1D2" presStyleIdx="3" presStyleCnt="4"/>
      <dgm:spPr/>
      <dgm:t>
        <a:bodyPr/>
        <a:lstStyle/>
        <a:p>
          <a:endParaRPr lang="en-US"/>
        </a:p>
      </dgm:t>
    </dgm:pt>
    <dgm:pt modelId="{A6AF8D63-140A-47BD-9227-C1B9525992F3}" type="pres">
      <dgm:prSet presAssocID="{1FBA2E07-9D71-4027-8C47-AFB2A9F16E1B}" presName="connTx" presStyleLbl="parChTrans1D2" presStyleIdx="3" presStyleCnt="4"/>
      <dgm:spPr/>
      <dgm:t>
        <a:bodyPr/>
        <a:lstStyle/>
        <a:p>
          <a:endParaRPr lang="en-US"/>
        </a:p>
      </dgm:t>
    </dgm:pt>
    <dgm:pt modelId="{C858C801-6AE0-4FE9-8D33-8770C809891A}" type="pres">
      <dgm:prSet presAssocID="{F8782607-06E3-4C70-A6A6-FAB83725954A}" presName="node" presStyleLbl="node1" presStyleIdx="3" presStyleCnt="4">
        <dgm:presLayoutVars>
          <dgm:bulletEnabled val="1"/>
        </dgm:presLayoutVars>
      </dgm:prSet>
      <dgm:spPr/>
      <dgm:t>
        <a:bodyPr/>
        <a:lstStyle/>
        <a:p>
          <a:endParaRPr lang="en-US"/>
        </a:p>
      </dgm:t>
    </dgm:pt>
  </dgm:ptLst>
  <dgm:cxnLst>
    <dgm:cxn modelId="{9B8BFF4E-F9DE-4759-94C4-98C1D69C64EA}" type="presOf" srcId="{27A66BC2-8C63-4E8F-A0B9-1397FF8A8AB1}" destId="{E7B6D344-B460-4616-988F-630D16A16082}" srcOrd="1" destOrd="0" presId="urn:microsoft.com/office/officeart/2005/8/layout/radial1"/>
    <dgm:cxn modelId="{E3B9394F-ECC4-4D03-84AD-779129BA2DDE}" srcId="{3FAF965B-513A-4F94-BFE9-1D5A801EECDA}" destId="{CB15D170-F685-4548-999C-DB3D4E775FF0}" srcOrd="0" destOrd="0" parTransId="{B1626F16-79AD-42D1-94BB-1770E500E5A4}" sibTransId="{B0BEFC79-8D9A-44B6-9D70-2EF8B446DFDC}"/>
    <dgm:cxn modelId="{C8137A0D-CD7A-4B1D-801C-F0EF45EFE1C8}" type="presOf" srcId="{4AEC3E74-B20C-4DBB-926F-7BF48ED10335}" destId="{A92E4FC3-045E-44C2-89DB-5168CB459D66}" srcOrd="0" destOrd="0" presId="urn:microsoft.com/office/officeart/2005/8/layout/radial1"/>
    <dgm:cxn modelId="{E30A11B9-1611-4DF9-8FCF-6896D04EAE48}" type="presOf" srcId="{A1871DD0-274A-4CC5-81F0-214EED3CBD9F}" destId="{4D925A77-3E60-42BA-8868-D0EA0819AFCA}" srcOrd="0" destOrd="0" presId="urn:microsoft.com/office/officeart/2005/8/layout/radial1"/>
    <dgm:cxn modelId="{73FB5203-CD84-41E1-A4EA-C90CF633953A}" type="presOf" srcId="{3FAF965B-513A-4F94-BFE9-1D5A801EECDA}" destId="{F626AAFB-1C6C-43EB-8A45-C04E00F1C591}" srcOrd="0" destOrd="0" presId="urn:microsoft.com/office/officeart/2005/8/layout/radial1"/>
    <dgm:cxn modelId="{2210DEBE-60FA-44F7-BAC4-2921E1C46AA4}" srcId="{CB15D170-F685-4548-999C-DB3D4E775FF0}" destId="{FECD8E5C-58DA-499D-9BBC-64AEDA50EB8D}" srcOrd="1" destOrd="0" parTransId="{27A66BC2-8C63-4E8F-A0B9-1397FF8A8AB1}" sibTransId="{B35D8F54-3963-4394-AE81-40EE4CEEDDAC}"/>
    <dgm:cxn modelId="{048D1D0A-C153-453C-8890-ABA7CB12E025}" type="presOf" srcId="{27A66BC2-8C63-4E8F-A0B9-1397FF8A8AB1}" destId="{02643F36-8869-49EA-A58D-F190E88E4846}" srcOrd="0" destOrd="0" presId="urn:microsoft.com/office/officeart/2005/8/layout/radial1"/>
    <dgm:cxn modelId="{87157C8A-45A2-45D9-B88D-34ECE0664615}" type="presOf" srcId="{CB15D170-F685-4548-999C-DB3D4E775FF0}" destId="{7332B78D-4B16-45F1-A280-1667F75709B6}" srcOrd="0" destOrd="0" presId="urn:microsoft.com/office/officeart/2005/8/layout/radial1"/>
    <dgm:cxn modelId="{132D7A3B-0D70-42CE-8BF1-70F4DEB6949D}" type="presOf" srcId="{70C2E511-5B76-412F-BB7E-3EB9F3CCCC83}" destId="{6B02C54E-53BF-4038-A3CA-24EA1F7CE650}" srcOrd="0" destOrd="0" presId="urn:microsoft.com/office/officeart/2005/8/layout/radial1"/>
    <dgm:cxn modelId="{AD01A48A-ECE7-40B5-A727-7811899CC00A}" type="presOf" srcId="{F8782607-06E3-4C70-A6A6-FAB83725954A}" destId="{C858C801-6AE0-4FE9-8D33-8770C809891A}" srcOrd="0" destOrd="0" presId="urn:microsoft.com/office/officeart/2005/8/layout/radial1"/>
    <dgm:cxn modelId="{37C611B2-6B30-420F-86C8-670E9784B833}" type="presOf" srcId="{DFEB462A-DDA4-4FC0-ABE6-9F45E68DDBD0}" destId="{26872D0C-36E8-4D00-897D-1F2BC50C8207}" srcOrd="0" destOrd="0" presId="urn:microsoft.com/office/officeart/2005/8/layout/radial1"/>
    <dgm:cxn modelId="{DFB40CFD-12F2-4081-8EF5-B40453E499DA}" type="presOf" srcId="{1FBA2E07-9D71-4027-8C47-AFB2A9F16E1B}" destId="{B4443168-3900-43D7-AFE4-ECFCC25EF1E9}" srcOrd="0" destOrd="0" presId="urn:microsoft.com/office/officeart/2005/8/layout/radial1"/>
    <dgm:cxn modelId="{B144D6DE-117E-4E1C-AA86-BEACC17CB48C}" srcId="{CB15D170-F685-4548-999C-DB3D4E775FF0}" destId="{F8782607-06E3-4C70-A6A6-FAB83725954A}" srcOrd="3" destOrd="0" parTransId="{1FBA2E07-9D71-4027-8C47-AFB2A9F16E1B}" sibTransId="{FAF1F4C9-0CB8-4613-9969-A54712ABBD72}"/>
    <dgm:cxn modelId="{7259775C-F751-47DE-AAAB-05ED0943AFD8}" srcId="{CB15D170-F685-4548-999C-DB3D4E775FF0}" destId="{DFEB462A-DDA4-4FC0-ABE6-9F45E68DDBD0}" srcOrd="2" destOrd="0" parTransId="{A1871DD0-274A-4CC5-81F0-214EED3CBD9F}" sibTransId="{1937D76E-CA37-492D-91E0-5F0160E6B602}"/>
    <dgm:cxn modelId="{5F96F6FD-1AAB-4878-92AB-C7900C8D0DBD}" srcId="{CB15D170-F685-4548-999C-DB3D4E775FF0}" destId="{70C2E511-5B76-412F-BB7E-3EB9F3CCCC83}" srcOrd="0" destOrd="0" parTransId="{4AEC3E74-B20C-4DBB-926F-7BF48ED10335}" sibTransId="{7ABA70F0-7F0C-43BF-BB45-1BEC7A4AAFD4}"/>
    <dgm:cxn modelId="{0529AC25-92E0-4801-A518-158DD73534CE}" type="presOf" srcId="{FECD8E5C-58DA-499D-9BBC-64AEDA50EB8D}" destId="{E35700CF-284F-437E-87C9-5BDBB636A8B6}" srcOrd="0" destOrd="0" presId="urn:microsoft.com/office/officeart/2005/8/layout/radial1"/>
    <dgm:cxn modelId="{7E1C05D2-D614-4D75-B137-3682143F4EA8}" type="presOf" srcId="{4AEC3E74-B20C-4DBB-926F-7BF48ED10335}" destId="{308CB5E2-8331-44D9-A6CE-A5DC3AE4C7DB}" srcOrd="1" destOrd="0" presId="urn:microsoft.com/office/officeart/2005/8/layout/radial1"/>
    <dgm:cxn modelId="{EC53EA7E-B999-4869-A1FD-66E11613DDF9}" type="presOf" srcId="{A1871DD0-274A-4CC5-81F0-214EED3CBD9F}" destId="{639D04B2-AD7D-4F93-8377-03D51F12BEBC}" srcOrd="1" destOrd="0" presId="urn:microsoft.com/office/officeart/2005/8/layout/radial1"/>
    <dgm:cxn modelId="{0134AB08-34B7-433C-AA72-A5509A522F76}" type="presOf" srcId="{1FBA2E07-9D71-4027-8C47-AFB2A9F16E1B}" destId="{A6AF8D63-140A-47BD-9227-C1B9525992F3}" srcOrd="1" destOrd="0" presId="urn:microsoft.com/office/officeart/2005/8/layout/radial1"/>
    <dgm:cxn modelId="{C17C588D-A955-4A3A-9FBA-871FB95A2BC5}" type="presParOf" srcId="{F626AAFB-1C6C-43EB-8A45-C04E00F1C591}" destId="{7332B78D-4B16-45F1-A280-1667F75709B6}" srcOrd="0" destOrd="0" presId="urn:microsoft.com/office/officeart/2005/8/layout/radial1"/>
    <dgm:cxn modelId="{FB23C9A7-FFAA-43BA-8D65-2CFEB7D0E283}" type="presParOf" srcId="{F626AAFB-1C6C-43EB-8A45-C04E00F1C591}" destId="{A92E4FC3-045E-44C2-89DB-5168CB459D66}" srcOrd="1" destOrd="0" presId="urn:microsoft.com/office/officeart/2005/8/layout/radial1"/>
    <dgm:cxn modelId="{ABAD40AB-35A1-4349-BBB3-02F5E46A107D}" type="presParOf" srcId="{A92E4FC3-045E-44C2-89DB-5168CB459D66}" destId="{308CB5E2-8331-44D9-A6CE-A5DC3AE4C7DB}" srcOrd="0" destOrd="0" presId="urn:microsoft.com/office/officeart/2005/8/layout/radial1"/>
    <dgm:cxn modelId="{6D38EAE2-9BD5-4BA8-80B3-D9EF230B59C4}" type="presParOf" srcId="{F626AAFB-1C6C-43EB-8A45-C04E00F1C591}" destId="{6B02C54E-53BF-4038-A3CA-24EA1F7CE650}" srcOrd="2" destOrd="0" presId="urn:microsoft.com/office/officeart/2005/8/layout/radial1"/>
    <dgm:cxn modelId="{5F4D0D2B-3CBB-4AE3-AD4A-AF3CAFD0A789}" type="presParOf" srcId="{F626AAFB-1C6C-43EB-8A45-C04E00F1C591}" destId="{02643F36-8869-49EA-A58D-F190E88E4846}" srcOrd="3" destOrd="0" presId="urn:microsoft.com/office/officeart/2005/8/layout/radial1"/>
    <dgm:cxn modelId="{16A12F79-44CA-44C1-A008-9F1FA9C2AD52}" type="presParOf" srcId="{02643F36-8869-49EA-A58D-F190E88E4846}" destId="{E7B6D344-B460-4616-988F-630D16A16082}" srcOrd="0" destOrd="0" presId="urn:microsoft.com/office/officeart/2005/8/layout/radial1"/>
    <dgm:cxn modelId="{C13062CD-AE11-4C1D-8B8C-D1ED1497C2F7}" type="presParOf" srcId="{F626AAFB-1C6C-43EB-8A45-C04E00F1C591}" destId="{E35700CF-284F-437E-87C9-5BDBB636A8B6}" srcOrd="4" destOrd="0" presId="urn:microsoft.com/office/officeart/2005/8/layout/radial1"/>
    <dgm:cxn modelId="{92B3F72C-1E47-4C07-86B6-3DA2020C006E}" type="presParOf" srcId="{F626AAFB-1C6C-43EB-8A45-C04E00F1C591}" destId="{4D925A77-3E60-42BA-8868-D0EA0819AFCA}" srcOrd="5" destOrd="0" presId="urn:microsoft.com/office/officeart/2005/8/layout/radial1"/>
    <dgm:cxn modelId="{8F87A5F0-38A3-4E0D-8019-7A662A035A42}" type="presParOf" srcId="{4D925A77-3E60-42BA-8868-D0EA0819AFCA}" destId="{639D04B2-AD7D-4F93-8377-03D51F12BEBC}" srcOrd="0" destOrd="0" presId="urn:microsoft.com/office/officeart/2005/8/layout/radial1"/>
    <dgm:cxn modelId="{50AF3670-46DD-4FA6-8368-B35B0E2E0769}" type="presParOf" srcId="{F626AAFB-1C6C-43EB-8A45-C04E00F1C591}" destId="{26872D0C-36E8-4D00-897D-1F2BC50C8207}" srcOrd="6" destOrd="0" presId="urn:microsoft.com/office/officeart/2005/8/layout/radial1"/>
    <dgm:cxn modelId="{C3DB48C4-635C-470A-AC32-AEED0239A6A9}" type="presParOf" srcId="{F626AAFB-1C6C-43EB-8A45-C04E00F1C591}" destId="{B4443168-3900-43D7-AFE4-ECFCC25EF1E9}" srcOrd="7" destOrd="0" presId="urn:microsoft.com/office/officeart/2005/8/layout/radial1"/>
    <dgm:cxn modelId="{E33D22EE-8548-4509-93B1-46592019087D}" type="presParOf" srcId="{B4443168-3900-43D7-AFE4-ECFCC25EF1E9}" destId="{A6AF8D63-140A-47BD-9227-C1B9525992F3}" srcOrd="0" destOrd="0" presId="urn:microsoft.com/office/officeart/2005/8/layout/radial1"/>
    <dgm:cxn modelId="{D2B2E2A6-2626-470A-B185-AF7FA8FD55D2}" type="presParOf" srcId="{F626AAFB-1C6C-43EB-8A45-C04E00F1C591}" destId="{C858C801-6AE0-4FE9-8D33-8770C809891A}" srcOrd="8" destOrd="0" presId="urn:microsoft.com/office/officeart/2005/8/layout/radial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788624" y="975358"/>
          <a:ext cx="740724" cy="740724"/>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dirty="0" smtClean="0"/>
            <a:t>LTR</a:t>
          </a:r>
          <a:endParaRPr lang="en-US" sz="2700" kern="1200" dirty="0"/>
        </a:p>
      </dsp:txBody>
      <dsp:txXfrm>
        <a:off x="2897101" y="1083835"/>
        <a:ext cx="523770" cy="523770"/>
      </dsp:txXfrm>
    </dsp:sp>
    <dsp:sp modelId="{A92E4FC3-045E-44C2-89DB-5168CB459D66}">
      <dsp:nvSpPr>
        <dsp:cNvPr id="0" name=""/>
        <dsp:cNvSpPr/>
      </dsp:nvSpPr>
      <dsp:spPr>
        <a:xfrm rot="16200000">
          <a:off x="3047000" y="852819"/>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87" y="857772"/>
        <a:ext cx="11198" cy="11198"/>
      </dsp:txXfrm>
    </dsp:sp>
    <dsp:sp modelId="{6B02C54E-53BF-4038-A3CA-24EA1F7CE650}">
      <dsp:nvSpPr>
        <dsp:cNvPr id="0" name=""/>
        <dsp:cNvSpPr/>
      </dsp:nvSpPr>
      <dsp:spPr>
        <a:xfrm>
          <a:off x="2788624" y="10659"/>
          <a:ext cx="740724" cy="740724"/>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a:t>Buy lottery </a:t>
          </a:r>
        </a:p>
      </dsp:txBody>
      <dsp:txXfrm>
        <a:off x="2897101" y="119136"/>
        <a:ext cx="523770" cy="523770"/>
      </dsp:txXfrm>
    </dsp:sp>
    <dsp:sp modelId="{02643F36-8869-49EA-A58D-F190E88E4846}">
      <dsp:nvSpPr>
        <dsp:cNvPr id="0" name=""/>
        <dsp:cNvSpPr/>
      </dsp:nvSpPr>
      <dsp:spPr>
        <a:xfrm>
          <a:off x="3529349" y="1335169"/>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635737" y="1340121"/>
        <a:ext cx="11198" cy="11198"/>
      </dsp:txXfrm>
    </dsp:sp>
    <dsp:sp modelId="{E35700CF-284F-437E-87C9-5BDBB636A8B6}">
      <dsp:nvSpPr>
        <dsp:cNvPr id="0" name=""/>
        <dsp:cNvSpPr/>
      </dsp:nvSpPr>
      <dsp:spPr>
        <a:xfrm>
          <a:off x="3753323" y="975358"/>
          <a:ext cx="740724" cy="740724"/>
        </a:xfrm>
        <a:prstGeom prst="ellips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Lottery ltr</a:t>
          </a:r>
          <a:r>
            <a:rPr lang="en-US" sz="1100" kern="1200" dirty="0" smtClean="0"/>
            <a:t> online</a:t>
          </a:r>
          <a:endParaRPr lang="en-US" sz="1100" kern="1200" dirty="0"/>
        </a:p>
      </dsp:txBody>
      <dsp:txXfrm>
        <a:off x="3861800" y="1083835"/>
        <a:ext cx="523770" cy="523770"/>
      </dsp:txXfrm>
    </dsp:sp>
    <dsp:sp modelId="{4D925A77-3E60-42BA-8868-D0EA0819AFCA}">
      <dsp:nvSpPr>
        <dsp:cNvPr id="0" name=""/>
        <dsp:cNvSpPr/>
      </dsp:nvSpPr>
      <dsp:spPr>
        <a:xfrm rot="5400000">
          <a:off x="3047000" y="1817518"/>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53387" y="1822471"/>
        <a:ext cx="11198" cy="11198"/>
      </dsp:txXfrm>
    </dsp:sp>
    <dsp:sp modelId="{26872D0C-36E8-4D00-897D-1F2BC50C8207}">
      <dsp:nvSpPr>
        <dsp:cNvPr id="0" name=""/>
        <dsp:cNvSpPr/>
      </dsp:nvSpPr>
      <dsp:spPr>
        <a:xfrm>
          <a:off x="2788624" y="1940057"/>
          <a:ext cx="740724" cy="740724"/>
        </a:xfrm>
        <a:prstGeom prst="ellipse">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a:t>Other</a:t>
          </a:r>
          <a:r>
            <a:rPr lang="en-US" sz="700" kern="1200" baseline="0" dirty="0"/>
            <a:t> </a:t>
          </a:r>
          <a:r>
            <a:rPr lang="en-US" sz="1000" kern="1200" baseline="0" dirty="0"/>
            <a:t>entertainment</a:t>
          </a:r>
          <a:r>
            <a:rPr lang="en-US" sz="700" kern="1200" baseline="0" dirty="0"/>
            <a:t> </a:t>
          </a:r>
          <a:r>
            <a:rPr lang="en-US" sz="1000" kern="1200" baseline="0" dirty="0"/>
            <a:t>services</a:t>
          </a:r>
          <a:endParaRPr lang="en-US" sz="1000" kern="1200" dirty="0"/>
        </a:p>
      </dsp:txBody>
      <dsp:txXfrm>
        <a:off x="2897101" y="2048534"/>
        <a:ext cx="523770" cy="523770"/>
      </dsp:txXfrm>
    </dsp:sp>
    <dsp:sp modelId="{B4443168-3900-43D7-AFE4-ECFCC25EF1E9}">
      <dsp:nvSpPr>
        <dsp:cNvPr id="0" name=""/>
        <dsp:cNvSpPr/>
      </dsp:nvSpPr>
      <dsp:spPr>
        <a:xfrm rot="10800000">
          <a:off x="2564650" y="1335169"/>
          <a:ext cx="223973" cy="21103"/>
        </a:xfrm>
        <a:custGeom>
          <a:avLst/>
          <a:gdLst/>
          <a:ahLst/>
          <a:cxnLst/>
          <a:rect l="0" t="0" r="0" b="0"/>
          <a:pathLst>
            <a:path>
              <a:moveTo>
                <a:pt x="0" y="10551"/>
              </a:moveTo>
              <a:lnTo>
                <a:pt x="223973"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671038" y="1340121"/>
        <a:ext cx="11198" cy="11198"/>
      </dsp:txXfrm>
    </dsp:sp>
    <dsp:sp modelId="{C858C801-6AE0-4FE9-8D33-8770C809891A}">
      <dsp:nvSpPr>
        <dsp:cNvPr id="0" name=""/>
        <dsp:cNvSpPr/>
      </dsp:nvSpPr>
      <dsp:spPr>
        <a:xfrm>
          <a:off x="1823925" y="975358"/>
          <a:ext cx="740724" cy="740724"/>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dirty="0" err="1" smtClean="0"/>
            <a:t>Payment portals ltr</a:t>
          </a:r>
          <a:endParaRPr lang="en-US" sz="1100" kern="1200" dirty="0"/>
        </a:p>
      </dsp:txBody>
      <dsp:txXfrm>
        <a:off x="1932402" y="1083835"/>
        <a:ext cx="523770" cy="5237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32B78D-4B16-45F1-A280-1667F75709B6}">
      <dsp:nvSpPr>
        <dsp:cNvPr id="0" name=""/>
        <dsp:cNvSpPr/>
      </dsp:nvSpPr>
      <dsp:spPr>
        <a:xfrm>
          <a:off x="2529771" y="884748"/>
          <a:ext cx="671967" cy="67196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sz="2500" kern="1200" dirty="0" smtClean="0"/>
            <a:t>LTR</a:t>
          </a:r>
          <a:endParaRPr lang="en-US" sz="2500" kern="1200" dirty="0"/>
        </a:p>
      </dsp:txBody>
      <dsp:txXfrm>
        <a:off x="2628178" y="983155"/>
        <a:ext cx="475153" cy="475153"/>
      </dsp:txXfrm>
    </dsp:sp>
    <dsp:sp modelId="{A92E4FC3-045E-44C2-89DB-5168CB459D66}">
      <dsp:nvSpPr>
        <dsp:cNvPr id="0" name=""/>
        <dsp:cNvSpPr/>
      </dsp:nvSpPr>
      <dsp:spPr>
        <a:xfrm rot="16200000">
          <a:off x="2764189" y="772631"/>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0676" y="778104"/>
        <a:ext cx="10156" cy="10156"/>
      </dsp:txXfrm>
    </dsp:sp>
    <dsp:sp modelId="{6B02C54E-53BF-4038-A3CA-24EA1F7CE650}">
      <dsp:nvSpPr>
        <dsp:cNvPr id="0" name=""/>
        <dsp:cNvSpPr/>
      </dsp:nvSpPr>
      <dsp:spPr>
        <a:xfrm>
          <a:off x="2529771" y="9649"/>
          <a:ext cx="671967" cy="67196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a:t>Buy lottery </a:t>
          </a:r>
        </a:p>
      </dsp:txBody>
      <dsp:txXfrm>
        <a:off x="2628178" y="108056"/>
        <a:ext cx="475153" cy="475153"/>
      </dsp:txXfrm>
    </dsp:sp>
    <dsp:sp modelId="{02643F36-8869-49EA-A58D-F190E88E4846}">
      <dsp:nvSpPr>
        <dsp:cNvPr id="0" name=""/>
        <dsp:cNvSpPr/>
      </dsp:nvSpPr>
      <dsp:spPr>
        <a:xfrm>
          <a:off x="3201738" y="1210180"/>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298226" y="1215654"/>
        <a:ext cx="10156" cy="10156"/>
      </dsp:txXfrm>
    </dsp:sp>
    <dsp:sp modelId="{E35700CF-284F-437E-87C9-5BDBB636A8B6}">
      <dsp:nvSpPr>
        <dsp:cNvPr id="0" name=""/>
        <dsp:cNvSpPr/>
      </dsp:nvSpPr>
      <dsp:spPr>
        <a:xfrm>
          <a:off x="3404870" y="884748"/>
          <a:ext cx="671967" cy="671967"/>
        </a:xfrm>
        <a:prstGeom prst="ellipse">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err="1" smtClean="0"/>
            <a:t>Lottery ltr</a:t>
          </a:r>
          <a:r>
            <a:rPr lang="en-US" sz="1000" kern="1200" dirty="0" smtClean="0"/>
            <a:t> online</a:t>
          </a:r>
          <a:endParaRPr lang="en-US" sz="1000" kern="1200" dirty="0"/>
        </a:p>
      </dsp:txBody>
      <dsp:txXfrm>
        <a:off x="3503277" y="983155"/>
        <a:ext cx="475153" cy="475153"/>
      </dsp:txXfrm>
    </dsp:sp>
    <dsp:sp modelId="{4D925A77-3E60-42BA-8868-D0EA0819AFCA}">
      <dsp:nvSpPr>
        <dsp:cNvPr id="0" name=""/>
        <dsp:cNvSpPr/>
      </dsp:nvSpPr>
      <dsp:spPr>
        <a:xfrm rot="5400000">
          <a:off x="2764189" y="1647730"/>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60676" y="1653203"/>
        <a:ext cx="10156" cy="10156"/>
      </dsp:txXfrm>
    </dsp:sp>
    <dsp:sp modelId="{26872D0C-36E8-4D00-897D-1F2BC50C8207}">
      <dsp:nvSpPr>
        <dsp:cNvPr id="0" name=""/>
        <dsp:cNvSpPr/>
      </dsp:nvSpPr>
      <dsp:spPr>
        <a:xfrm>
          <a:off x="2529771" y="1759847"/>
          <a:ext cx="671967" cy="671967"/>
        </a:xfrm>
        <a:prstGeom prst="ellipse">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a:t>Other</a:t>
          </a:r>
          <a:r>
            <a:rPr lang="en-US" sz="700" kern="1200" baseline="0" dirty="0"/>
            <a:t> </a:t>
          </a:r>
          <a:r>
            <a:rPr lang="en-US" sz="1000" kern="1200" baseline="0" dirty="0"/>
            <a:t>entertainment</a:t>
          </a:r>
          <a:r>
            <a:rPr lang="en-US" sz="700" kern="1200" baseline="0" dirty="0"/>
            <a:t> </a:t>
          </a:r>
          <a:r>
            <a:rPr lang="en-US" sz="1000" kern="1200" baseline="0" dirty="0"/>
            <a:t>services</a:t>
          </a:r>
          <a:endParaRPr lang="en-US" sz="1000" kern="1200" dirty="0"/>
        </a:p>
      </dsp:txBody>
      <dsp:txXfrm>
        <a:off x="2628178" y="1858254"/>
        <a:ext cx="475153" cy="475153"/>
      </dsp:txXfrm>
    </dsp:sp>
    <dsp:sp modelId="{B4443168-3900-43D7-AFE4-ECFCC25EF1E9}">
      <dsp:nvSpPr>
        <dsp:cNvPr id="0" name=""/>
        <dsp:cNvSpPr/>
      </dsp:nvSpPr>
      <dsp:spPr>
        <a:xfrm rot="10800000">
          <a:off x="2326639" y="1210180"/>
          <a:ext cx="203131" cy="21103"/>
        </a:xfrm>
        <a:custGeom>
          <a:avLst/>
          <a:gdLst/>
          <a:ahLst/>
          <a:cxnLst/>
          <a:rect l="0" t="0" r="0" b="0"/>
          <a:pathLst>
            <a:path>
              <a:moveTo>
                <a:pt x="0" y="10551"/>
              </a:moveTo>
              <a:lnTo>
                <a:pt x="203131" y="105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800000">
        <a:off x="2423127" y="1215654"/>
        <a:ext cx="10156" cy="10156"/>
      </dsp:txXfrm>
    </dsp:sp>
    <dsp:sp modelId="{C858C801-6AE0-4FE9-8D33-8770C809891A}">
      <dsp:nvSpPr>
        <dsp:cNvPr id="0" name=""/>
        <dsp:cNvSpPr/>
      </dsp:nvSpPr>
      <dsp:spPr>
        <a:xfrm>
          <a:off x="1654672" y="884748"/>
          <a:ext cx="671967" cy="671967"/>
        </a:xfrm>
        <a:prstGeom prst="ellipse">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dirty="0" err="1" smtClean="0"/>
            <a:t>Payment portals ltr</a:t>
          </a:r>
          <a:endParaRPr lang="en-US" sz="1000" kern="1200" dirty="0"/>
        </a:p>
      </dsp:txBody>
      <dsp:txXfrm>
        <a:off x="1753079" y="983155"/>
        <a:ext cx="475153" cy="475153"/>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D9E5C-7E88-4ACB-ACC1-64F39EE14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6</Pages>
  <Words>1603</Words>
  <Characters>9142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3</cp:revision>
  <dcterms:created xsi:type="dcterms:W3CDTF">2018-06-04T16:03:00Z</dcterms:created>
  <dcterms:modified xsi:type="dcterms:W3CDTF">2018-06-05T09:27:00Z</dcterms:modified>
</cp:coreProperties>
</file>