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  <w:jc w:val="center"/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75pt" o:ole="">
            <v:imagedata r:id="rId9" o:title=""/>
          </v:shape>
          <o:OLEObject Type="Embed" ProgID="PBrush" ShapeID="_x0000_i1025" DrawAspect="Content" ObjectID="_1614962053" r:id="rId10"/>
        </w:object>
      </w:r>
    </w:p>
    <w:p w:rsidR="00750215" w:rsidRDefault="006221F8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程序设计</w:t>
      </w:r>
      <w:r>
        <w:rPr>
          <w:rFonts w:ascii="Times New Roman" w:eastAsia="黑体" w:hAnsi="Times New Roman" w:cs="Times New Roman" w:hint="eastAsia"/>
          <w:sz w:val="72"/>
        </w:rPr>
        <w:t>报告</w:t>
      </w:r>
    </w:p>
    <w:p w:rsidR="00750215" w:rsidRDefault="006221F8" w:rsidP="009060D8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</w:t>
      </w:r>
      <w:r w:rsidR="009060D8">
        <w:rPr>
          <w:rFonts w:ascii="黑体" w:eastAsia="黑体" w:hint="eastAsia"/>
          <w:sz w:val="30"/>
        </w:rPr>
        <w:t>2018</w:t>
      </w:r>
      <w:r>
        <w:rPr>
          <w:rFonts w:ascii="黑体" w:eastAsia="黑体" w:hint="eastAsia"/>
          <w:sz w:val="30"/>
        </w:rPr>
        <w:t>/</w:t>
      </w:r>
      <w:r w:rsidR="009060D8">
        <w:rPr>
          <w:rFonts w:ascii="黑体" w:eastAsia="黑体" w:hint="eastAsia"/>
          <w:sz w:val="30"/>
        </w:rPr>
        <w:t>2019</w:t>
      </w:r>
      <w:r>
        <w:rPr>
          <w:rFonts w:ascii="黑体" w:eastAsia="黑体" w:hint="eastAsia"/>
          <w:sz w:val="30"/>
        </w:rPr>
        <w:t xml:space="preserve">   学年 第  </w:t>
      </w:r>
      <w:r w:rsidR="009060D8">
        <w:rPr>
          <w:rFonts w:ascii="黑体" w:eastAsia="黑体" w:hint="eastAsia"/>
          <w:sz w:val="30"/>
        </w:rPr>
        <w:t>二</w:t>
      </w:r>
      <w:r>
        <w:rPr>
          <w:rFonts w:ascii="黑体" w:eastAsia="黑体" w:hint="eastAsia"/>
          <w:sz w:val="30"/>
        </w:rPr>
        <w:t xml:space="preserve">  学期）</w:t>
      </w:r>
    </w:p>
    <w:p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ascii="黑体" w:eastAsia="黑体" w:hint="eastAsia"/>
          <w:sz w:val="44"/>
        </w:rPr>
        <w:t>题   目：</w:t>
      </w:r>
      <w:r w:rsidR="009060D8">
        <w:rPr>
          <w:rFonts w:hint="eastAsia"/>
          <w:b/>
          <w:bCs/>
          <w:sz w:val="32"/>
          <w:u w:val="single"/>
        </w:rPr>
        <w:t>客户管理系统</w:t>
      </w:r>
    </w:p>
    <w:p w:rsidR="00750215" w:rsidRDefault="00750215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:rsidR="00750215" w:rsidRDefault="006221F8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组长 学号姓名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组员 学号姓名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75021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9060D8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吴家</w:t>
            </w:r>
            <w:proofErr w:type="gramStart"/>
            <w:r>
              <w:rPr>
                <w:rFonts w:hint="eastAsia"/>
                <w:b/>
                <w:sz w:val="30"/>
                <w:szCs w:val="30"/>
              </w:rPr>
              <w:t>皋</w:t>
            </w:r>
            <w:proofErr w:type="gramEnd"/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E44B7D" w:rsidP="00E44B7D">
            <w:pPr>
              <w:tabs>
                <w:tab w:val="left" w:pos="6870"/>
              </w:tabs>
              <w:spacing w:line="480" w:lineRule="exact"/>
              <w:jc w:val="center"/>
              <w:rPr>
                <w:b/>
                <w:sz w:val="30"/>
                <w:szCs w:val="30"/>
              </w:rPr>
            </w:pPr>
            <w:r w:rsidRPr="00772CA4">
              <w:rPr>
                <w:rFonts w:hint="eastAsia"/>
                <w:b/>
                <w:sz w:val="30"/>
                <w:szCs w:val="30"/>
              </w:rPr>
              <w:t>计算机学院、软件学院、网络空间安全学院</w:t>
            </w: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750215" w:rsidRDefault="009060D8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2019.3.29</w:t>
            </w:r>
          </w:p>
        </w:tc>
      </w:tr>
    </w:tbl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1701"/>
        <w:gridCol w:w="1560"/>
        <w:gridCol w:w="708"/>
        <w:gridCol w:w="426"/>
        <w:gridCol w:w="283"/>
        <w:gridCol w:w="709"/>
        <w:gridCol w:w="709"/>
        <w:gridCol w:w="992"/>
      </w:tblGrid>
      <w:tr w:rsidR="00750215">
        <w:trPr>
          <w:cantSplit/>
          <w:trHeight w:val="551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:rsidR="00750215" w:rsidRDefault="006221F8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成员分工</w:t>
            </w:r>
          </w:p>
        </w:tc>
      </w:tr>
      <w:tr w:rsidR="00750215">
        <w:trPr>
          <w:cantSplit/>
          <w:trHeight w:val="763"/>
        </w:trPr>
        <w:tc>
          <w:tcPr>
            <w:tcW w:w="2268" w:type="dxa"/>
            <w:gridSpan w:val="2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组长（）</w:t>
            </w:r>
          </w:p>
        </w:tc>
        <w:tc>
          <w:tcPr>
            <w:tcW w:w="7088" w:type="dxa"/>
            <w:gridSpan w:val="8"/>
            <w:tcBorders>
              <w:top w:val="doub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</w:tc>
      </w:tr>
      <w:tr w:rsidR="00750215">
        <w:trPr>
          <w:cantSplit/>
          <w:trHeight w:val="773"/>
        </w:trPr>
        <w:tc>
          <w:tcPr>
            <w:tcW w:w="2268" w:type="dxa"/>
            <w:gridSpan w:val="2"/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组员（）</w:t>
            </w:r>
          </w:p>
        </w:tc>
        <w:tc>
          <w:tcPr>
            <w:tcW w:w="7088" w:type="dxa"/>
            <w:gridSpan w:val="8"/>
            <w:vAlign w:val="center"/>
          </w:tcPr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</w:tc>
      </w:tr>
      <w:tr w:rsidR="00750215">
        <w:trPr>
          <w:cantSplit/>
          <w:trHeight w:val="768"/>
        </w:trPr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组员（）</w:t>
            </w:r>
          </w:p>
        </w:tc>
        <w:tc>
          <w:tcPr>
            <w:tcW w:w="7088" w:type="dxa"/>
            <w:gridSpan w:val="8"/>
            <w:tcBorders>
              <w:bottom w:val="sing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</w:tc>
      </w:tr>
      <w:tr w:rsidR="00750215">
        <w:trPr>
          <w:cantSplit/>
          <w:trHeight w:val="1119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:rsidR="00750215" w:rsidRDefault="006221F8" w:rsidP="009060D8">
            <w:pPr>
              <w:spacing w:beforeLines="200" w:before="624"/>
              <w:rPr>
                <w:b/>
              </w:rPr>
            </w:pPr>
            <w:r>
              <w:rPr>
                <w:rFonts w:hint="eastAsia"/>
                <w:b/>
                <w:bCs/>
              </w:rPr>
              <w:t>教师评价</w:t>
            </w:r>
          </w:p>
        </w:tc>
      </w:tr>
      <w:tr w:rsidR="00750215">
        <w:trPr>
          <w:cantSplit/>
        </w:trPr>
        <w:tc>
          <w:tcPr>
            <w:tcW w:w="5529" w:type="dxa"/>
            <w:gridSpan w:val="4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评价准则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709" w:type="dxa"/>
            <w:gridSpan w:val="2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合格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不合格</w:t>
            </w: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该课题组掌握程序设计开发的相关工程基础知识，并能够针对求解的工程问题，进行合理的分析与综合。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该课题组能够结合计算机软硬件资源，合理选用算法、数据结构、数据存储方式等技术手段，对求解的工程问题进行系统设计、建模及预测。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该课题组能够选择合适的程序设计语言与编程开发平台，对求解的工程问题进行系统模拟、仿真与预测。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561679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  <w:r w:rsidRPr="00561679">
              <w:rPr>
                <w:rFonts w:hint="eastAsia"/>
                <w:bCs/>
              </w:rPr>
              <w:t>√</w:t>
            </w: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该课题组熟练掌握调试方法与工具，对程序开发过程中出现的问题进行分析、跟踪与调试，并在开发平台上对最终作品进行充分测试。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34215E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该课题组具备初步的</w:t>
            </w:r>
            <w:r w:rsidR="006221F8">
              <w:rPr>
                <w:rFonts w:hint="eastAsia"/>
              </w:rPr>
              <w:t>开发能力，完成了课题要求的各项开发任务，功能实现全面。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该课题组具备初步的界面设计意识。</w:t>
            </w:r>
            <w:r>
              <w:rPr>
                <w:rFonts w:hint="eastAsia"/>
                <w:bCs/>
              </w:rPr>
              <w:t>用户使用界面布局合理，交互友好，操作简便。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该课题组正确、完整的回答了指导教师关于课题作品的提问，反映出其对课题内容，以及相关的工程基础知识具有较好的理解和掌握。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lastRenderedPageBreak/>
              <w:t>该课题组具备一定的表达能力与文字处理能力，能够熟练使用文字处理软件完成课题报告一份。报告完整记录了课题组的工作及总结，内容详实，格式规范。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该课题组具有较好的团队协作精神，能够努力沟通解决遇到的各种开发、工程问题。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该课题组具备一定自学能力与探索创新意识，能够充分利用各种网络与图书馆资源自学新知识与新技能。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该课题组在上机过程中遵守机房规章制度，出勤与平时表现规范。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  <w:tcBorders>
              <w:bottom w:val="single" w:sz="4" w:space="0" w:color="auto"/>
            </w:tcBorders>
          </w:tcPr>
          <w:p w:rsidR="00750215" w:rsidRDefault="006221F8" w:rsidP="009060D8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最终作品和报告反映出该课题组具备较好的解决工程问题的能力。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9060D8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  <w:trHeight w:val="562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:rsidR="00750215" w:rsidRDefault="006221F8">
            <w:pPr>
              <w:spacing w:line="30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</w:rPr>
              <w:t>本次</w:t>
            </w:r>
            <w:r w:rsidR="00B625E2" w:rsidRPr="00B625E2">
              <w:rPr>
                <w:rFonts w:hint="eastAsia"/>
                <w:b/>
              </w:rPr>
              <w:t>程序设计</w:t>
            </w:r>
            <w:r>
              <w:rPr>
                <w:rFonts w:hint="eastAsia"/>
                <w:b/>
              </w:rPr>
              <w:t>能力达成评价</w:t>
            </w:r>
          </w:p>
        </w:tc>
      </w:tr>
      <w:tr w:rsidR="00750215">
        <w:trPr>
          <w:cantSplit/>
          <w:trHeight w:val="562"/>
        </w:trPr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学号姓名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</w:tcBorders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4" w:type="dxa"/>
            <w:gridSpan w:val="3"/>
            <w:tcBorders>
              <w:top w:val="double" w:sz="4" w:space="0" w:color="auto"/>
            </w:tcBorders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</w:p>
        </w:tc>
      </w:tr>
      <w:tr w:rsidR="00750215">
        <w:trPr>
          <w:cantSplit/>
          <w:trHeight w:val="562"/>
        </w:trPr>
        <w:tc>
          <w:tcPr>
            <w:tcW w:w="1418" w:type="dxa"/>
            <w:vAlign w:val="center"/>
          </w:tcPr>
          <w:p w:rsidR="00750215" w:rsidRDefault="00D612EF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rFonts w:hint="eastAsia"/>
                <w:sz w:val="24"/>
                <w:szCs w:val="24"/>
              </w:rPr>
              <w:t>贡献度及个人表现</w:t>
            </w:r>
          </w:p>
        </w:tc>
        <w:tc>
          <w:tcPr>
            <w:tcW w:w="2551" w:type="dxa"/>
            <w:gridSpan w:val="2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4" w:type="dxa"/>
            <w:gridSpan w:val="3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</w:p>
        </w:tc>
      </w:tr>
      <w:tr w:rsidR="00750215">
        <w:trPr>
          <w:cantSplit/>
          <w:trHeight w:val="562"/>
        </w:trPr>
        <w:tc>
          <w:tcPr>
            <w:tcW w:w="1418" w:type="dxa"/>
            <w:vAlign w:val="center"/>
          </w:tcPr>
          <w:p w:rsidR="00750215" w:rsidRDefault="006221F8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Fonts w:hint="eastAsia"/>
              </w:rPr>
              <w:t>最终成绩</w:t>
            </w:r>
          </w:p>
        </w:tc>
        <w:tc>
          <w:tcPr>
            <w:tcW w:w="2551" w:type="dxa"/>
            <w:gridSpan w:val="2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4" w:type="dxa"/>
            <w:gridSpan w:val="3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750215" w:rsidRPr="009E0643" w:rsidRDefault="00750215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</w:p>
        </w:tc>
      </w:tr>
      <w:tr w:rsidR="00750215">
        <w:trPr>
          <w:cantSplit/>
          <w:trHeight w:val="1533"/>
        </w:trPr>
        <w:tc>
          <w:tcPr>
            <w:tcW w:w="9356" w:type="dxa"/>
            <w:gridSpan w:val="10"/>
            <w:vAlign w:val="center"/>
          </w:tcPr>
          <w:p w:rsidR="00750215" w:rsidRDefault="006221F8">
            <w:pPr>
              <w:spacing w:line="30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  <w:p w:rsidR="00750215" w:rsidRDefault="0026661F">
            <w:pPr>
              <w:spacing w:line="300" w:lineRule="auto"/>
              <w:rPr>
                <w:rStyle w:val="ab"/>
                <w:sz w:val="24"/>
                <w:szCs w:val="24"/>
              </w:rPr>
            </w:pPr>
            <w:r>
              <w:rPr>
                <w:rStyle w:val="ab"/>
                <w:rFonts w:hint="eastAsia"/>
                <w:sz w:val="24"/>
                <w:szCs w:val="24"/>
              </w:rPr>
              <w:t>贡献度及个人表现</w:t>
            </w:r>
            <w:r w:rsidR="006221F8">
              <w:rPr>
                <w:rStyle w:val="ab"/>
                <w:rFonts w:hint="eastAsia"/>
                <w:sz w:val="24"/>
                <w:szCs w:val="24"/>
              </w:rPr>
              <w:t>：</w:t>
            </w:r>
            <w:r w:rsidR="001E3B35">
              <w:rPr>
                <w:rStyle w:val="ab"/>
                <w:rFonts w:hint="eastAsia"/>
                <w:sz w:val="24"/>
                <w:szCs w:val="24"/>
              </w:rPr>
              <w:t>好</w:t>
            </w:r>
            <w:r w:rsidR="006221F8">
              <w:rPr>
                <w:rStyle w:val="ab"/>
                <w:rFonts w:hint="eastAsia"/>
                <w:sz w:val="24"/>
                <w:szCs w:val="24"/>
              </w:rPr>
              <w:t>、较</w:t>
            </w:r>
            <w:r w:rsidR="001E3B35">
              <w:rPr>
                <w:rStyle w:val="ab"/>
                <w:rFonts w:hint="eastAsia"/>
                <w:sz w:val="24"/>
                <w:szCs w:val="24"/>
              </w:rPr>
              <w:t>好</w:t>
            </w:r>
            <w:r w:rsidR="006221F8">
              <w:rPr>
                <w:rStyle w:val="ab"/>
                <w:rFonts w:hint="eastAsia"/>
                <w:sz w:val="24"/>
                <w:szCs w:val="24"/>
              </w:rPr>
              <w:t>、中等、</w:t>
            </w:r>
            <w:r w:rsidR="00884515">
              <w:rPr>
                <w:rStyle w:val="ab"/>
                <w:rFonts w:hint="eastAsia"/>
                <w:sz w:val="24"/>
                <w:szCs w:val="24"/>
              </w:rPr>
              <w:t>较</w:t>
            </w:r>
            <w:r w:rsidR="001E3B35">
              <w:rPr>
                <w:rStyle w:val="ab"/>
                <w:rFonts w:hint="eastAsia"/>
                <w:sz w:val="24"/>
                <w:szCs w:val="24"/>
              </w:rPr>
              <w:t>差、差</w:t>
            </w:r>
          </w:p>
          <w:p w:rsidR="00750215" w:rsidRDefault="00D9367D">
            <w:pPr>
              <w:spacing w:line="300" w:lineRule="auto"/>
              <w:rPr>
                <w:b/>
                <w:bCs/>
              </w:rPr>
            </w:pPr>
            <w:r>
              <w:rPr>
                <w:rFonts w:hint="eastAsia"/>
              </w:rPr>
              <w:t>最终成绩</w:t>
            </w:r>
            <w:r w:rsidR="006221F8">
              <w:rPr>
                <w:rFonts w:hint="eastAsia"/>
                <w:bCs/>
              </w:rPr>
              <w:t>：优秀、良好、中等、及格、不及格</w:t>
            </w:r>
          </w:p>
        </w:tc>
      </w:tr>
      <w:tr w:rsidR="00750215">
        <w:trPr>
          <w:cantSplit/>
          <w:trHeight w:val="919"/>
        </w:trPr>
        <w:tc>
          <w:tcPr>
            <w:tcW w:w="9356" w:type="dxa"/>
            <w:gridSpan w:val="10"/>
            <w:vAlign w:val="center"/>
          </w:tcPr>
          <w:p w:rsidR="00750215" w:rsidRDefault="00750215">
            <w:pPr>
              <w:spacing w:line="360" w:lineRule="auto"/>
              <w:jc w:val="center"/>
              <w:rPr>
                <w:b/>
                <w:bCs/>
              </w:rPr>
            </w:pPr>
          </w:p>
          <w:p w:rsidR="00750215" w:rsidRDefault="006221F8" w:rsidP="009060D8">
            <w:pPr>
              <w:spacing w:beforeLines="100" w:before="312" w:line="36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  <w:p w:rsidR="00750215" w:rsidRDefault="00750215">
            <w:pPr>
              <w:spacing w:line="300" w:lineRule="auto"/>
              <w:rPr>
                <w:b/>
                <w:bCs/>
              </w:rPr>
            </w:pPr>
          </w:p>
        </w:tc>
      </w:tr>
    </w:tbl>
    <w:p w:rsidR="00750215" w:rsidRDefault="00750215">
      <w:pPr>
        <w:spacing w:line="360" w:lineRule="auto"/>
        <w:jc w:val="center"/>
        <w:rPr>
          <w:b/>
          <w:bCs/>
          <w:sz w:val="32"/>
        </w:rPr>
      </w:pPr>
    </w:p>
    <w:p w:rsidR="00750215" w:rsidRDefault="00750215">
      <w:pPr>
        <w:spacing w:line="360" w:lineRule="auto"/>
        <w:jc w:val="center"/>
        <w:rPr>
          <w:b/>
          <w:bCs/>
          <w:sz w:val="32"/>
        </w:rPr>
      </w:pPr>
    </w:p>
    <w:p w:rsidR="00750215" w:rsidRDefault="00750215">
      <w:pPr>
        <w:spacing w:line="360" w:lineRule="auto"/>
        <w:jc w:val="center"/>
        <w:rPr>
          <w:b/>
          <w:bCs/>
          <w:sz w:val="32"/>
        </w:rPr>
      </w:pPr>
    </w:p>
    <w:p w:rsidR="00750215" w:rsidRDefault="009060D8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客户管理系统</w:t>
      </w:r>
    </w:p>
    <w:p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:rsidR="00750215" w:rsidRDefault="009060D8" w:rsidP="009060D8">
      <w:pPr>
        <w:pStyle w:val="a6"/>
        <w:ind w:firstLineChars="200" w:firstLine="480"/>
        <w:rPr>
          <w:rFonts w:hint="eastAsia"/>
          <w:sz w:val="24"/>
        </w:rPr>
      </w:pPr>
      <w:r>
        <w:rPr>
          <w:rFonts w:ascii="Times New Roman" w:hAnsi="Times New Roman" w:hint="eastAsia"/>
          <w:sz w:val="24"/>
        </w:rPr>
        <w:t>客户管理</w:t>
      </w:r>
      <w:r w:rsidR="006221F8">
        <w:rPr>
          <w:rFonts w:ascii="Times New Roman" w:hAnsi="Times New Roman" w:hint="eastAsia"/>
          <w:sz w:val="24"/>
        </w:rPr>
        <w:t>系统</w:t>
      </w:r>
      <w:r>
        <w:rPr>
          <w:rFonts w:hint="eastAsia"/>
          <w:sz w:val="24"/>
        </w:rPr>
        <w:t>要求实现一个简单、实用的客户</w:t>
      </w:r>
      <w:r>
        <w:rPr>
          <w:rFonts w:hint="eastAsia"/>
          <w:sz w:val="24"/>
        </w:rPr>
        <w:t>管理程序，主要功能包括客户数据的录入、查找、修改、删除、排序、显示等。</w:t>
      </w:r>
    </w:p>
    <w:p w:rsidR="009060D8" w:rsidRPr="009060D8" w:rsidRDefault="009060D8" w:rsidP="009060D8">
      <w:pPr>
        <w:pStyle w:val="a6"/>
        <w:ind w:firstLineChars="200" w:firstLine="480"/>
        <w:rPr>
          <w:rFonts w:ascii="Times New Roman" w:hAnsi="Times New Roman" w:cs="Times New Roman"/>
          <w:color w:val="FF0000"/>
        </w:rPr>
      </w:pPr>
      <w:r w:rsidRPr="009060D8">
        <w:rPr>
          <w:rFonts w:ascii="Times New Roman" w:hAnsi="Times New Roman" w:cs="Times New Roman"/>
          <w:sz w:val="24"/>
        </w:rPr>
        <w:t>……</w:t>
      </w:r>
    </w:p>
    <w:p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</w:t>
      </w:r>
      <w:r>
        <w:rPr>
          <w:rFonts w:ascii="Times New Roman"/>
          <w:b/>
          <w:bCs/>
          <w:sz w:val="28"/>
        </w:rPr>
        <w:t>需求分析</w:t>
      </w:r>
    </w:p>
    <w:p w:rsidR="00750215" w:rsidRDefault="009060D8">
      <w:pPr>
        <w:pStyle w:val="a6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客户管理</w:t>
      </w:r>
      <w:r w:rsidR="006221F8">
        <w:rPr>
          <w:rFonts w:ascii="Times New Roman" w:hint="eastAsia"/>
          <w:sz w:val="24"/>
        </w:rPr>
        <w:t>系统的功能框架图如图</w:t>
      </w:r>
      <w:r w:rsidR="006221F8">
        <w:rPr>
          <w:rFonts w:ascii="Times New Roman" w:hAnsi="Times New Roman" w:hint="eastAsia"/>
          <w:sz w:val="24"/>
        </w:rPr>
        <w:t>1</w:t>
      </w:r>
      <w:r w:rsidR="006221F8">
        <w:rPr>
          <w:rFonts w:ascii="Times New Roman" w:hint="eastAsia"/>
          <w:sz w:val="24"/>
        </w:rPr>
        <w:t>所</w:t>
      </w:r>
      <w:r w:rsidR="006221F8">
        <w:rPr>
          <w:rFonts w:ascii="Times New Roman" w:hint="eastAsia"/>
        </w:rPr>
        <w:t>示。</w:t>
      </w:r>
    </w:p>
    <w:p w:rsidR="00750215" w:rsidRDefault="009060D8">
      <w:pPr>
        <w:spacing w:line="360" w:lineRule="auto"/>
        <w:jc w:val="center"/>
        <w:rPr>
          <w:rFonts w:ascii="Times New Roman" w:hAnsi="Times New Roman"/>
        </w:rPr>
      </w:pPr>
      <w:r w:rsidRPr="00750215">
        <w:rPr>
          <w:rFonts w:ascii="Times New Roman" w:hAnsi="Times New Roman"/>
        </w:rPr>
        <w:object w:dxaOrig="10578" w:dyaOrig="3000">
          <v:shape id="_x0000_i1026" type="#_x0000_t75" style="width:353.25pt;height:99.75pt" o:ole="">
            <v:imagedata r:id="rId11" o:title=""/>
          </v:shape>
          <o:OLEObject Type="Embed" ProgID="Visio.Drawing.11" ShapeID="_x0000_i1026" DrawAspect="Content" ObjectID="_1614962054" r:id="rId12"/>
        </w:object>
      </w:r>
    </w:p>
    <w:p w:rsidR="00750215" w:rsidRPr="00057147" w:rsidRDefault="006221F8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057147">
        <w:rPr>
          <w:rFonts w:ascii="Times New Roman" w:hint="eastAsia"/>
          <w:sz w:val="21"/>
          <w:szCs w:val="21"/>
        </w:rPr>
        <w:t>图</w:t>
      </w:r>
      <w:r w:rsidRPr="00057147">
        <w:rPr>
          <w:rFonts w:ascii="Times New Roman" w:hAnsi="Times New Roman" w:hint="eastAsia"/>
          <w:sz w:val="21"/>
          <w:szCs w:val="21"/>
        </w:rPr>
        <w:t xml:space="preserve">1 </w:t>
      </w:r>
      <w:r w:rsidRPr="00057147">
        <w:rPr>
          <w:rFonts w:ascii="Times New Roman" w:hint="eastAsia"/>
          <w:sz w:val="21"/>
          <w:szCs w:val="21"/>
        </w:rPr>
        <w:t>功能框架图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）提供可操作的主菜单：输出菜单，用于显示以从文件中加载的总客户信息和若干个可选的功能选项。根据客户输入的选项来运行不同的功能，运行不同的函数。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......</w:t>
      </w:r>
      <w:r>
        <w:rPr>
          <w:rFonts w:ascii="Times New Roman" w:hint="eastAsia"/>
          <w:sz w:val="24"/>
        </w:rPr>
        <w:t>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</w:t>
      </w:r>
      <w:r>
        <w:rPr>
          <w:rFonts w:ascii="Times New Roman"/>
          <w:b/>
          <w:bCs/>
          <w:sz w:val="28"/>
        </w:rPr>
        <w:t>概要设计</w:t>
      </w:r>
      <w:r>
        <w:rPr>
          <w:rFonts w:ascii="Times New Roman" w:hAnsi="Times New Roman" w:hint="eastAsia"/>
        </w:rPr>
        <w:t xml:space="preserve"> </w:t>
      </w:r>
    </w:p>
    <w:p w:rsidR="00750215" w:rsidRDefault="006221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 </w:t>
      </w:r>
      <w:r>
        <w:rPr>
          <w:rFonts w:ascii="Times New Roman" w:hint="eastAsia"/>
        </w:rPr>
        <w:t>主要存储结构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struct</w:t>
      </w:r>
      <w:proofErr w:type="spellEnd"/>
      <w:proofErr w:type="gramEnd"/>
      <w:r>
        <w:rPr>
          <w:rFonts w:ascii="Times New Roman" w:hAnsi="Times New Roman"/>
        </w:rPr>
        <w:t xml:space="preserve"> type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</w:t>
      </w:r>
      <w:proofErr w:type="gramStart"/>
      <w:r>
        <w:rPr>
          <w:rFonts w:ascii="Times New Roman" w:hAnsi="Times New Roman"/>
        </w:rPr>
        <w:t>帐单</w:t>
      </w:r>
      <w:proofErr w:type="gramEnd"/>
      <w:r>
        <w:rPr>
          <w:rFonts w:ascii="Times New Roman" w:hAnsi="Times New Roman"/>
        </w:rPr>
        <w:t>结构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custbillid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</w:t>
      </w:r>
      <w:proofErr w:type="gramStart"/>
      <w:r>
        <w:rPr>
          <w:rFonts w:ascii="Times New Roman" w:hAnsi="Times New Roman"/>
        </w:rPr>
        <w:t>帐单</w:t>
      </w:r>
      <w:proofErr w:type="gramEnd"/>
      <w:r>
        <w:rPr>
          <w:rFonts w:ascii="Times New Roman" w:hAnsi="Times New Roman"/>
        </w:rPr>
        <w:t>编码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char </w:t>
      </w:r>
      <w:proofErr w:type="spellStart"/>
      <w:r>
        <w:rPr>
          <w:rFonts w:ascii="Times New Roman" w:hAnsi="Times New Roman"/>
        </w:rPr>
        <w:t>custname</w:t>
      </w:r>
      <w:proofErr w:type="spellEnd"/>
      <w:r>
        <w:rPr>
          <w:rFonts w:ascii="Times New Roman" w:hAnsi="Times New Roman"/>
        </w:rPr>
        <w:t>[50];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double </w:t>
      </w:r>
      <w:proofErr w:type="spellStart"/>
      <w:r>
        <w:rPr>
          <w:rFonts w:ascii="Times New Roman" w:hAnsi="Times New Roman"/>
        </w:rPr>
        <w:t>localfee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市话费用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double </w:t>
      </w:r>
      <w:proofErr w:type="spellStart"/>
      <w:r>
        <w:rPr>
          <w:rFonts w:ascii="Times New Roman" w:hAnsi="Times New Roman"/>
        </w:rPr>
        <w:t>idfee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长话费用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spellStart"/>
      <w:r>
        <w:rPr>
          <w:rFonts w:ascii="Times New Roman" w:hAnsi="Times New Roman"/>
        </w:rPr>
        <w:t>latnname</w:t>
      </w:r>
      <w:proofErr w:type="spellEnd"/>
      <w:r>
        <w:rPr>
          <w:rFonts w:ascii="Times New Roman" w:hAnsi="Times New Roman"/>
        </w:rPr>
        <w:t>[20];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本地网名称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spellStart"/>
      <w:r>
        <w:rPr>
          <w:rFonts w:ascii="Times New Roman" w:hAnsi="Times New Roman"/>
        </w:rPr>
        <w:t>regionname</w:t>
      </w:r>
      <w:proofErr w:type="spellEnd"/>
      <w:r>
        <w:rPr>
          <w:rFonts w:ascii="Times New Roman" w:hAnsi="Times New Roman"/>
        </w:rPr>
        <w:t>[30];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营业区名称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 *next;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指针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}*head,*p1;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//</w:t>
      </w:r>
      <w:r>
        <w:rPr>
          <w:rFonts w:ascii="Times New Roman" w:hAnsi="Times New Roman" w:hint="eastAsia"/>
        </w:rPr>
        <w:t>全局指针</w:t>
      </w:r>
    </w:p>
    <w:p w:rsidR="00750215" w:rsidRDefault="006221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 </w:t>
      </w:r>
      <w:r>
        <w:rPr>
          <w:rFonts w:ascii="Times New Roman" w:hint="eastAsia"/>
        </w:rPr>
        <w:t>主要函数流程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）装载函数：用于从文本中载入信息并建立链表，此处用链表方式读入，用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type*)</w:t>
      </w:r>
      <w:proofErr w:type="spellStart"/>
      <w:r>
        <w:rPr>
          <w:rFonts w:ascii="Times New Roman" w:hAnsi="Times New Roman"/>
        </w:rPr>
        <w:t>malloc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sizeof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type))</w:t>
      </w:r>
      <w:r>
        <w:rPr>
          <w:rFonts w:ascii="Times New Roman"/>
        </w:rPr>
        <w:t>来动态建立链表结点树目，此处</w:t>
      </w:r>
      <w:r>
        <w:rPr>
          <w:rFonts w:ascii="Times New Roman" w:hint="eastAsia"/>
        </w:rPr>
        <w:t>以一个结构体内容作为一个结点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int="eastAsia"/>
        </w:rPr>
        <w:t>装载函数流程图如图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所示。</w:t>
      </w:r>
    </w:p>
    <w:p w:rsidR="00750215" w:rsidRDefault="00750215">
      <w:pPr>
        <w:spacing w:line="360" w:lineRule="auto"/>
        <w:jc w:val="center"/>
        <w:rPr>
          <w:rFonts w:ascii="Times New Roman" w:hAnsi="Times New Roman"/>
        </w:rPr>
      </w:pPr>
      <w:r w:rsidRPr="00750215">
        <w:rPr>
          <w:rFonts w:ascii="Times New Roman" w:hAnsi="Times New Roman"/>
        </w:rPr>
        <w:object w:dxaOrig="4245" w:dyaOrig="9796">
          <v:shape id="_x0000_i1027" type="#_x0000_t75" style="width:162pt;height:295.5pt" o:ole="">
            <v:imagedata r:id="rId13" o:title=""/>
          </v:shape>
          <o:OLEObject Type="Embed" ProgID="Visio.Drawing.11" ShapeID="_x0000_i1027" DrawAspect="Content" ObjectID="_1614962055" r:id="rId14"/>
        </w:object>
      </w:r>
      <w:r w:rsidR="006221F8">
        <w:rPr>
          <w:rFonts w:ascii="Times New Roman" w:hAnsi="Times New Roman" w:hint="eastAsia"/>
        </w:rPr>
        <w:t xml:space="preserve">        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 xml:space="preserve">2 </w:t>
      </w:r>
      <w:r>
        <w:rPr>
          <w:rFonts w:ascii="Times New Roman" w:hint="eastAsia"/>
          <w:sz w:val="21"/>
          <w:szCs w:val="21"/>
        </w:rPr>
        <w:t>装载函数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）查找函数：利用用户输入的名称进行顺序查找并将找到的客户信息输出，流程图如图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所示。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四、源程序代码</w:t>
      </w:r>
      <w:r>
        <w:rPr>
          <w:rFonts w:ascii="Times New Roman" w:hAnsi="Times New Roman" w:hint="eastAsia"/>
        </w:rPr>
        <w:t xml:space="preserve">  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fstream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cstdlib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cstring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>
        <w:rPr>
          <w:rFonts w:ascii="Times New Roman" w:hAnsi="Times New Roman" w:cs="Times New Roman"/>
          <w:sz w:val="21"/>
          <w:szCs w:val="21"/>
        </w:rPr>
        <w:t>iomanip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......</w:t>
      </w:r>
    </w:p>
    <w:p w:rsidR="00750215" w:rsidRDefault="006221F8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运行后，程序的主菜单界面如下。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</w:t>
      </w:r>
      <w:r>
        <w:rPr>
          <w:rFonts w:ascii="Times New Roman"/>
        </w:rPr>
        <w:t>欢迎使用</w:t>
      </w:r>
      <w:bookmarkStart w:id="0" w:name="_GoBack"/>
      <w:r>
        <w:rPr>
          <w:rFonts w:ascii="Times New Roman" w:hAnsi="Times New Roman" w:hint="eastAsia"/>
        </w:rPr>
        <w:t>XX</w:t>
      </w:r>
      <w:bookmarkEnd w:id="0"/>
      <w:r>
        <w:rPr>
          <w:rFonts w:ascii="Times New Roman"/>
        </w:rPr>
        <w:t>管理系统</w:t>
      </w:r>
      <w:r>
        <w:rPr>
          <w:rFonts w:ascii="Times New Roman" w:hAnsi="Times New Roman"/>
        </w:rPr>
        <w:t>!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菜单：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总客户信息</w:t>
      </w:r>
      <w:r>
        <w:rPr>
          <w:rFonts w:ascii="Times New Roman" w:hAnsi="Times New Roman"/>
        </w:rPr>
        <w:t>: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    </w:t>
      </w:r>
      <w:proofErr w:type="spellStart"/>
      <w:r>
        <w:rPr>
          <w:rFonts w:ascii="Times New Roman" w:hAnsi="Times New Roman"/>
        </w:rPr>
        <w:t>moto</w:t>
      </w:r>
      <w:proofErr w:type="spellEnd"/>
      <w:r>
        <w:rPr>
          <w:rFonts w:ascii="Times New Roman" w:hAnsi="Times New Roman"/>
        </w:rPr>
        <w:t xml:space="preserve">     10200     31000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  </w:t>
      </w:r>
      <w:proofErr w:type="spellStart"/>
      <w:r>
        <w:rPr>
          <w:rFonts w:ascii="Times New Roman" w:hAnsi="Times New Roman"/>
        </w:rPr>
        <w:t>huawei</w:t>
      </w:r>
      <w:proofErr w:type="spellEnd"/>
      <w:r>
        <w:rPr>
          <w:rFonts w:ascii="Times New Roman" w:hAnsi="Times New Roman"/>
        </w:rPr>
        <w:t xml:space="preserve">     13020     20000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    </w:t>
      </w:r>
      <w:proofErr w:type="spellStart"/>
      <w:r>
        <w:rPr>
          <w:rFonts w:ascii="Times New Roman" w:hAnsi="Times New Roman"/>
        </w:rPr>
        <w:t>julong</w:t>
      </w:r>
      <w:proofErr w:type="spellEnd"/>
      <w:r>
        <w:rPr>
          <w:rFonts w:ascii="Times New Roman" w:hAnsi="Times New Roman"/>
        </w:rPr>
        <w:t xml:space="preserve">     33000     20000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xuanwu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   </w:t>
      </w:r>
      <w:proofErr w:type="spellStart"/>
      <w:r>
        <w:rPr>
          <w:rFonts w:ascii="Times New Roman" w:hAnsi="Times New Roman"/>
        </w:rPr>
        <w:t>datang</w:t>
      </w:r>
      <w:proofErr w:type="spellEnd"/>
      <w:r>
        <w:rPr>
          <w:rFonts w:ascii="Times New Roman" w:hAnsi="Times New Roman"/>
        </w:rPr>
        <w:t xml:space="preserve">     25010     12030    </w:t>
      </w:r>
      <w:proofErr w:type="spellStart"/>
      <w:r>
        <w:rPr>
          <w:rFonts w:ascii="Times New Roman" w:hAnsi="Times New Roman"/>
        </w:rPr>
        <w:t>suqian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suyang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4  </w:t>
      </w:r>
      <w:proofErr w:type="spellStart"/>
      <w:r>
        <w:rPr>
          <w:rFonts w:ascii="Times New Roman" w:hAnsi="Times New Roman"/>
        </w:rPr>
        <w:t>zhongxin</w:t>
      </w:r>
      <w:proofErr w:type="spellEnd"/>
      <w:proofErr w:type="gramEnd"/>
      <w:r>
        <w:rPr>
          <w:rFonts w:ascii="Times New Roman" w:hAnsi="Times New Roman"/>
        </w:rPr>
        <w:t xml:space="preserve">     20000     88150   </w:t>
      </w:r>
      <w:proofErr w:type="spellStart"/>
      <w:r>
        <w:rPr>
          <w:rFonts w:ascii="Times New Roman" w:hAnsi="Times New Roman"/>
        </w:rPr>
        <w:t>nanjing</w:t>
      </w:r>
      <w:proofErr w:type="spell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   </w:t>
      </w:r>
      <w:proofErr w:type="spellStart"/>
      <w:r>
        <w:rPr>
          <w:rFonts w:ascii="Times New Roman" w:hAnsi="Times New Roman"/>
        </w:rPr>
        <w:t>weidian</w:t>
      </w:r>
      <w:proofErr w:type="spellEnd"/>
      <w:r>
        <w:rPr>
          <w:rFonts w:ascii="Times New Roman" w:hAnsi="Times New Roman"/>
        </w:rPr>
        <w:t xml:space="preserve">     70530     55000    </w:t>
      </w:r>
      <w:proofErr w:type="spellStart"/>
      <w:r>
        <w:rPr>
          <w:rFonts w:ascii="Times New Roman" w:hAnsi="Times New Roman"/>
        </w:rPr>
        <w:t>suqian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sihong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7lianchuang     33000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    </w:t>
      </w:r>
      <w:proofErr w:type="spellStart"/>
      <w:r>
        <w:rPr>
          <w:rFonts w:ascii="Times New Roman" w:hAnsi="Times New Roman"/>
        </w:rPr>
        <w:t>yiruan</w:t>
      </w:r>
      <w:proofErr w:type="spellEnd"/>
      <w:r>
        <w:rPr>
          <w:rFonts w:ascii="Times New Roman" w:hAnsi="Times New Roman"/>
        </w:rPr>
        <w:t xml:space="preserve">     40030     50000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8     sohu     40000     72000   nantong     haian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10    sina     21000     34000   nantong    haimen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请输入所要进行的操作：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/>
        </w:rPr>
        <w:t>：查找客户；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6</w:t>
      </w:r>
      <w:r>
        <w:rPr>
          <w:rFonts w:ascii="Times New Roman"/>
        </w:rPr>
        <w:t>：备份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/>
        </w:rPr>
        <w:t>：插入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7</w:t>
      </w:r>
      <w:r>
        <w:rPr>
          <w:rFonts w:ascii="Times New Roman"/>
        </w:rPr>
        <w:t>：客户排序；</w:t>
      </w:r>
      <w:r>
        <w:rPr>
          <w:rFonts w:ascii="Times New Roman" w:hAnsi="Times New Roman" w:hint="eastAsia"/>
        </w:rPr>
        <w:t xml:space="preserve"> 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/>
        </w:rPr>
        <w:t>：删除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8</w:t>
      </w:r>
      <w:r>
        <w:rPr>
          <w:rFonts w:ascii="Times New Roman"/>
        </w:rPr>
        <w:t>：分类合计；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/>
        </w:rPr>
        <w:t>：修改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 xml:space="preserve">9: </w:t>
      </w:r>
      <w:r>
        <w:rPr>
          <w:rFonts w:ascii="Times New Roman"/>
        </w:rPr>
        <w:t>显示菜单；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/>
        </w:rPr>
        <w:t>：保存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0</w:t>
      </w:r>
      <w:r>
        <w:rPr>
          <w:rFonts w:ascii="Times New Roman"/>
        </w:rPr>
        <w:t>：</w:t>
      </w:r>
      <w:r>
        <w:rPr>
          <w:rFonts w:ascii="Times New Roman" w:hint="eastAsia"/>
        </w:rPr>
        <w:t>退</w:t>
      </w:r>
      <w:r>
        <w:rPr>
          <w:rFonts w:ascii="Times New Roman"/>
        </w:rPr>
        <w:t>出操作；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）查找用户测试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输入：</w:t>
      </w:r>
      <w:r>
        <w:rPr>
          <w:rFonts w:ascii="Times New Roman" w:hAnsi="Times New Roman" w:hint="eastAsia"/>
        </w:rPr>
        <w:t>1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输出：请输入所要寻找的客户名称</w:t>
      </w:r>
      <w:r>
        <w:rPr>
          <w:rFonts w:ascii="Times New Roman" w:hAnsi="Times New Roman"/>
        </w:rPr>
        <w:t>: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输入：</w:t>
      </w:r>
      <w:proofErr w:type="spellStart"/>
      <w:proofErr w:type="gramStart"/>
      <w:r>
        <w:rPr>
          <w:rFonts w:ascii="Times New Roman" w:hAnsi="Times New Roman" w:hint="eastAsia"/>
        </w:rPr>
        <w:t>moto</w:t>
      </w:r>
      <w:proofErr w:type="spellEnd"/>
      <w:proofErr w:type="gram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输出：以找到客户对象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custbillid:</w:t>
      </w:r>
      <w:proofErr w:type="gramEnd"/>
      <w:r>
        <w:rPr>
          <w:rFonts w:ascii="Times New Roman" w:hAnsi="Times New Roman"/>
        </w:rPr>
        <w:t>1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custname:</w:t>
      </w:r>
      <w:proofErr w:type="gramEnd"/>
      <w:r>
        <w:rPr>
          <w:rFonts w:ascii="Times New Roman" w:hAnsi="Times New Roman"/>
        </w:rPr>
        <w:t>moto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localfee:</w:t>
      </w:r>
      <w:proofErr w:type="gramEnd"/>
      <w:r>
        <w:rPr>
          <w:rFonts w:ascii="Times New Roman" w:hAnsi="Times New Roman"/>
        </w:rPr>
        <w:t>10200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idfee:</w:t>
      </w:r>
      <w:proofErr w:type="gramEnd"/>
      <w:r>
        <w:rPr>
          <w:rFonts w:ascii="Times New Roman" w:hAnsi="Times New Roman"/>
        </w:rPr>
        <w:t>31000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latnname:</w:t>
      </w:r>
      <w:proofErr w:type="gramEnd"/>
      <w:r>
        <w:rPr>
          <w:rFonts w:ascii="Times New Roman" w:hAnsi="Times New Roman"/>
        </w:rPr>
        <w:t>nanjing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lastRenderedPageBreak/>
        <w:t>regionname:</w:t>
      </w:r>
      <w:proofErr w:type="gramEnd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操作已完成，请继续操作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）插入客户测试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）客户排序测试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int="eastAsia"/>
        </w:rPr>
        <w:t>）统计测试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int="eastAsia"/>
        </w:rPr>
        <w:t>）退出测试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结果分析如下。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）在输入菜单选项时如果输入的内容不是</w:t>
      </w:r>
      <w:r>
        <w:rPr>
          <w:rFonts w:ascii="Times New Roman" w:hAnsi="Times New Roman" w:hint="eastAsia"/>
        </w:rPr>
        <w:t>1-0</w:t>
      </w:r>
      <w:r>
        <w:rPr>
          <w:rFonts w:ascii="Times New Roman" w:hint="eastAsia"/>
        </w:rPr>
        <w:t>之间的数字，而是其他数字，系统将继续执行等待下次正确的输入；若输入的为其他字符（字母或符号），系统将自动认为操作结束而推出系统。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）在需要输入所须查找的名称处如输入名称不在系统中，系统提示错误并推出系统。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六、调试</w:t>
      </w:r>
      <w:r>
        <w:rPr>
          <w:rFonts w:ascii="Times New Roman" w:hint="eastAsia"/>
          <w:b/>
          <w:sz w:val="28"/>
          <w:szCs w:val="28"/>
        </w:rPr>
        <w:t>过程中的问题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）链表建立时的结尾多出问题：在</w:t>
      </w:r>
      <w:r>
        <w:rPr>
          <w:rFonts w:ascii="Times New Roman" w:hAnsi="Times New Roman" w:hint="eastAsia"/>
        </w:rPr>
        <w:t>C++</w:t>
      </w:r>
      <w:r>
        <w:rPr>
          <w:rFonts w:ascii="Times New Roman" w:hint="eastAsia"/>
        </w:rPr>
        <w:t>中用</w:t>
      </w:r>
      <w:r>
        <w:rPr>
          <w:rFonts w:ascii="Times New Roman" w:hAnsi="Times New Roman"/>
        </w:rPr>
        <w:t>while(!ifs.eof(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))</w:t>
      </w:r>
      <w:r>
        <w:rPr>
          <w:rFonts w:ascii="Times New Roman" w:hint="eastAsia"/>
        </w:rPr>
        <w:t>来判断文件是否结束而确定链表结点数目时，因</w:t>
      </w:r>
      <w:r>
        <w:rPr>
          <w:rFonts w:ascii="Times New Roman" w:hAnsi="Times New Roman"/>
        </w:rPr>
        <w:t>ifs.eof()</w:t>
      </w:r>
      <w:r>
        <w:rPr>
          <w:rFonts w:ascii="Times New Roman" w:hint="eastAsia"/>
        </w:rPr>
        <w:t>判断方式问题，在文件结束时会读到下一行才结束，因此结点树会多出一个，而且最后一个结点的内容为随机值。所以需要将末尾结点删除，通过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p1=head;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while(</w:t>
      </w:r>
      <w:proofErr w:type="gramEnd"/>
      <w:r>
        <w:rPr>
          <w:rFonts w:ascii="Times New Roman" w:hAnsi="Times New Roman"/>
        </w:rPr>
        <w:t>p1-&gt;next-&gt;next!=NULL)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>p1=p1-&gt;next;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p1-&gt;next=NULL;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lastRenderedPageBreak/>
        <w:t>来完成。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）插入</w:t>
      </w:r>
      <w:r>
        <w:rPr>
          <w:rFonts w:ascii="Times New Roman" w:hAnsi="Times New Roman" w:hint="eastAsia"/>
        </w:rPr>
        <w:t>\</w:t>
      </w:r>
      <w:r>
        <w:rPr>
          <w:rFonts w:ascii="Times New Roman" w:hint="eastAsia"/>
        </w:rPr>
        <w:t>删除客户时位置为头部的处理问题：当插入的名称选择为头时，应另行处理，通过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r>
        <w:rPr>
          <w:rFonts w:ascii="Times New Roman"/>
          <w:b/>
          <w:bCs/>
          <w:sz w:val="30"/>
        </w:rPr>
        <w:t>课</w:t>
      </w:r>
      <w:r>
        <w:rPr>
          <w:rFonts w:ascii="Times New Roman" w:hint="eastAsia"/>
          <w:b/>
          <w:bCs/>
          <w:sz w:val="30"/>
        </w:rPr>
        <w:t>程</w:t>
      </w:r>
      <w:r>
        <w:rPr>
          <w:rFonts w:ascii="Times New Roman"/>
          <w:b/>
          <w:bCs/>
          <w:sz w:val="30"/>
        </w:rPr>
        <w:t>总结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rPr>
          <w:b/>
          <w:bCs/>
        </w:rPr>
      </w:pPr>
    </w:p>
    <w:sectPr w:rsidR="00750215" w:rsidSect="00750215">
      <w:footerReference w:type="default" r:id="rId15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383992" w15:done="0"/>
  <w15:commentEx w15:paraId="27847DD4" w15:done="0"/>
  <w15:commentEx w15:paraId="4DE33D58" w15:done="0"/>
  <w15:commentEx w15:paraId="27CF49BA" w15:done="0"/>
  <w15:commentEx w15:paraId="7A653761" w15:done="0"/>
  <w15:commentEx w15:paraId="62DF4E9C" w15:done="0"/>
  <w15:commentEx w15:paraId="6A93794C" w15:done="0"/>
  <w15:commentEx w15:paraId="3B182E83" w15:done="0"/>
  <w15:commentEx w15:paraId="6CEC6D1E" w15:done="0"/>
  <w15:commentEx w15:paraId="4A445194" w15:done="0"/>
  <w15:commentEx w15:paraId="6D3C565F" w15:done="0"/>
  <w15:commentEx w15:paraId="1A700A9B" w15:done="0"/>
  <w15:commentEx w15:paraId="1DAE18EE" w15:done="0"/>
  <w15:commentEx w15:paraId="72886D46" w15:done="0"/>
  <w15:commentEx w15:paraId="27411242" w15:done="0"/>
  <w15:commentEx w15:paraId="766F47DB" w15:done="0"/>
  <w15:commentEx w15:paraId="713A754D" w15:done="0"/>
  <w15:commentEx w15:paraId="5B0632A5" w15:done="0"/>
  <w15:commentEx w15:paraId="283E7A55" w15:done="0"/>
  <w15:commentEx w15:paraId="29B33B74" w15:done="0"/>
  <w15:commentEx w15:paraId="35D22B44" w15:done="0"/>
  <w15:commentEx w15:paraId="7E874B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ACA" w:rsidRDefault="00325ACA" w:rsidP="00750215">
      <w:r>
        <w:separator/>
      </w:r>
    </w:p>
  </w:endnote>
  <w:endnote w:type="continuationSeparator" w:id="0">
    <w:p w:rsidR="00325ACA" w:rsidRDefault="00325ACA" w:rsidP="0075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215" w:rsidRDefault="006221F8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ACA" w:rsidRDefault="00325ACA" w:rsidP="00750215">
      <w:r>
        <w:separator/>
      </w:r>
    </w:p>
  </w:footnote>
  <w:footnote w:type="continuationSeparator" w:id="0">
    <w:p w:rsidR="00325ACA" w:rsidRDefault="00325ACA" w:rsidP="0075021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uoj">
    <w15:presenceInfo w15:providerId="None" w15:userId="guoj"/>
  </w15:person>
  <w15:person w15:author="黄海平">
    <w15:presenceInfo w15:providerId="None" w15:userId="黄海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5EDA"/>
    <w:rsid w:val="00001145"/>
    <w:rsid w:val="000111B1"/>
    <w:rsid w:val="00015F0A"/>
    <w:rsid w:val="00016D54"/>
    <w:rsid w:val="00035D80"/>
    <w:rsid w:val="000428BC"/>
    <w:rsid w:val="00057147"/>
    <w:rsid w:val="00060EA9"/>
    <w:rsid w:val="000647CB"/>
    <w:rsid w:val="0007320D"/>
    <w:rsid w:val="0007682E"/>
    <w:rsid w:val="00091A56"/>
    <w:rsid w:val="00094C74"/>
    <w:rsid w:val="000C452C"/>
    <w:rsid w:val="000C61FE"/>
    <w:rsid w:val="000D2703"/>
    <w:rsid w:val="000D5128"/>
    <w:rsid w:val="000D58E1"/>
    <w:rsid w:val="000F1F10"/>
    <w:rsid w:val="001271A5"/>
    <w:rsid w:val="001454FD"/>
    <w:rsid w:val="00147349"/>
    <w:rsid w:val="001513C2"/>
    <w:rsid w:val="00173AB9"/>
    <w:rsid w:val="00181E9F"/>
    <w:rsid w:val="001858EA"/>
    <w:rsid w:val="00186316"/>
    <w:rsid w:val="001915DA"/>
    <w:rsid w:val="001A3163"/>
    <w:rsid w:val="001A4666"/>
    <w:rsid w:val="001A5B5F"/>
    <w:rsid w:val="001A703E"/>
    <w:rsid w:val="001A7BEC"/>
    <w:rsid w:val="001C554F"/>
    <w:rsid w:val="001C74EC"/>
    <w:rsid w:val="001C77AB"/>
    <w:rsid w:val="001D5117"/>
    <w:rsid w:val="001D59FB"/>
    <w:rsid w:val="001E0887"/>
    <w:rsid w:val="001E1022"/>
    <w:rsid w:val="001E3B35"/>
    <w:rsid w:val="001E560E"/>
    <w:rsid w:val="001E613B"/>
    <w:rsid w:val="00203AE8"/>
    <w:rsid w:val="002052C2"/>
    <w:rsid w:val="00214C6E"/>
    <w:rsid w:val="00221345"/>
    <w:rsid w:val="0023176C"/>
    <w:rsid w:val="002325CC"/>
    <w:rsid w:val="00236021"/>
    <w:rsid w:val="0025593A"/>
    <w:rsid w:val="0026661F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E708B"/>
    <w:rsid w:val="002F0678"/>
    <w:rsid w:val="002F1BA6"/>
    <w:rsid w:val="002F384C"/>
    <w:rsid w:val="002F7F26"/>
    <w:rsid w:val="00305805"/>
    <w:rsid w:val="00312A04"/>
    <w:rsid w:val="0031322C"/>
    <w:rsid w:val="00325ACA"/>
    <w:rsid w:val="0032697C"/>
    <w:rsid w:val="0034215E"/>
    <w:rsid w:val="003468F8"/>
    <w:rsid w:val="00353F64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D73FC"/>
    <w:rsid w:val="003E643E"/>
    <w:rsid w:val="003F45A3"/>
    <w:rsid w:val="0040000F"/>
    <w:rsid w:val="004056DB"/>
    <w:rsid w:val="00413988"/>
    <w:rsid w:val="00426258"/>
    <w:rsid w:val="00430B03"/>
    <w:rsid w:val="00430E7E"/>
    <w:rsid w:val="004634D7"/>
    <w:rsid w:val="00477E5B"/>
    <w:rsid w:val="004A01BD"/>
    <w:rsid w:val="004A320E"/>
    <w:rsid w:val="004B127B"/>
    <w:rsid w:val="004B2EB3"/>
    <w:rsid w:val="004B7240"/>
    <w:rsid w:val="004D7DEC"/>
    <w:rsid w:val="004E24BB"/>
    <w:rsid w:val="004E666C"/>
    <w:rsid w:val="004E69F8"/>
    <w:rsid w:val="0050796A"/>
    <w:rsid w:val="005254FB"/>
    <w:rsid w:val="00525B09"/>
    <w:rsid w:val="00530465"/>
    <w:rsid w:val="00540F66"/>
    <w:rsid w:val="00543144"/>
    <w:rsid w:val="00544AF3"/>
    <w:rsid w:val="005535FF"/>
    <w:rsid w:val="005558F6"/>
    <w:rsid w:val="00561679"/>
    <w:rsid w:val="0057212C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C1814"/>
    <w:rsid w:val="005C4162"/>
    <w:rsid w:val="005C6A4B"/>
    <w:rsid w:val="005C6C72"/>
    <w:rsid w:val="005F329F"/>
    <w:rsid w:val="00600141"/>
    <w:rsid w:val="00601ABA"/>
    <w:rsid w:val="00615FDC"/>
    <w:rsid w:val="006221F8"/>
    <w:rsid w:val="00627E68"/>
    <w:rsid w:val="0064160B"/>
    <w:rsid w:val="006447DD"/>
    <w:rsid w:val="006466A1"/>
    <w:rsid w:val="00651047"/>
    <w:rsid w:val="00652222"/>
    <w:rsid w:val="00664A7C"/>
    <w:rsid w:val="00691F97"/>
    <w:rsid w:val="0069597B"/>
    <w:rsid w:val="006966E1"/>
    <w:rsid w:val="006B25C0"/>
    <w:rsid w:val="006B60C8"/>
    <w:rsid w:val="006B72DC"/>
    <w:rsid w:val="006C382F"/>
    <w:rsid w:val="006E6893"/>
    <w:rsid w:val="00711091"/>
    <w:rsid w:val="00711661"/>
    <w:rsid w:val="0071249C"/>
    <w:rsid w:val="00714026"/>
    <w:rsid w:val="007217C5"/>
    <w:rsid w:val="0072393F"/>
    <w:rsid w:val="007273A5"/>
    <w:rsid w:val="00730A71"/>
    <w:rsid w:val="0073615F"/>
    <w:rsid w:val="00737C9C"/>
    <w:rsid w:val="00750215"/>
    <w:rsid w:val="00757ED5"/>
    <w:rsid w:val="00761A96"/>
    <w:rsid w:val="00791919"/>
    <w:rsid w:val="00793E7B"/>
    <w:rsid w:val="007B1F5A"/>
    <w:rsid w:val="007D348A"/>
    <w:rsid w:val="007E461B"/>
    <w:rsid w:val="007E7911"/>
    <w:rsid w:val="00815533"/>
    <w:rsid w:val="00815DEC"/>
    <w:rsid w:val="0082400B"/>
    <w:rsid w:val="00824BC5"/>
    <w:rsid w:val="008402E0"/>
    <w:rsid w:val="00842AA1"/>
    <w:rsid w:val="0084372F"/>
    <w:rsid w:val="008545C3"/>
    <w:rsid w:val="00862351"/>
    <w:rsid w:val="00863740"/>
    <w:rsid w:val="00863D9A"/>
    <w:rsid w:val="00864F9C"/>
    <w:rsid w:val="00884515"/>
    <w:rsid w:val="008A2A9A"/>
    <w:rsid w:val="008A3757"/>
    <w:rsid w:val="008A495B"/>
    <w:rsid w:val="008A7EE1"/>
    <w:rsid w:val="008C4B2F"/>
    <w:rsid w:val="008C4F76"/>
    <w:rsid w:val="008D6766"/>
    <w:rsid w:val="008F5E55"/>
    <w:rsid w:val="008F66FC"/>
    <w:rsid w:val="009060D8"/>
    <w:rsid w:val="009202C6"/>
    <w:rsid w:val="00926387"/>
    <w:rsid w:val="00953C11"/>
    <w:rsid w:val="00967ED6"/>
    <w:rsid w:val="00973234"/>
    <w:rsid w:val="009946A5"/>
    <w:rsid w:val="009966AE"/>
    <w:rsid w:val="009B1AFB"/>
    <w:rsid w:val="009B7114"/>
    <w:rsid w:val="009C2D9E"/>
    <w:rsid w:val="009C5C01"/>
    <w:rsid w:val="009D2A11"/>
    <w:rsid w:val="009E0643"/>
    <w:rsid w:val="009E3C8A"/>
    <w:rsid w:val="009E644B"/>
    <w:rsid w:val="009F7BC9"/>
    <w:rsid w:val="00A15EA1"/>
    <w:rsid w:val="00A26567"/>
    <w:rsid w:val="00A51DF8"/>
    <w:rsid w:val="00A61F7A"/>
    <w:rsid w:val="00A72299"/>
    <w:rsid w:val="00A91015"/>
    <w:rsid w:val="00AA6A4F"/>
    <w:rsid w:val="00AB1BC0"/>
    <w:rsid w:val="00AB2A16"/>
    <w:rsid w:val="00AB66DC"/>
    <w:rsid w:val="00AB6FF4"/>
    <w:rsid w:val="00AB7839"/>
    <w:rsid w:val="00AC0CC1"/>
    <w:rsid w:val="00AD1689"/>
    <w:rsid w:val="00B0071F"/>
    <w:rsid w:val="00B35C74"/>
    <w:rsid w:val="00B41FAA"/>
    <w:rsid w:val="00B447EB"/>
    <w:rsid w:val="00B44A4B"/>
    <w:rsid w:val="00B471A0"/>
    <w:rsid w:val="00B55649"/>
    <w:rsid w:val="00B60E78"/>
    <w:rsid w:val="00B625E2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80AAA"/>
    <w:rsid w:val="00C90159"/>
    <w:rsid w:val="00C93ADB"/>
    <w:rsid w:val="00CD1E5B"/>
    <w:rsid w:val="00CD1F0B"/>
    <w:rsid w:val="00CE4532"/>
    <w:rsid w:val="00CF00DD"/>
    <w:rsid w:val="00D00726"/>
    <w:rsid w:val="00D047C1"/>
    <w:rsid w:val="00D06181"/>
    <w:rsid w:val="00D25A32"/>
    <w:rsid w:val="00D26C11"/>
    <w:rsid w:val="00D4193F"/>
    <w:rsid w:val="00D455AD"/>
    <w:rsid w:val="00D46041"/>
    <w:rsid w:val="00D5525A"/>
    <w:rsid w:val="00D55C4C"/>
    <w:rsid w:val="00D56A79"/>
    <w:rsid w:val="00D612EF"/>
    <w:rsid w:val="00D664FC"/>
    <w:rsid w:val="00D677E4"/>
    <w:rsid w:val="00D84FA3"/>
    <w:rsid w:val="00D91547"/>
    <w:rsid w:val="00D9367D"/>
    <w:rsid w:val="00DA22D5"/>
    <w:rsid w:val="00DA5C62"/>
    <w:rsid w:val="00DB271C"/>
    <w:rsid w:val="00DC0585"/>
    <w:rsid w:val="00DD0ADC"/>
    <w:rsid w:val="00DD2C1D"/>
    <w:rsid w:val="00DE73CD"/>
    <w:rsid w:val="00E05EDA"/>
    <w:rsid w:val="00E103CA"/>
    <w:rsid w:val="00E11178"/>
    <w:rsid w:val="00E27203"/>
    <w:rsid w:val="00E44B7D"/>
    <w:rsid w:val="00E55E16"/>
    <w:rsid w:val="00E564CA"/>
    <w:rsid w:val="00E60ED0"/>
    <w:rsid w:val="00E6388C"/>
    <w:rsid w:val="00E6393D"/>
    <w:rsid w:val="00E710C7"/>
    <w:rsid w:val="00E72C0B"/>
    <w:rsid w:val="00E75EED"/>
    <w:rsid w:val="00E976BD"/>
    <w:rsid w:val="00EA0F1C"/>
    <w:rsid w:val="00EA183F"/>
    <w:rsid w:val="00EA3A65"/>
    <w:rsid w:val="00EA478A"/>
    <w:rsid w:val="00EA6DF4"/>
    <w:rsid w:val="00EB4DA5"/>
    <w:rsid w:val="00EC6839"/>
    <w:rsid w:val="00EC68B1"/>
    <w:rsid w:val="00ED1DD1"/>
    <w:rsid w:val="00EF1352"/>
    <w:rsid w:val="00F03BB7"/>
    <w:rsid w:val="00F0427E"/>
    <w:rsid w:val="00F12714"/>
    <w:rsid w:val="00F14017"/>
    <w:rsid w:val="00F167BF"/>
    <w:rsid w:val="00F32965"/>
    <w:rsid w:val="00F35C57"/>
    <w:rsid w:val="00F36543"/>
    <w:rsid w:val="00F437B9"/>
    <w:rsid w:val="00F44472"/>
    <w:rsid w:val="00F55619"/>
    <w:rsid w:val="00F600FF"/>
    <w:rsid w:val="00F61C1F"/>
    <w:rsid w:val="00F63EC1"/>
    <w:rsid w:val="00F67469"/>
    <w:rsid w:val="00F76CFC"/>
    <w:rsid w:val="00F76E39"/>
    <w:rsid w:val="00F830E2"/>
    <w:rsid w:val="00F85589"/>
    <w:rsid w:val="00F86044"/>
    <w:rsid w:val="00FB7CFF"/>
    <w:rsid w:val="00FC00B4"/>
    <w:rsid w:val="00FC1102"/>
    <w:rsid w:val="00FC7256"/>
    <w:rsid w:val="00FD04BE"/>
    <w:rsid w:val="00FD209C"/>
    <w:rsid w:val="00FE1E59"/>
    <w:rsid w:val="00FF23C5"/>
    <w:rsid w:val="00FF41A3"/>
    <w:rsid w:val="06491CCA"/>
    <w:rsid w:val="10E6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0215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750215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750215"/>
    <w:rPr>
      <w:b/>
      <w:bCs/>
    </w:rPr>
  </w:style>
  <w:style w:type="paragraph" w:styleId="a4">
    <w:name w:val="annotation text"/>
    <w:basedOn w:val="a"/>
    <w:semiHidden/>
    <w:rsid w:val="00750215"/>
    <w:pPr>
      <w:jc w:val="left"/>
    </w:pPr>
  </w:style>
  <w:style w:type="paragraph" w:styleId="a5">
    <w:name w:val="Document Map"/>
    <w:basedOn w:val="a"/>
    <w:semiHidden/>
    <w:rsid w:val="00750215"/>
    <w:pPr>
      <w:shd w:val="clear" w:color="auto" w:fill="000080"/>
    </w:pPr>
  </w:style>
  <w:style w:type="paragraph" w:styleId="a6">
    <w:name w:val="Body Text"/>
    <w:basedOn w:val="a"/>
    <w:rsid w:val="00750215"/>
    <w:pPr>
      <w:spacing w:line="360" w:lineRule="auto"/>
    </w:pPr>
    <w:rPr>
      <w:sz w:val="28"/>
    </w:rPr>
  </w:style>
  <w:style w:type="paragraph" w:styleId="a7">
    <w:name w:val="Body Text Indent"/>
    <w:basedOn w:val="a"/>
    <w:rsid w:val="00750215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rsid w:val="00750215"/>
    <w:rPr>
      <w:sz w:val="18"/>
      <w:szCs w:val="18"/>
    </w:rPr>
  </w:style>
  <w:style w:type="paragraph" w:styleId="a9">
    <w:name w:val="footer"/>
    <w:basedOn w:val="a"/>
    <w:rsid w:val="0075021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rsid w:val="0075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rsid w:val="00750215"/>
    <w:rPr>
      <w:sz w:val="21"/>
      <w:szCs w:val="21"/>
    </w:rPr>
  </w:style>
  <w:style w:type="table" w:styleId="ac">
    <w:name w:val="Table Grid"/>
    <w:basedOn w:val="a1"/>
    <w:qFormat/>
    <w:rsid w:val="00750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bluetext1">
    <w:name w:val="dbluetext1"/>
    <w:basedOn w:val="a0"/>
    <w:rsid w:val="00750215"/>
    <w:rPr>
      <w:rFonts w:ascii="Arial" w:hAnsi="Arial" w:cs="Arial" w:hint="default"/>
      <w:color w:val="003FB2"/>
      <w:sz w:val="13"/>
      <w:szCs w:val="13"/>
    </w:rPr>
  </w:style>
  <w:style w:type="paragraph" w:styleId="ad">
    <w:name w:val="Revision"/>
    <w:hidden/>
    <w:uiPriority w:val="99"/>
    <w:unhideWhenUsed/>
    <w:rsid w:val="009060D8"/>
    <w:rPr>
      <w:rFonts w:ascii="宋体" w:hAnsi="宋体" w:cs="Courier New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DE6BA6-D4E1-406E-8CE6-750DB7B9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1415</Words>
  <Characters>1898</Characters>
  <Application>Microsoft Office Word</Application>
  <DocSecurity>0</DocSecurity>
  <Lines>189</Lines>
  <Paragraphs>150</Paragraphs>
  <ScaleCrop>false</ScaleCrop>
  <Company>jwc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jgwu</cp:lastModifiedBy>
  <cp:revision>41</cp:revision>
  <dcterms:created xsi:type="dcterms:W3CDTF">2018-01-31T15:09:00Z</dcterms:created>
  <dcterms:modified xsi:type="dcterms:W3CDTF">2019-03-24T11:48:00Z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