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45D26" w14:textId="301A45CB" w:rsidR="00CD63B1" w:rsidRPr="005E29DF" w:rsidRDefault="00951888" w:rsidP="00951888">
      <w:pPr>
        <w:pStyle w:val="Heading1"/>
        <w:jc w:val="center"/>
        <w:rPr>
          <w:sz w:val="48"/>
          <w:szCs w:val="48"/>
        </w:rPr>
      </w:pPr>
      <w:bookmarkStart w:id="0" w:name="_Toc210248436"/>
      <w:r w:rsidRPr="005E29DF">
        <w:rPr>
          <w:sz w:val="48"/>
          <w:szCs w:val="48"/>
        </w:rPr>
        <w:t>Onderzoeksrapport:</w:t>
      </w:r>
      <w:bookmarkEnd w:id="0"/>
    </w:p>
    <w:p w14:paraId="0DC3A8ED" w14:textId="70036441" w:rsidR="00951888" w:rsidRPr="005E29DF" w:rsidRDefault="00951888" w:rsidP="005E29DF">
      <w:pPr>
        <w:jc w:val="center"/>
        <w:rPr>
          <w:sz w:val="36"/>
          <w:szCs w:val="36"/>
        </w:rPr>
      </w:pPr>
      <w:r w:rsidRPr="005E29DF">
        <w:rPr>
          <w:sz w:val="36"/>
          <w:szCs w:val="36"/>
        </w:rPr>
        <w:t>ISO 27001 Certificering</w:t>
      </w:r>
    </w:p>
    <w:p w14:paraId="776A62C2" w14:textId="77777777" w:rsidR="00951888" w:rsidRPr="005E29DF" w:rsidRDefault="00951888" w:rsidP="00951888"/>
    <w:p w14:paraId="2460DC76" w14:textId="77777777" w:rsidR="00951888" w:rsidRPr="005E29DF" w:rsidRDefault="00951888" w:rsidP="00951888"/>
    <w:p w14:paraId="32E28132" w14:textId="77777777" w:rsidR="00951888" w:rsidRPr="005E29DF" w:rsidRDefault="00951888" w:rsidP="00951888"/>
    <w:p w14:paraId="613968AF" w14:textId="77777777" w:rsidR="00951888" w:rsidRPr="005E29DF" w:rsidRDefault="00951888" w:rsidP="00951888"/>
    <w:p w14:paraId="14E72417" w14:textId="77777777" w:rsidR="00951888" w:rsidRPr="005E29DF" w:rsidRDefault="00951888" w:rsidP="00951888"/>
    <w:p w14:paraId="3F1C031F" w14:textId="77777777" w:rsidR="00951888" w:rsidRPr="005E29DF" w:rsidRDefault="00951888" w:rsidP="00951888"/>
    <w:p w14:paraId="02728101" w14:textId="5E215F76" w:rsidR="00951888" w:rsidRPr="005E29DF" w:rsidRDefault="005E5ADE" w:rsidP="00951888">
      <w:r>
        <w:rPr>
          <w:noProof/>
        </w:rPr>
        <w:drawing>
          <wp:inline distT="0" distB="0" distL="0" distR="0" wp14:anchorId="39E1ADD3" wp14:editId="1C4FABB8">
            <wp:extent cx="5760720" cy="1836420"/>
            <wp:effectExtent l="0" t="0" r="0" b="0"/>
            <wp:docPr id="1246483632" name="Picture 1" descr="booomtag® - ME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oomtag® - METI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836420"/>
                    </a:xfrm>
                    <a:prstGeom prst="rect">
                      <a:avLst/>
                    </a:prstGeom>
                    <a:noFill/>
                    <a:ln>
                      <a:noFill/>
                    </a:ln>
                  </pic:spPr>
                </pic:pic>
              </a:graphicData>
            </a:graphic>
          </wp:inline>
        </w:drawing>
      </w:r>
    </w:p>
    <w:p w14:paraId="086667FC" w14:textId="77777777" w:rsidR="00951888" w:rsidRPr="005E29DF" w:rsidRDefault="00951888" w:rsidP="00951888"/>
    <w:p w14:paraId="076D3B9C" w14:textId="77777777" w:rsidR="00951888" w:rsidRPr="005E29DF" w:rsidRDefault="00951888" w:rsidP="00951888"/>
    <w:p w14:paraId="53693898" w14:textId="77777777" w:rsidR="00951888" w:rsidRPr="005E29DF" w:rsidRDefault="00951888" w:rsidP="00951888"/>
    <w:p w14:paraId="33F59078" w14:textId="77777777" w:rsidR="00951888" w:rsidRPr="005E29DF" w:rsidRDefault="00951888" w:rsidP="00951888"/>
    <w:p w14:paraId="0DA5C0AD" w14:textId="77777777" w:rsidR="00951888" w:rsidRPr="005E29DF" w:rsidRDefault="00951888" w:rsidP="00951888"/>
    <w:p w14:paraId="09A2A361" w14:textId="77777777" w:rsidR="00951888" w:rsidRPr="005E29DF" w:rsidRDefault="00951888" w:rsidP="00951888"/>
    <w:p w14:paraId="409632CA" w14:textId="77777777" w:rsidR="00951888" w:rsidRPr="005E29DF" w:rsidRDefault="00951888" w:rsidP="00951888"/>
    <w:p w14:paraId="226E1571" w14:textId="77777777" w:rsidR="00FE5091" w:rsidRPr="005E29DF" w:rsidRDefault="00FE5091" w:rsidP="00FE5091"/>
    <w:p w14:paraId="57C8B6B5" w14:textId="77777777" w:rsidR="00FE5091" w:rsidRPr="005E29DF" w:rsidRDefault="00FE5091" w:rsidP="00FE5091"/>
    <w:p w14:paraId="5014CB8A" w14:textId="77777777" w:rsidR="00FE5091" w:rsidRPr="005E29DF" w:rsidRDefault="00FE5091" w:rsidP="00FE5091"/>
    <w:p w14:paraId="0B14F789" w14:textId="0B2BE76D" w:rsidR="00FE5091" w:rsidRPr="005E29DF" w:rsidRDefault="005E29DF" w:rsidP="00FE5091">
      <w:r>
        <w:t>Versiebeheer: V0.1</w:t>
      </w:r>
    </w:p>
    <w:p w14:paraId="3D5031FB" w14:textId="08E37236" w:rsidR="005E29DF" w:rsidRPr="005E29DF" w:rsidRDefault="00FE5091" w:rsidP="005E29DF">
      <w:r w:rsidRPr="005E29DF">
        <w:t>Auteurs: Dylan Ouwehand, Faruk Karaca, Rahmi Tas</w:t>
      </w:r>
      <w:r w:rsidR="009D486E" w:rsidRPr="005E29DF">
        <w:t>, Suhayb Ahme</w:t>
      </w:r>
      <w:r w:rsidR="005E29DF">
        <w:t>d</w:t>
      </w:r>
    </w:p>
    <w:p w14:paraId="05D0199A" w14:textId="77777777" w:rsidR="009D486E" w:rsidRPr="005E29DF" w:rsidRDefault="009D486E" w:rsidP="009D486E"/>
    <w:sdt>
      <w:sdtPr>
        <w:rPr>
          <w:lang w:val="nl-NL"/>
        </w:rPr>
        <w:id w:val="356310333"/>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3A62E0D2" w14:textId="502918AF" w:rsidR="009D486E" w:rsidRPr="005E29DF" w:rsidRDefault="009D486E">
          <w:pPr>
            <w:pStyle w:val="TOCHeading"/>
            <w:rPr>
              <w:rStyle w:val="Heading1Char"/>
              <w:lang w:val="nl-NL"/>
            </w:rPr>
          </w:pPr>
          <w:r w:rsidRPr="005E29DF">
            <w:rPr>
              <w:rStyle w:val="Heading1Char"/>
              <w:lang w:val="nl-NL"/>
            </w:rPr>
            <w:t>Inhoudsopgave</w:t>
          </w:r>
        </w:p>
        <w:p w14:paraId="785ABFB9" w14:textId="24E615F7" w:rsidR="005E5ADE" w:rsidRDefault="009D486E">
          <w:pPr>
            <w:pStyle w:val="TOC1"/>
            <w:tabs>
              <w:tab w:val="right" w:leader="dot" w:pos="9062"/>
            </w:tabs>
            <w:rPr>
              <w:rFonts w:eastAsiaTheme="minorEastAsia"/>
              <w:noProof/>
              <w:lang w:eastAsia="nl-NL"/>
            </w:rPr>
          </w:pPr>
          <w:r w:rsidRPr="005E29DF">
            <w:fldChar w:fldCharType="begin"/>
          </w:r>
          <w:r w:rsidRPr="005E29DF">
            <w:instrText xml:space="preserve"> TOC \o "1-3" \h \z \u </w:instrText>
          </w:r>
          <w:r w:rsidRPr="005E29DF">
            <w:fldChar w:fldCharType="separate"/>
          </w:r>
          <w:hyperlink w:anchor="_Toc210248436" w:history="1">
            <w:r w:rsidR="005E5ADE" w:rsidRPr="003B1808">
              <w:rPr>
                <w:rStyle w:val="Hyperlink"/>
                <w:noProof/>
              </w:rPr>
              <w:t>Onderzoeksrapport:</w:t>
            </w:r>
            <w:r w:rsidR="005E5ADE">
              <w:rPr>
                <w:noProof/>
                <w:webHidden/>
              </w:rPr>
              <w:tab/>
            </w:r>
            <w:r w:rsidR="005E5ADE">
              <w:rPr>
                <w:noProof/>
                <w:webHidden/>
              </w:rPr>
              <w:fldChar w:fldCharType="begin"/>
            </w:r>
            <w:r w:rsidR="005E5ADE">
              <w:rPr>
                <w:noProof/>
                <w:webHidden/>
              </w:rPr>
              <w:instrText xml:space="preserve"> PAGEREF _Toc210248436 \h </w:instrText>
            </w:r>
            <w:r w:rsidR="005E5ADE">
              <w:rPr>
                <w:noProof/>
                <w:webHidden/>
              </w:rPr>
            </w:r>
            <w:r w:rsidR="005E5ADE">
              <w:rPr>
                <w:noProof/>
                <w:webHidden/>
              </w:rPr>
              <w:fldChar w:fldCharType="separate"/>
            </w:r>
            <w:r w:rsidR="005E5ADE">
              <w:rPr>
                <w:noProof/>
                <w:webHidden/>
              </w:rPr>
              <w:t>1</w:t>
            </w:r>
            <w:r w:rsidR="005E5ADE">
              <w:rPr>
                <w:noProof/>
                <w:webHidden/>
              </w:rPr>
              <w:fldChar w:fldCharType="end"/>
            </w:r>
          </w:hyperlink>
        </w:p>
        <w:p w14:paraId="4C7A1DD5" w14:textId="61B4758D" w:rsidR="005E5ADE" w:rsidRDefault="005E5ADE">
          <w:pPr>
            <w:pStyle w:val="TOC2"/>
            <w:tabs>
              <w:tab w:val="right" w:leader="dot" w:pos="9062"/>
            </w:tabs>
            <w:rPr>
              <w:rFonts w:eastAsiaTheme="minorEastAsia"/>
              <w:noProof/>
              <w:lang w:eastAsia="nl-NL"/>
            </w:rPr>
          </w:pPr>
          <w:hyperlink w:anchor="_Toc210248437" w:history="1">
            <w:r w:rsidRPr="003B1808">
              <w:rPr>
                <w:rStyle w:val="Hyperlink"/>
                <w:noProof/>
              </w:rPr>
              <w:t>1. Inleiding</w:t>
            </w:r>
            <w:r>
              <w:rPr>
                <w:noProof/>
                <w:webHidden/>
              </w:rPr>
              <w:tab/>
            </w:r>
            <w:r>
              <w:rPr>
                <w:noProof/>
                <w:webHidden/>
              </w:rPr>
              <w:fldChar w:fldCharType="begin"/>
            </w:r>
            <w:r>
              <w:rPr>
                <w:noProof/>
                <w:webHidden/>
              </w:rPr>
              <w:instrText xml:space="preserve"> PAGEREF _Toc210248437 \h </w:instrText>
            </w:r>
            <w:r>
              <w:rPr>
                <w:noProof/>
                <w:webHidden/>
              </w:rPr>
            </w:r>
            <w:r>
              <w:rPr>
                <w:noProof/>
                <w:webHidden/>
              </w:rPr>
              <w:fldChar w:fldCharType="separate"/>
            </w:r>
            <w:r>
              <w:rPr>
                <w:noProof/>
                <w:webHidden/>
              </w:rPr>
              <w:t>4</w:t>
            </w:r>
            <w:r>
              <w:rPr>
                <w:noProof/>
                <w:webHidden/>
              </w:rPr>
              <w:fldChar w:fldCharType="end"/>
            </w:r>
          </w:hyperlink>
        </w:p>
        <w:p w14:paraId="03D75783" w14:textId="3D66E73C" w:rsidR="005E5ADE" w:rsidRDefault="005E5ADE">
          <w:pPr>
            <w:pStyle w:val="TOC3"/>
            <w:tabs>
              <w:tab w:val="right" w:leader="dot" w:pos="9062"/>
            </w:tabs>
            <w:rPr>
              <w:rFonts w:eastAsiaTheme="minorEastAsia"/>
              <w:noProof/>
              <w:lang w:eastAsia="nl-NL"/>
            </w:rPr>
          </w:pPr>
          <w:hyperlink w:anchor="_Toc210248438" w:history="1">
            <w:r w:rsidRPr="003B1808">
              <w:rPr>
                <w:rStyle w:val="Hyperlink"/>
                <w:noProof/>
              </w:rPr>
              <w:t>1.1 Aanleiding</w:t>
            </w:r>
            <w:r>
              <w:rPr>
                <w:noProof/>
                <w:webHidden/>
              </w:rPr>
              <w:tab/>
            </w:r>
            <w:r>
              <w:rPr>
                <w:noProof/>
                <w:webHidden/>
              </w:rPr>
              <w:fldChar w:fldCharType="begin"/>
            </w:r>
            <w:r>
              <w:rPr>
                <w:noProof/>
                <w:webHidden/>
              </w:rPr>
              <w:instrText xml:space="preserve"> PAGEREF _Toc210248438 \h </w:instrText>
            </w:r>
            <w:r>
              <w:rPr>
                <w:noProof/>
                <w:webHidden/>
              </w:rPr>
            </w:r>
            <w:r>
              <w:rPr>
                <w:noProof/>
                <w:webHidden/>
              </w:rPr>
              <w:fldChar w:fldCharType="separate"/>
            </w:r>
            <w:r>
              <w:rPr>
                <w:noProof/>
                <w:webHidden/>
              </w:rPr>
              <w:t>4</w:t>
            </w:r>
            <w:r>
              <w:rPr>
                <w:noProof/>
                <w:webHidden/>
              </w:rPr>
              <w:fldChar w:fldCharType="end"/>
            </w:r>
          </w:hyperlink>
        </w:p>
        <w:p w14:paraId="7744FBFA" w14:textId="37ED1209" w:rsidR="005E5ADE" w:rsidRDefault="005E5ADE">
          <w:pPr>
            <w:pStyle w:val="TOC3"/>
            <w:tabs>
              <w:tab w:val="right" w:leader="dot" w:pos="9062"/>
            </w:tabs>
            <w:rPr>
              <w:rFonts w:eastAsiaTheme="minorEastAsia"/>
              <w:noProof/>
              <w:lang w:eastAsia="nl-NL"/>
            </w:rPr>
          </w:pPr>
          <w:hyperlink w:anchor="_Toc210248439" w:history="1">
            <w:r w:rsidRPr="003B1808">
              <w:rPr>
                <w:rStyle w:val="Hyperlink"/>
                <w:noProof/>
              </w:rPr>
              <w:t>1.2 Probleemstelling</w:t>
            </w:r>
            <w:r>
              <w:rPr>
                <w:noProof/>
                <w:webHidden/>
              </w:rPr>
              <w:tab/>
            </w:r>
            <w:r>
              <w:rPr>
                <w:noProof/>
                <w:webHidden/>
              </w:rPr>
              <w:fldChar w:fldCharType="begin"/>
            </w:r>
            <w:r>
              <w:rPr>
                <w:noProof/>
                <w:webHidden/>
              </w:rPr>
              <w:instrText xml:space="preserve"> PAGEREF _Toc210248439 \h </w:instrText>
            </w:r>
            <w:r>
              <w:rPr>
                <w:noProof/>
                <w:webHidden/>
              </w:rPr>
            </w:r>
            <w:r>
              <w:rPr>
                <w:noProof/>
                <w:webHidden/>
              </w:rPr>
              <w:fldChar w:fldCharType="separate"/>
            </w:r>
            <w:r>
              <w:rPr>
                <w:noProof/>
                <w:webHidden/>
              </w:rPr>
              <w:t>4</w:t>
            </w:r>
            <w:r>
              <w:rPr>
                <w:noProof/>
                <w:webHidden/>
              </w:rPr>
              <w:fldChar w:fldCharType="end"/>
            </w:r>
          </w:hyperlink>
        </w:p>
        <w:p w14:paraId="2C839949" w14:textId="642AFB87" w:rsidR="005E5ADE" w:rsidRDefault="005E5ADE">
          <w:pPr>
            <w:pStyle w:val="TOC3"/>
            <w:tabs>
              <w:tab w:val="right" w:leader="dot" w:pos="9062"/>
            </w:tabs>
            <w:rPr>
              <w:rFonts w:eastAsiaTheme="minorEastAsia"/>
              <w:noProof/>
              <w:lang w:eastAsia="nl-NL"/>
            </w:rPr>
          </w:pPr>
          <w:hyperlink w:anchor="_Toc210248440" w:history="1">
            <w:r w:rsidRPr="003B1808">
              <w:rPr>
                <w:rStyle w:val="Hyperlink"/>
                <w:noProof/>
              </w:rPr>
              <w:t>1.3 Doelstelling en onderzoeksvragen</w:t>
            </w:r>
            <w:r>
              <w:rPr>
                <w:noProof/>
                <w:webHidden/>
              </w:rPr>
              <w:tab/>
            </w:r>
            <w:r>
              <w:rPr>
                <w:noProof/>
                <w:webHidden/>
              </w:rPr>
              <w:fldChar w:fldCharType="begin"/>
            </w:r>
            <w:r>
              <w:rPr>
                <w:noProof/>
                <w:webHidden/>
              </w:rPr>
              <w:instrText xml:space="preserve"> PAGEREF _Toc210248440 \h </w:instrText>
            </w:r>
            <w:r>
              <w:rPr>
                <w:noProof/>
                <w:webHidden/>
              </w:rPr>
            </w:r>
            <w:r>
              <w:rPr>
                <w:noProof/>
                <w:webHidden/>
              </w:rPr>
              <w:fldChar w:fldCharType="separate"/>
            </w:r>
            <w:r>
              <w:rPr>
                <w:noProof/>
                <w:webHidden/>
              </w:rPr>
              <w:t>5</w:t>
            </w:r>
            <w:r>
              <w:rPr>
                <w:noProof/>
                <w:webHidden/>
              </w:rPr>
              <w:fldChar w:fldCharType="end"/>
            </w:r>
          </w:hyperlink>
        </w:p>
        <w:p w14:paraId="4F9C5BE9" w14:textId="09A2B3F4" w:rsidR="005E5ADE" w:rsidRDefault="005E5ADE">
          <w:pPr>
            <w:pStyle w:val="TOC3"/>
            <w:tabs>
              <w:tab w:val="right" w:leader="dot" w:pos="9062"/>
            </w:tabs>
            <w:rPr>
              <w:rFonts w:eastAsiaTheme="minorEastAsia"/>
              <w:noProof/>
              <w:lang w:eastAsia="nl-NL"/>
            </w:rPr>
          </w:pPr>
          <w:hyperlink w:anchor="_Toc210248441" w:history="1">
            <w:r w:rsidRPr="003B1808">
              <w:rPr>
                <w:rStyle w:val="Hyperlink"/>
                <w:noProof/>
              </w:rPr>
              <w:t>1.4 Onderzoeksopzet en methoden</w:t>
            </w:r>
            <w:r>
              <w:rPr>
                <w:noProof/>
                <w:webHidden/>
              </w:rPr>
              <w:tab/>
            </w:r>
            <w:r>
              <w:rPr>
                <w:noProof/>
                <w:webHidden/>
              </w:rPr>
              <w:fldChar w:fldCharType="begin"/>
            </w:r>
            <w:r>
              <w:rPr>
                <w:noProof/>
                <w:webHidden/>
              </w:rPr>
              <w:instrText xml:space="preserve"> PAGEREF _Toc210248441 \h </w:instrText>
            </w:r>
            <w:r>
              <w:rPr>
                <w:noProof/>
                <w:webHidden/>
              </w:rPr>
            </w:r>
            <w:r>
              <w:rPr>
                <w:noProof/>
                <w:webHidden/>
              </w:rPr>
              <w:fldChar w:fldCharType="separate"/>
            </w:r>
            <w:r>
              <w:rPr>
                <w:noProof/>
                <w:webHidden/>
              </w:rPr>
              <w:t>5</w:t>
            </w:r>
            <w:r>
              <w:rPr>
                <w:noProof/>
                <w:webHidden/>
              </w:rPr>
              <w:fldChar w:fldCharType="end"/>
            </w:r>
          </w:hyperlink>
        </w:p>
        <w:p w14:paraId="3C7EE40B" w14:textId="06A43EB5" w:rsidR="005E5ADE" w:rsidRDefault="005E5ADE">
          <w:pPr>
            <w:pStyle w:val="TOC2"/>
            <w:tabs>
              <w:tab w:val="right" w:leader="dot" w:pos="9062"/>
            </w:tabs>
            <w:rPr>
              <w:rFonts w:eastAsiaTheme="minorEastAsia"/>
              <w:noProof/>
              <w:lang w:eastAsia="nl-NL"/>
            </w:rPr>
          </w:pPr>
          <w:hyperlink w:anchor="_Toc210248442" w:history="1">
            <w:r w:rsidRPr="003B1808">
              <w:rPr>
                <w:rStyle w:val="Hyperlink"/>
                <w:noProof/>
              </w:rPr>
              <w:t>2. Wat is ISO 27001</w:t>
            </w:r>
            <w:r>
              <w:rPr>
                <w:noProof/>
                <w:webHidden/>
              </w:rPr>
              <w:tab/>
            </w:r>
            <w:r>
              <w:rPr>
                <w:noProof/>
                <w:webHidden/>
              </w:rPr>
              <w:fldChar w:fldCharType="begin"/>
            </w:r>
            <w:r>
              <w:rPr>
                <w:noProof/>
                <w:webHidden/>
              </w:rPr>
              <w:instrText xml:space="preserve"> PAGEREF _Toc210248442 \h </w:instrText>
            </w:r>
            <w:r>
              <w:rPr>
                <w:noProof/>
                <w:webHidden/>
              </w:rPr>
            </w:r>
            <w:r>
              <w:rPr>
                <w:noProof/>
                <w:webHidden/>
              </w:rPr>
              <w:fldChar w:fldCharType="separate"/>
            </w:r>
            <w:r>
              <w:rPr>
                <w:noProof/>
                <w:webHidden/>
              </w:rPr>
              <w:t>6</w:t>
            </w:r>
            <w:r>
              <w:rPr>
                <w:noProof/>
                <w:webHidden/>
              </w:rPr>
              <w:fldChar w:fldCharType="end"/>
            </w:r>
          </w:hyperlink>
        </w:p>
        <w:p w14:paraId="6AFF5123" w14:textId="1A0D7B77" w:rsidR="005E5ADE" w:rsidRDefault="005E5ADE">
          <w:pPr>
            <w:pStyle w:val="TOC3"/>
            <w:tabs>
              <w:tab w:val="right" w:leader="dot" w:pos="9062"/>
            </w:tabs>
            <w:rPr>
              <w:rFonts w:eastAsiaTheme="minorEastAsia"/>
              <w:noProof/>
              <w:lang w:eastAsia="nl-NL"/>
            </w:rPr>
          </w:pPr>
          <w:hyperlink w:anchor="_Toc210248443" w:history="1">
            <w:r w:rsidRPr="003B1808">
              <w:rPr>
                <w:rStyle w:val="Hyperlink"/>
                <w:noProof/>
              </w:rPr>
              <w:t>2.1 Definitie en doel</w:t>
            </w:r>
            <w:r>
              <w:rPr>
                <w:noProof/>
                <w:webHidden/>
              </w:rPr>
              <w:tab/>
            </w:r>
            <w:r>
              <w:rPr>
                <w:noProof/>
                <w:webHidden/>
              </w:rPr>
              <w:fldChar w:fldCharType="begin"/>
            </w:r>
            <w:r>
              <w:rPr>
                <w:noProof/>
                <w:webHidden/>
              </w:rPr>
              <w:instrText xml:space="preserve"> PAGEREF _Toc210248443 \h </w:instrText>
            </w:r>
            <w:r>
              <w:rPr>
                <w:noProof/>
                <w:webHidden/>
              </w:rPr>
            </w:r>
            <w:r>
              <w:rPr>
                <w:noProof/>
                <w:webHidden/>
              </w:rPr>
              <w:fldChar w:fldCharType="separate"/>
            </w:r>
            <w:r>
              <w:rPr>
                <w:noProof/>
                <w:webHidden/>
              </w:rPr>
              <w:t>6</w:t>
            </w:r>
            <w:r>
              <w:rPr>
                <w:noProof/>
                <w:webHidden/>
              </w:rPr>
              <w:fldChar w:fldCharType="end"/>
            </w:r>
          </w:hyperlink>
        </w:p>
        <w:p w14:paraId="5FD88F11" w14:textId="2CF8F3BA" w:rsidR="005E5ADE" w:rsidRDefault="005E5ADE">
          <w:pPr>
            <w:pStyle w:val="TOC3"/>
            <w:tabs>
              <w:tab w:val="right" w:leader="dot" w:pos="9062"/>
            </w:tabs>
            <w:rPr>
              <w:rFonts w:eastAsiaTheme="minorEastAsia"/>
              <w:noProof/>
              <w:lang w:eastAsia="nl-NL"/>
            </w:rPr>
          </w:pPr>
          <w:hyperlink w:anchor="_Toc210248444" w:history="1">
            <w:r w:rsidRPr="003B1808">
              <w:rPr>
                <w:rStyle w:val="Hyperlink"/>
                <w:noProof/>
              </w:rPr>
              <w:t>2.2 Geschiedenis en revisies</w:t>
            </w:r>
            <w:r>
              <w:rPr>
                <w:noProof/>
                <w:webHidden/>
              </w:rPr>
              <w:tab/>
            </w:r>
            <w:r>
              <w:rPr>
                <w:noProof/>
                <w:webHidden/>
              </w:rPr>
              <w:fldChar w:fldCharType="begin"/>
            </w:r>
            <w:r>
              <w:rPr>
                <w:noProof/>
                <w:webHidden/>
              </w:rPr>
              <w:instrText xml:space="preserve"> PAGEREF _Toc210248444 \h </w:instrText>
            </w:r>
            <w:r>
              <w:rPr>
                <w:noProof/>
                <w:webHidden/>
              </w:rPr>
            </w:r>
            <w:r>
              <w:rPr>
                <w:noProof/>
                <w:webHidden/>
              </w:rPr>
              <w:fldChar w:fldCharType="separate"/>
            </w:r>
            <w:r>
              <w:rPr>
                <w:noProof/>
                <w:webHidden/>
              </w:rPr>
              <w:t>6</w:t>
            </w:r>
            <w:r>
              <w:rPr>
                <w:noProof/>
                <w:webHidden/>
              </w:rPr>
              <w:fldChar w:fldCharType="end"/>
            </w:r>
          </w:hyperlink>
        </w:p>
        <w:p w14:paraId="11F579FD" w14:textId="693090DD" w:rsidR="005E5ADE" w:rsidRDefault="005E5ADE">
          <w:pPr>
            <w:pStyle w:val="TOC3"/>
            <w:tabs>
              <w:tab w:val="right" w:leader="dot" w:pos="9062"/>
            </w:tabs>
            <w:rPr>
              <w:rFonts w:eastAsiaTheme="minorEastAsia"/>
              <w:noProof/>
              <w:lang w:eastAsia="nl-NL"/>
            </w:rPr>
          </w:pPr>
          <w:hyperlink w:anchor="_Toc210248445" w:history="1">
            <w:r w:rsidRPr="003B1808">
              <w:rPr>
                <w:rStyle w:val="Hyperlink"/>
                <w:noProof/>
              </w:rPr>
              <w:t>2.3 Relatie met andere normen in de ISO 27000-serie</w:t>
            </w:r>
            <w:r>
              <w:rPr>
                <w:noProof/>
                <w:webHidden/>
              </w:rPr>
              <w:tab/>
            </w:r>
            <w:r>
              <w:rPr>
                <w:noProof/>
                <w:webHidden/>
              </w:rPr>
              <w:fldChar w:fldCharType="begin"/>
            </w:r>
            <w:r>
              <w:rPr>
                <w:noProof/>
                <w:webHidden/>
              </w:rPr>
              <w:instrText xml:space="preserve"> PAGEREF _Toc210248445 \h </w:instrText>
            </w:r>
            <w:r>
              <w:rPr>
                <w:noProof/>
                <w:webHidden/>
              </w:rPr>
            </w:r>
            <w:r>
              <w:rPr>
                <w:noProof/>
                <w:webHidden/>
              </w:rPr>
              <w:fldChar w:fldCharType="separate"/>
            </w:r>
            <w:r>
              <w:rPr>
                <w:noProof/>
                <w:webHidden/>
              </w:rPr>
              <w:t>6</w:t>
            </w:r>
            <w:r>
              <w:rPr>
                <w:noProof/>
                <w:webHidden/>
              </w:rPr>
              <w:fldChar w:fldCharType="end"/>
            </w:r>
          </w:hyperlink>
        </w:p>
        <w:p w14:paraId="1155873A" w14:textId="2F985EB4" w:rsidR="005E5ADE" w:rsidRDefault="005E5ADE">
          <w:pPr>
            <w:pStyle w:val="TOC3"/>
            <w:tabs>
              <w:tab w:val="right" w:leader="dot" w:pos="9062"/>
            </w:tabs>
            <w:rPr>
              <w:rFonts w:eastAsiaTheme="minorEastAsia"/>
              <w:noProof/>
              <w:lang w:eastAsia="nl-NL"/>
            </w:rPr>
          </w:pPr>
          <w:hyperlink w:anchor="_Toc210248446" w:history="1">
            <w:r w:rsidRPr="003B1808">
              <w:rPr>
                <w:rStyle w:val="Hyperlink"/>
                <w:noProof/>
              </w:rPr>
              <w:t>2.4 Opbouw van de norm (HLS)</w:t>
            </w:r>
            <w:r>
              <w:rPr>
                <w:noProof/>
                <w:webHidden/>
              </w:rPr>
              <w:tab/>
            </w:r>
            <w:r>
              <w:rPr>
                <w:noProof/>
                <w:webHidden/>
              </w:rPr>
              <w:fldChar w:fldCharType="begin"/>
            </w:r>
            <w:r>
              <w:rPr>
                <w:noProof/>
                <w:webHidden/>
              </w:rPr>
              <w:instrText xml:space="preserve"> PAGEREF _Toc210248446 \h </w:instrText>
            </w:r>
            <w:r>
              <w:rPr>
                <w:noProof/>
                <w:webHidden/>
              </w:rPr>
            </w:r>
            <w:r>
              <w:rPr>
                <w:noProof/>
                <w:webHidden/>
              </w:rPr>
              <w:fldChar w:fldCharType="separate"/>
            </w:r>
            <w:r>
              <w:rPr>
                <w:noProof/>
                <w:webHidden/>
              </w:rPr>
              <w:t>7</w:t>
            </w:r>
            <w:r>
              <w:rPr>
                <w:noProof/>
                <w:webHidden/>
              </w:rPr>
              <w:fldChar w:fldCharType="end"/>
            </w:r>
          </w:hyperlink>
        </w:p>
        <w:p w14:paraId="193164E9" w14:textId="5D159E91" w:rsidR="005E5ADE" w:rsidRDefault="005E5ADE">
          <w:pPr>
            <w:pStyle w:val="TOC3"/>
            <w:tabs>
              <w:tab w:val="right" w:leader="dot" w:pos="9062"/>
            </w:tabs>
            <w:rPr>
              <w:rFonts w:eastAsiaTheme="minorEastAsia"/>
              <w:noProof/>
              <w:lang w:eastAsia="nl-NL"/>
            </w:rPr>
          </w:pPr>
          <w:hyperlink w:anchor="_Toc210248447" w:history="1">
            <w:r w:rsidRPr="003B1808">
              <w:rPr>
                <w:rStyle w:val="Hyperlink"/>
                <w:noProof/>
              </w:rPr>
              <w:t>2.5 Annex A-controls (overzicht)</w:t>
            </w:r>
            <w:r>
              <w:rPr>
                <w:noProof/>
                <w:webHidden/>
              </w:rPr>
              <w:tab/>
            </w:r>
            <w:r>
              <w:rPr>
                <w:noProof/>
                <w:webHidden/>
              </w:rPr>
              <w:fldChar w:fldCharType="begin"/>
            </w:r>
            <w:r>
              <w:rPr>
                <w:noProof/>
                <w:webHidden/>
              </w:rPr>
              <w:instrText xml:space="preserve"> PAGEREF _Toc210248447 \h </w:instrText>
            </w:r>
            <w:r>
              <w:rPr>
                <w:noProof/>
                <w:webHidden/>
              </w:rPr>
            </w:r>
            <w:r>
              <w:rPr>
                <w:noProof/>
                <w:webHidden/>
              </w:rPr>
              <w:fldChar w:fldCharType="separate"/>
            </w:r>
            <w:r>
              <w:rPr>
                <w:noProof/>
                <w:webHidden/>
              </w:rPr>
              <w:t>7</w:t>
            </w:r>
            <w:r>
              <w:rPr>
                <w:noProof/>
                <w:webHidden/>
              </w:rPr>
              <w:fldChar w:fldCharType="end"/>
            </w:r>
          </w:hyperlink>
        </w:p>
        <w:p w14:paraId="16F8F1E6" w14:textId="05FF8EDD" w:rsidR="005E5ADE" w:rsidRDefault="005E5ADE">
          <w:pPr>
            <w:pStyle w:val="TOC2"/>
            <w:tabs>
              <w:tab w:val="right" w:leader="dot" w:pos="9062"/>
            </w:tabs>
            <w:rPr>
              <w:rFonts w:eastAsiaTheme="minorEastAsia"/>
              <w:noProof/>
              <w:lang w:eastAsia="nl-NL"/>
            </w:rPr>
          </w:pPr>
          <w:hyperlink w:anchor="_Toc210248448" w:history="1">
            <w:r w:rsidRPr="003B1808">
              <w:rPr>
                <w:rStyle w:val="Hyperlink"/>
                <w:noProof/>
              </w:rPr>
              <w:t>3. Relevantie van ISO 27001 voor Booomtag</w:t>
            </w:r>
            <w:r>
              <w:rPr>
                <w:noProof/>
                <w:webHidden/>
              </w:rPr>
              <w:tab/>
            </w:r>
            <w:r>
              <w:rPr>
                <w:noProof/>
                <w:webHidden/>
              </w:rPr>
              <w:fldChar w:fldCharType="begin"/>
            </w:r>
            <w:r>
              <w:rPr>
                <w:noProof/>
                <w:webHidden/>
              </w:rPr>
              <w:instrText xml:space="preserve"> PAGEREF _Toc210248448 \h </w:instrText>
            </w:r>
            <w:r>
              <w:rPr>
                <w:noProof/>
                <w:webHidden/>
              </w:rPr>
            </w:r>
            <w:r>
              <w:rPr>
                <w:noProof/>
                <w:webHidden/>
              </w:rPr>
              <w:fldChar w:fldCharType="separate"/>
            </w:r>
            <w:r>
              <w:rPr>
                <w:noProof/>
                <w:webHidden/>
              </w:rPr>
              <w:t>7</w:t>
            </w:r>
            <w:r>
              <w:rPr>
                <w:noProof/>
                <w:webHidden/>
              </w:rPr>
              <w:fldChar w:fldCharType="end"/>
            </w:r>
          </w:hyperlink>
        </w:p>
        <w:p w14:paraId="6764C152" w14:textId="19716B1D" w:rsidR="005E5ADE" w:rsidRDefault="005E5ADE">
          <w:pPr>
            <w:pStyle w:val="TOC3"/>
            <w:tabs>
              <w:tab w:val="right" w:leader="dot" w:pos="9062"/>
            </w:tabs>
            <w:rPr>
              <w:rFonts w:eastAsiaTheme="minorEastAsia"/>
              <w:noProof/>
              <w:lang w:eastAsia="nl-NL"/>
            </w:rPr>
          </w:pPr>
          <w:hyperlink w:anchor="_Toc210248449" w:history="1">
            <w:r w:rsidRPr="003B1808">
              <w:rPr>
                <w:rStyle w:val="Hyperlink"/>
                <w:noProof/>
              </w:rPr>
              <w:t>3.1 Markt- en klantvereisten</w:t>
            </w:r>
            <w:r>
              <w:rPr>
                <w:noProof/>
                <w:webHidden/>
              </w:rPr>
              <w:tab/>
            </w:r>
            <w:r>
              <w:rPr>
                <w:noProof/>
                <w:webHidden/>
              </w:rPr>
              <w:fldChar w:fldCharType="begin"/>
            </w:r>
            <w:r>
              <w:rPr>
                <w:noProof/>
                <w:webHidden/>
              </w:rPr>
              <w:instrText xml:space="preserve"> PAGEREF _Toc210248449 \h </w:instrText>
            </w:r>
            <w:r>
              <w:rPr>
                <w:noProof/>
                <w:webHidden/>
              </w:rPr>
            </w:r>
            <w:r>
              <w:rPr>
                <w:noProof/>
                <w:webHidden/>
              </w:rPr>
              <w:fldChar w:fldCharType="separate"/>
            </w:r>
            <w:r>
              <w:rPr>
                <w:noProof/>
                <w:webHidden/>
              </w:rPr>
              <w:t>7</w:t>
            </w:r>
            <w:r>
              <w:rPr>
                <w:noProof/>
                <w:webHidden/>
              </w:rPr>
              <w:fldChar w:fldCharType="end"/>
            </w:r>
          </w:hyperlink>
        </w:p>
        <w:p w14:paraId="1F594C8B" w14:textId="02A8488D" w:rsidR="005E5ADE" w:rsidRDefault="005E5ADE">
          <w:pPr>
            <w:pStyle w:val="TOC3"/>
            <w:tabs>
              <w:tab w:val="right" w:leader="dot" w:pos="9062"/>
            </w:tabs>
            <w:rPr>
              <w:rFonts w:eastAsiaTheme="minorEastAsia"/>
              <w:noProof/>
              <w:lang w:eastAsia="nl-NL"/>
            </w:rPr>
          </w:pPr>
          <w:hyperlink w:anchor="_Toc210248450" w:history="1">
            <w:r w:rsidRPr="003B1808">
              <w:rPr>
                <w:rStyle w:val="Hyperlink"/>
                <w:noProof/>
              </w:rPr>
              <w:t>3.2 Juridische verplichtingen (AVG, NIS2)</w:t>
            </w:r>
            <w:r>
              <w:rPr>
                <w:noProof/>
                <w:webHidden/>
              </w:rPr>
              <w:tab/>
            </w:r>
            <w:r>
              <w:rPr>
                <w:noProof/>
                <w:webHidden/>
              </w:rPr>
              <w:fldChar w:fldCharType="begin"/>
            </w:r>
            <w:r>
              <w:rPr>
                <w:noProof/>
                <w:webHidden/>
              </w:rPr>
              <w:instrText xml:space="preserve"> PAGEREF _Toc210248450 \h </w:instrText>
            </w:r>
            <w:r>
              <w:rPr>
                <w:noProof/>
                <w:webHidden/>
              </w:rPr>
            </w:r>
            <w:r>
              <w:rPr>
                <w:noProof/>
                <w:webHidden/>
              </w:rPr>
              <w:fldChar w:fldCharType="separate"/>
            </w:r>
            <w:r>
              <w:rPr>
                <w:noProof/>
                <w:webHidden/>
              </w:rPr>
              <w:t>7</w:t>
            </w:r>
            <w:r>
              <w:rPr>
                <w:noProof/>
                <w:webHidden/>
              </w:rPr>
              <w:fldChar w:fldCharType="end"/>
            </w:r>
          </w:hyperlink>
        </w:p>
        <w:p w14:paraId="3FDA3D99" w14:textId="06FB932A" w:rsidR="005E5ADE" w:rsidRDefault="005E5ADE">
          <w:pPr>
            <w:pStyle w:val="TOC3"/>
            <w:tabs>
              <w:tab w:val="right" w:leader="dot" w:pos="9062"/>
            </w:tabs>
            <w:rPr>
              <w:rFonts w:eastAsiaTheme="minorEastAsia"/>
              <w:noProof/>
              <w:lang w:eastAsia="nl-NL"/>
            </w:rPr>
          </w:pPr>
          <w:hyperlink w:anchor="_Toc210248451" w:history="1">
            <w:r w:rsidRPr="003B1808">
              <w:rPr>
                <w:rStyle w:val="Hyperlink"/>
                <w:noProof/>
              </w:rPr>
              <w:t>3.3 Risico’s bij geen certificering</w:t>
            </w:r>
            <w:r>
              <w:rPr>
                <w:noProof/>
                <w:webHidden/>
              </w:rPr>
              <w:tab/>
            </w:r>
            <w:r>
              <w:rPr>
                <w:noProof/>
                <w:webHidden/>
              </w:rPr>
              <w:fldChar w:fldCharType="begin"/>
            </w:r>
            <w:r>
              <w:rPr>
                <w:noProof/>
                <w:webHidden/>
              </w:rPr>
              <w:instrText xml:space="preserve"> PAGEREF _Toc210248451 \h </w:instrText>
            </w:r>
            <w:r>
              <w:rPr>
                <w:noProof/>
                <w:webHidden/>
              </w:rPr>
            </w:r>
            <w:r>
              <w:rPr>
                <w:noProof/>
                <w:webHidden/>
              </w:rPr>
              <w:fldChar w:fldCharType="separate"/>
            </w:r>
            <w:r>
              <w:rPr>
                <w:noProof/>
                <w:webHidden/>
              </w:rPr>
              <w:t>7</w:t>
            </w:r>
            <w:r>
              <w:rPr>
                <w:noProof/>
                <w:webHidden/>
              </w:rPr>
              <w:fldChar w:fldCharType="end"/>
            </w:r>
          </w:hyperlink>
        </w:p>
        <w:p w14:paraId="3279ECE7" w14:textId="24AE2B8F" w:rsidR="005E5ADE" w:rsidRDefault="005E5ADE">
          <w:pPr>
            <w:pStyle w:val="TOC2"/>
            <w:tabs>
              <w:tab w:val="right" w:leader="dot" w:pos="9062"/>
            </w:tabs>
            <w:rPr>
              <w:rFonts w:eastAsiaTheme="minorEastAsia"/>
              <w:noProof/>
              <w:lang w:eastAsia="nl-NL"/>
            </w:rPr>
          </w:pPr>
          <w:hyperlink w:anchor="_Toc210248452" w:history="1">
            <w:r w:rsidRPr="003B1808">
              <w:rPr>
                <w:rStyle w:val="Hyperlink"/>
                <w:noProof/>
              </w:rPr>
              <w:t>4. Scopebepaling</w:t>
            </w:r>
            <w:r>
              <w:rPr>
                <w:noProof/>
                <w:webHidden/>
              </w:rPr>
              <w:tab/>
            </w:r>
            <w:r>
              <w:rPr>
                <w:noProof/>
                <w:webHidden/>
              </w:rPr>
              <w:fldChar w:fldCharType="begin"/>
            </w:r>
            <w:r>
              <w:rPr>
                <w:noProof/>
                <w:webHidden/>
              </w:rPr>
              <w:instrText xml:space="preserve"> PAGEREF _Toc210248452 \h </w:instrText>
            </w:r>
            <w:r>
              <w:rPr>
                <w:noProof/>
                <w:webHidden/>
              </w:rPr>
            </w:r>
            <w:r>
              <w:rPr>
                <w:noProof/>
                <w:webHidden/>
              </w:rPr>
              <w:fldChar w:fldCharType="separate"/>
            </w:r>
            <w:r>
              <w:rPr>
                <w:noProof/>
                <w:webHidden/>
              </w:rPr>
              <w:t>8</w:t>
            </w:r>
            <w:r>
              <w:rPr>
                <w:noProof/>
                <w:webHidden/>
              </w:rPr>
              <w:fldChar w:fldCharType="end"/>
            </w:r>
          </w:hyperlink>
        </w:p>
        <w:p w14:paraId="0A8216FD" w14:textId="02014394" w:rsidR="005E5ADE" w:rsidRDefault="005E5ADE">
          <w:pPr>
            <w:pStyle w:val="TOC3"/>
            <w:tabs>
              <w:tab w:val="right" w:leader="dot" w:pos="9062"/>
            </w:tabs>
            <w:rPr>
              <w:rFonts w:eastAsiaTheme="minorEastAsia"/>
              <w:noProof/>
              <w:lang w:eastAsia="nl-NL"/>
            </w:rPr>
          </w:pPr>
          <w:hyperlink w:anchor="_Toc210248453" w:history="1">
            <w:r w:rsidRPr="003B1808">
              <w:rPr>
                <w:rStyle w:val="Hyperlink"/>
                <w:noProof/>
              </w:rPr>
              <w:t>4.1 Methodiek om scope af te bakenen</w:t>
            </w:r>
            <w:r>
              <w:rPr>
                <w:noProof/>
                <w:webHidden/>
              </w:rPr>
              <w:tab/>
            </w:r>
            <w:r>
              <w:rPr>
                <w:noProof/>
                <w:webHidden/>
              </w:rPr>
              <w:fldChar w:fldCharType="begin"/>
            </w:r>
            <w:r>
              <w:rPr>
                <w:noProof/>
                <w:webHidden/>
              </w:rPr>
              <w:instrText xml:space="preserve"> PAGEREF _Toc210248453 \h </w:instrText>
            </w:r>
            <w:r>
              <w:rPr>
                <w:noProof/>
                <w:webHidden/>
              </w:rPr>
            </w:r>
            <w:r>
              <w:rPr>
                <w:noProof/>
                <w:webHidden/>
              </w:rPr>
              <w:fldChar w:fldCharType="separate"/>
            </w:r>
            <w:r>
              <w:rPr>
                <w:noProof/>
                <w:webHidden/>
              </w:rPr>
              <w:t>8</w:t>
            </w:r>
            <w:r>
              <w:rPr>
                <w:noProof/>
                <w:webHidden/>
              </w:rPr>
              <w:fldChar w:fldCharType="end"/>
            </w:r>
          </w:hyperlink>
        </w:p>
        <w:p w14:paraId="3BB89CCF" w14:textId="24909DB2" w:rsidR="005E5ADE" w:rsidRDefault="005E5ADE">
          <w:pPr>
            <w:pStyle w:val="TOC3"/>
            <w:tabs>
              <w:tab w:val="right" w:leader="dot" w:pos="9062"/>
            </w:tabs>
            <w:rPr>
              <w:rFonts w:eastAsiaTheme="minorEastAsia"/>
              <w:noProof/>
              <w:lang w:eastAsia="nl-NL"/>
            </w:rPr>
          </w:pPr>
          <w:hyperlink w:anchor="_Toc210248454" w:history="1">
            <w:r w:rsidRPr="003B1808">
              <w:rPr>
                <w:rStyle w:val="Hyperlink"/>
                <w:noProof/>
              </w:rPr>
              <w:t>4.2 Voorbeelden van scopes</w:t>
            </w:r>
            <w:r>
              <w:rPr>
                <w:noProof/>
                <w:webHidden/>
              </w:rPr>
              <w:tab/>
            </w:r>
            <w:r>
              <w:rPr>
                <w:noProof/>
                <w:webHidden/>
              </w:rPr>
              <w:fldChar w:fldCharType="begin"/>
            </w:r>
            <w:r>
              <w:rPr>
                <w:noProof/>
                <w:webHidden/>
              </w:rPr>
              <w:instrText xml:space="preserve"> PAGEREF _Toc210248454 \h </w:instrText>
            </w:r>
            <w:r>
              <w:rPr>
                <w:noProof/>
                <w:webHidden/>
              </w:rPr>
            </w:r>
            <w:r>
              <w:rPr>
                <w:noProof/>
                <w:webHidden/>
              </w:rPr>
              <w:fldChar w:fldCharType="separate"/>
            </w:r>
            <w:r>
              <w:rPr>
                <w:noProof/>
                <w:webHidden/>
              </w:rPr>
              <w:t>8</w:t>
            </w:r>
            <w:r>
              <w:rPr>
                <w:noProof/>
                <w:webHidden/>
              </w:rPr>
              <w:fldChar w:fldCharType="end"/>
            </w:r>
          </w:hyperlink>
        </w:p>
        <w:p w14:paraId="3464942E" w14:textId="723B646A" w:rsidR="005E5ADE" w:rsidRDefault="005E5ADE">
          <w:pPr>
            <w:pStyle w:val="TOC3"/>
            <w:tabs>
              <w:tab w:val="right" w:leader="dot" w:pos="9062"/>
            </w:tabs>
            <w:rPr>
              <w:rFonts w:eastAsiaTheme="minorEastAsia"/>
              <w:noProof/>
              <w:lang w:eastAsia="nl-NL"/>
            </w:rPr>
          </w:pPr>
          <w:hyperlink w:anchor="_Toc210248455" w:history="1">
            <w:r w:rsidRPr="003B1808">
              <w:rPr>
                <w:rStyle w:val="Hyperlink"/>
                <w:noProof/>
              </w:rPr>
              <w:t>4.3 Implicaties van brede vs. smalle scope</w:t>
            </w:r>
            <w:r>
              <w:rPr>
                <w:noProof/>
                <w:webHidden/>
              </w:rPr>
              <w:tab/>
            </w:r>
            <w:r>
              <w:rPr>
                <w:noProof/>
                <w:webHidden/>
              </w:rPr>
              <w:fldChar w:fldCharType="begin"/>
            </w:r>
            <w:r>
              <w:rPr>
                <w:noProof/>
                <w:webHidden/>
              </w:rPr>
              <w:instrText xml:space="preserve"> PAGEREF _Toc210248455 \h </w:instrText>
            </w:r>
            <w:r>
              <w:rPr>
                <w:noProof/>
                <w:webHidden/>
              </w:rPr>
            </w:r>
            <w:r>
              <w:rPr>
                <w:noProof/>
                <w:webHidden/>
              </w:rPr>
              <w:fldChar w:fldCharType="separate"/>
            </w:r>
            <w:r>
              <w:rPr>
                <w:noProof/>
                <w:webHidden/>
              </w:rPr>
              <w:t>8</w:t>
            </w:r>
            <w:r>
              <w:rPr>
                <w:noProof/>
                <w:webHidden/>
              </w:rPr>
              <w:fldChar w:fldCharType="end"/>
            </w:r>
          </w:hyperlink>
        </w:p>
        <w:p w14:paraId="11958088" w14:textId="5F2709CC" w:rsidR="005E5ADE" w:rsidRDefault="005E5ADE">
          <w:pPr>
            <w:pStyle w:val="TOC2"/>
            <w:tabs>
              <w:tab w:val="right" w:leader="dot" w:pos="9062"/>
            </w:tabs>
            <w:rPr>
              <w:rFonts w:eastAsiaTheme="minorEastAsia"/>
              <w:noProof/>
              <w:lang w:eastAsia="nl-NL"/>
            </w:rPr>
          </w:pPr>
          <w:hyperlink w:anchor="_Toc210248456" w:history="1">
            <w:r w:rsidRPr="003B1808">
              <w:rPr>
                <w:rStyle w:val="Hyperlink"/>
                <w:noProof/>
              </w:rPr>
              <w:t>5. Stappenplan naar certificering</w:t>
            </w:r>
            <w:r>
              <w:rPr>
                <w:noProof/>
                <w:webHidden/>
              </w:rPr>
              <w:tab/>
            </w:r>
            <w:r>
              <w:rPr>
                <w:noProof/>
                <w:webHidden/>
              </w:rPr>
              <w:fldChar w:fldCharType="begin"/>
            </w:r>
            <w:r>
              <w:rPr>
                <w:noProof/>
                <w:webHidden/>
              </w:rPr>
              <w:instrText xml:space="preserve"> PAGEREF _Toc210248456 \h </w:instrText>
            </w:r>
            <w:r>
              <w:rPr>
                <w:noProof/>
                <w:webHidden/>
              </w:rPr>
            </w:r>
            <w:r>
              <w:rPr>
                <w:noProof/>
                <w:webHidden/>
              </w:rPr>
              <w:fldChar w:fldCharType="separate"/>
            </w:r>
            <w:r>
              <w:rPr>
                <w:noProof/>
                <w:webHidden/>
              </w:rPr>
              <w:t>9</w:t>
            </w:r>
            <w:r>
              <w:rPr>
                <w:noProof/>
                <w:webHidden/>
              </w:rPr>
              <w:fldChar w:fldCharType="end"/>
            </w:r>
          </w:hyperlink>
        </w:p>
        <w:p w14:paraId="2F709063" w14:textId="2C9C8F80" w:rsidR="005E5ADE" w:rsidRDefault="005E5ADE">
          <w:pPr>
            <w:pStyle w:val="TOC2"/>
            <w:tabs>
              <w:tab w:val="right" w:leader="dot" w:pos="9062"/>
            </w:tabs>
            <w:rPr>
              <w:rFonts w:eastAsiaTheme="minorEastAsia"/>
              <w:noProof/>
              <w:lang w:eastAsia="nl-NL"/>
            </w:rPr>
          </w:pPr>
          <w:hyperlink w:anchor="_Toc210248457" w:history="1">
            <w:r w:rsidRPr="003B1808">
              <w:rPr>
                <w:rStyle w:val="Hyperlink"/>
                <w:noProof/>
              </w:rPr>
              <w:t>6. Stappenplan naar certificering</w:t>
            </w:r>
            <w:r>
              <w:rPr>
                <w:noProof/>
                <w:webHidden/>
              </w:rPr>
              <w:tab/>
            </w:r>
            <w:r>
              <w:rPr>
                <w:noProof/>
                <w:webHidden/>
              </w:rPr>
              <w:fldChar w:fldCharType="begin"/>
            </w:r>
            <w:r>
              <w:rPr>
                <w:noProof/>
                <w:webHidden/>
              </w:rPr>
              <w:instrText xml:space="preserve"> PAGEREF _Toc210248457 \h </w:instrText>
            </w:r>
            <w:r>
              <w:rPr>
                <w:noProof/>
                <w:webHidden/>
              </w:rPr>
            </w:r>
            <w:r>
              <w:rPr>
                <w:noProof/>
                <w:webHidden/>
              </w:rPr>
              <w:fldChar w:fldCharType="separate"/>
            </w:r>
            <w:r>
              <w:rPr>
                <w:noProof/>
                <w:webHidden/>
              </w:rPr>
              <w:t>10</w:t>
            </w:r>
            <w:r>
              <w:rPr>
                <w:noProof/>
                <w:webHidden/>
              </w:rPr>
              <w:fldChar w:fldCharType="end"/>
            </w:r>
          </w:hyperlink>
        </w:p>
        <w:p w14:paraId="0C5FFB89" w14:textId="00BD34B3" w:rsidR="005E5ADE" w:rsidRDefault="005E5ADE">
          <w:pPr>
            <w:pStyle w:val="TOC2"/>
            <w:tabs>
              <w:tab w:val="right" w:leader="dot" w:pos="9062"/>
            </w:tabs>
            <w:rPr>
              <w:rFonts w:eastAsiaTheme="minorEastAsia"/>
              <w:noProof/>
              <w:lang w:eastAsia="nl-NL"/>
            </w:rPr>
          </w:pPr>
          <w:hyperlink w:anchor="_Toc210248458" w:history="1">
            <w:r w:rsidRPr="003B1808">
              <w:rPr>
                <w:rStyle w:val="Hyperlink"/>
                <w:noProof/>
              </w:rPr>
              <w:t>7. Auditproces in detail</w:t>
            </w:r>
            <w:r>
              <w:rPr>
                <w:noProof/>
                <w:webHidden/>
              </w:rPr>
              <w:tab/>
            </w:r>
            <w:r>
              <w:rPr>
                <w:noProof/>
                <w:webHidden/>
              </w:rPr>
              <w:fldChar w:fldCharType="begin"/>
            </w:r>
            <w:r>
              <w:rPr>
                <w:noProof/>
                <w:webHidden/>
              </w:rPr>
              <w:instrText xml:space="preserve"> PAGEREF _Toc210248458 \h </w:instrText>
            </w:r>
            <w:r>
              <w:rPr>
                <w:noProof/>
                <w:webHidden/>
              </w:rPr>
            </w:r>
            <w:r>
              <w:rPr>
                <w:noProof/>
                <w:webHidden/>
              </w:rPr>
              <w:fldChar w:fldCharType="separate"/>
            </w:r>
            <w:r>
              <w:rPr>
                <w:noProof/>
                <w:webHidden/>
              </w:rPr>
              <w:t>11</w:t>
            </w:r>
            <w:r>
              <w:rPr>
                <w:noProof/>
                <w:webHidden/>
              </w:rPr>
              <w:fldChar w:fldCharType="end"/>
            </w:r>
          </w:hyperlink>
        </w:p>
        <w:p w14:paraId="59417AE1" w14:textId="679959CB" w:rsidR="005E5ADE" w:rsidRDefault="005E5ADE">
          <w:pPr>
            <w:pStyle w:val="TOC3"/>
            <w:tabs>
              <w:tab w:val="right" w:leader="dot" w:pos="9062"/>
            </w:tabs>
            <w:rPr>
              <w:rFonts w:eastAsiaTheme="minorEastAsia"/>
              <w:noProof/>
              <w:lang w:eastAsia="nl-NL"/>
            </w:rPr>
          </w:pPr>
          <w:hyperlink w:anchor="_Toc210248459" w:history="1">
            <w:r w:rsidRPr="003B1808">
              <w:rPr>
                <w:rStyle w:val="Hyperlink"/>
                <w:noProof/>
              </w:rPr>
              <w:t>7.1 Criteria en werkwijze auditors</w:t>
            </w:r>
            <w:r>
              <w:rPr>
                <w:noProof/>
                <w:webHidden/>
              </w:rPr>
              <w:tab/>
            </w:r>
            <w:r>
              <w:rPr>
                <w:noProof/>
                <w:webHidden/>
              </w:rPr>
              <w:fldChar w:fldCharType="begin"/>
            </w:r>
            <w:r>
              <w:rPr>
                <w:noProof/>
                <w:webHidden/>
              </w:rPr>
              <w:instrText xml:space="preserve"> PAGEREF _Toc210248459 \h </w:instrText>
            </w:r>
            <w:r>
              <w:rPr>
                <w:noProof/>
                <w:webHidden/>
              </w:rPr>
            </w:r>
            <w:r>
              <w:rPr>
                <w:noProof/>
                <w:webHidden/>
              </w:rPr>
              <w:fldChar w:fldCharType="separate"/>
            </w:r>
            <w:r>
              <w:rPr>
                <w:noProof/>
                <w:webHidden/>
              </w:rPr>
              <w:t>11</w:t>
            </w:r>
            <w:r>
              <w:rPr>
                <w:noProof/>
                <w:webHidden/>
              </w:rPr>
              <w:fldChar w:fldCharType="end"/>
            </w:r>
          </w:hyperlink>
        </w:p>
        <w:p w14:paraId="4013E7D9" w14:textId="5B747B51" w:rsidR="005E5ADE" w:rsidRDefault="005E5ADE">
          <w:pPr>
            <w:pStyle w:val="TOC3"/>
            <w:tabs>
              <w:tab w:val="right" w:leader="dot" w:pos="9062"/>
            </w:tabs>
            <w:rPr>
              <w:rFonts w:eastAsiaTheme="minorEastAsia"/>
              <w:noProof/>
              <w:lang w:eastAsia="nl-NL"/>
            </w:rPr>
          </w:pPr>
          <w:hyperlink w:anchor="_Toc210248460" w:history="1">
            <w:r w:rsidRPr="003B1808">
              <w:rPr>
                <w:rStyle w:val="Hyperlink"/>
                <w:noProof/>
              </w:rPr>
              <w:t>7.2 Voorbeelden van non-conformities</w:t>
            </w:r>
            <w:r>
              <w:rPr>
                <w:noProof/>
                <w:webHidden/>
              </w:rPr>
              <w:tab/>
            </w:r>
            <w:r>
              <w:rPr>
                <w:noProof/>
                <w:webHidden/>
              </w:rPr>
              <w:fldChar w:fldCharType="begin"/>
            </w:r>
            <w:r>
              <w:rPr>
                <w:noProof/>
                <w:webHidden/>
              </w:rPr>
              <w:instrText xml:space="preserve"> PAGEREF _Toc210248460 \h </w:instrText>
            </w:r>
            <w:r>
              <w:rPr>
                <w:noProof/>
                <w:webHidden/>
              </w:rPr>
            </w:r>
            <w:r>
              <w:rPr>
                <w:noProof/>
                <w:webHidden/>
              </w:rPr>
              <w:fldChar w:fldCharType="separate"/>
            </w:r>
            <w:r>
              <w:rPr>
                <w:noProof/>
                <w:webHidden/>
              </w:rPr>
              <w:t>11</w:t>
            </w:r>
            <w:r>
              <w:rPr>
                <w:noProof/>
                <w:webHidden/>
              </w:rPr>
              <w:fldChar w:fldCharType="end"/>
            </w:r>
          </w:hyperlink>
        </w:p>
        <w:p w14:paraId="56B24F11" w14:textId="3E946075" w:rsidR="005E5ADE" w:rsidRDefault="005E5ADE">
          <w:pPr>
            <w:pStyle w:val="TOC3"/>
            <w:tabs>
              <w:tab w:val="right" w:leader="dot" w:pos="9062"/>
            </w:tabs>
            <w:rPr>
              <w:rFonts w:eastAsiaTheme="minorEastAsia"/>
              <w:noProof/>
              <w:lang w:eastAsia="nl-NL"/>
            </w:rPr>
          </w:pPr>
          <w:hyperlink w:anchor="_Toc210248461" w:history="1">
            <w:r w:rsidRPr="003B1808">
              <w:rPr>
                <w:rStyle w:val="Hyperlink"/>
                <w:noProof/>
              </w:rPr>
              <w:t>7.3 Voorbereiding Booomtag</w:t>
            </w:r>
            <w:r>
              <w:rPr>
                <w:noProof/>
                <w:webHidden/>
              </w:rPr>
              <w:tab/>
            </w:r>
            <w:r>
              <w:rPr>
                <w:noProof/>
                <w:webHidden/>
              </w:rPr>
              <w:fldChar w:fldCharType="begin"/>
            </w:r>
            <w:r>
              <w:rPr>
                <w:noProof/>
                <w:webHidden/>
              </w:rPr>
              <w:instrText xml:space="preserve"> PAGEREF _Toc210248461 \h </w:instrText>
            </w:r>
            <w:r>
              <w:rPr>
                <w:noProof/>
                <w:webHidden/>
              </w:rPr>
            </w:r>
            <w:r>
              <w:rPr>
                <w:noProof/>
                <w:webHidden/>
              </w:rPr>
              <w:fldChar w:fldCharType="separate"/>
            </w:r>
            <w:r>
              <w:rPr>
                <w:noProof/>
                <w:webHidden/>
              </w:rPr>
              <w:t>11</w:t>
            </w:r>
            <w:r>
              <w:rPr>
                <w:noProof/>
                <w:webHidden/>
              </w:rPr>
              <w:fldChar w:fldCharType="end"/>
            </w:r>
          </w:hyperlink>
        </w:p>
        <w:p w14:paraId="119013D9" w14:textId="41A24316" w:rsidR="005E5ADE" w:rsidRDefault="005E5ADE">
          <w:pPr>
            <w:pStyle w:val="TOC2"/>
            <w:tabs>
              <w:tab w:val="right" w:leader="dot" w:pos="9062"/>
            </w:tabs>
            <w:rPr>
              <w:rFonts w:eastAsiaTheme="minorEastAsia"/>
              <w:noProof/>
              <w:lang w:eastAsia="nl-NL"/>
            </w:rPr>
          </w:pPr>
          <w:hyperlink w:anchor="_Toc210248462" w:history="1">
            <w:r w:rsidRPr="003B1808">
              <w:rPr>
                <w:rStyle w:val="Hyperlink"/>
                <w:noProof/>
              </w:rPr>
              <w:t>8. Rollen en verantwoordelijkheden</w:t>
            </w:r>
            <w:r>
              <w:rPr>
                <w:noProof/>
                <w:webHidden/>
              </w:rPr>
              <w:tab/>
            </w:r>
            <w:r>
              <w:rPr>
                <w:noProof/>
                <w:webHidden/>
              </w:rPr>
              <w:fldChar w:fldCharType="begin"/>
            </w:r>
            <w:r>
              <w:rPr>
                <w:noProof/>
                <w:webHidden/>
              </w:rPr>
              <w:instrText xml:space="preserve"> PAGEREF _Toc210248462 \h </w:instrText>
            </w:r>
            <w:r>
              <w:rPr>
                <w:noProof/>
                <w:webHidden/>
              </w:rPr>
            </w:r>
            <w:r>
              <w:rPr>
                <w:noProof/>
                <w:webHidden/>
              </w:rPr>
              <w:fldChar w:fldCharType="separate"/>
            </w:r>
            <w:r>
              <w:rPr>
                <w:noProof/>
                <w:webHidden/>
              </w:rPr>
              <w:t>12</w:t>
            </w:r>
            <w:r>
              <w:rPr>
                <w:noProof/>
                <w:webHidden/>
              </w:rPr>
              <w:fldChar w:fldCharType="end"/>
            </w:r>
          </w:hyperlink>
        </w:p>
        <w:p w14:paraId="5F56290C" w14:textId="24F8B97A" w:rsidR="005E5ADE" w:rsidRDefault="005E5ADE">
          <w:pPr>
            <w:pStyle w:val="TOC3"/>
            <w:tabs>
              <w:tab w:val="right" w:leader="dot" w:pos="9062"/>
            </w:tabs>
            <w:rPr>
              <w:rFonts w:eastAsiaTheme="minorEastAsia"/>
              <w:noProof/>
              <w:lang w:eastAsia="nl-NL"/>
            </w:rPr>
          </w:pPr>
          <w:hyperlink w:anchor="_Toc210248463" w:history="1">
            <w:r w:rsidRPr="003B1808">
              <w:rPr>
                <w:rStyle w:val="Hyperlink"/>
                <w:noProof/>
              </w:rPr>
              <w:t>8.1 RACI-matrix (voorbeeld)</w:t>
            </w:r>
            <w:r>
              <w:rPr>
                <w:noProof/>
                <w:webHidden/>
              </w:rPr>
              <w:tab/>
            </w:r>
            <w:r>
              <w:rPr>
                <w:noProof/>
                <w:webHidden/>
              </w:rPr>
              <w:fldChar w:fldCharType="begin"/>
            </w:r>
            <w:r>
              <w:rPr>
                <w:noProof/>
                <w:webHidden/>
              </w:rPr>
              <w:instrText xml:space="preserve"> PAGEREF _Toc210248463 \h </w:instrText>
            </w:r>
            <w:r>
              <w:rPr>
                <w:noProof/>
                <w:webHidden/>
              </w:rPr>
            </w:r>
            <w:r>
              <w:rPr>
                <w:noProof/>
                <w:webHidden/>
              </w:rPr>
              <w:fldChar w:fldCharType="separate"/>
            </w:r>
            <w:r>
              <w:rPr>
                <w:noProof/>
                <w:webHidden/>
              </w:rPr>
              <w:t>12</w:t>
            </w:r>
            <w:r>
              <w:rPr>
                <w:noProof/>
                <w:webHidden/>
              </w:rPr>
              <w:fldChar w:fldCharType="end"/>
            </w:r>
          </w:hyperlink>
        </w:p>
        <w:p w14:paraId="07719A90" w14:textId="412D4A02" w:rsidR="005E5ADE" w:rsidRDefault="005E5ADE">
          <w:pPr>
            <w:pStyle w:val="TOC3"/>
            <w:tabs>
              <w:tab w:val="right" w:leader="dot" w:pos="9062"/>
            </w:tabs>
            <w:rPr>
              <w:rFonts w:eastAsiaTheme="minorEastAsia"/>
              <w:noProof/>
              <w:lang w:eastAsia="nl-NL"/>
            </w:rPr>
          </w:pPr>
          <w:hyperlink w:anchor="_Toc210248464" w:history="1">
            <w:r w:rsidRPr="003B1808">
              <w:rPr>
                <w:rStyle w:val="Hyperlink"/>
                <w:noProof/>
              </w:rPr>
              <w:t>8.2 Taken per rol</w:t>
            </w:r>
            <w:r>
              <w:rPr>
                <w:noProof/>
                <w:webHidden/>
              </w:rPr>
              <w:tab/>
            </w:r>
            <w:r>
              <w:rPr>
                <w:noProof/>
                <w:webHidden/>
              </w:rPr>
              <w:fldChar w:fldCharType="begin"/>
            </w:r>
            <w:r>
              <w:rPr>
                <w:noProof/>
                <w:webHidden/>
              </w:rPr>
              <w:instrText xml:space="preserve"> PAGEREF _Toc210248464 \h </w:instrText>
            </w:r>
            <w:r>
              <w:rPr>
                <w:noProof/>
                <w:webHidden/>
              </w:rPr>
            </w:r>
            <w:r>
              <w:rPr>
                <w:noProof/>
                <w:webHidden/>
              </w:rPr>
              <w:fldChar w:fldCharType="separate"/>
            </w:r>
            <w:r>
              <w:rPr>
                <w:noProof/>
                <w:webHidden/>
              </w:rPr>
              <w:t>12</w:t>
            </w:r>
            <w:r>
              <w:rPr>
                <w:noProof/>
                <w:webHidden/>
              </w:rPr>
              <w:fldChar w:fldCharType="end"/>
            </w:r>
          </w:hyperlink>
        </w:p>
        <w:p w14:paraId="2C433AB0" w14:textId="366DA0F3" w:rsidR="005E5ADE" w:rsidRDefault="005E5ADE">
          <w:pPr>
            <w:pStyle w:val="TOC2"/>
            <w:tabs>
              <w:tab w:val="right" w:leader="dot" w:pos="9062"/>
            </w:tabs>
            <w:rPr>
              <w:rFonts w:eastAsiaTheme="minorEastAsia"/>
              <w:noProof/>
              <w:lang w:eastAsia="nl-NL"/>
            </w:rPr>
          </w:pPr>
          <w:hyperlink w:anchor="_Toc210248465" w:history="1">
            <w:r w:rsidRPr="003B1808">
              <w:rPr>
                <w:rStyle w:val="Hyperlink"/>
                <w:noProof/>
              </w:rPr>
              <w:t>9. Risico’s, uitdagingen en kritieke succesfactoren</w:t>
            </w:r>
            <w:r>
              <w:rPr>
                <w:noProof/>
                <w:webHidden/>
              </w:rPr>
              <w:tab/>
            </w:r>
            <w:r>
              <w:rPr>
                <w:noProof/>
                <w:webHidden/>
              </w:rPr>
              <w:fldChar w:fldCharType="begin"/>
            </w:r>
            <w:r>
              <w:rPr>
                <w:noProof/>
                <w:webHidden/>
              </w:rPr>
              <w:instrText xml:space="preserve"> PAGEREF _Toc210248465 \h </w:instrText>
            </w:r>
            <w:r>
              <w:rPr>
                <w:noProof/>
                <w:webHidden/>
              </w:rPr>
            </w:r>
            <w:r>
              <w:rPr>
                <w:noProof/>
                <w:webHidden/>
              </w:rPr>
              <w:fldChar w:fldCharType="separate"/>
            </w:r>
            <w:r>
              <w:rPr>
                <w:noProof/>
                <w:webHidden/>
              </w:rPr>
              <w:t>13</w:t>
            </w:r>
            <w:r>
              <w:rPr>
                <w:noProof/>
                <w:webHidden/>
              </w:rPr>
              <w:fldChar w:fldCharType="end"/>
            </w:r>
          </w:hyperlink>
        </w:p>
        <w:p w14:paraId="2A2F4A81" w14:textId="5689B84F" w:rsidR="005E5ADE" w:rsidRDefault="005E5ADE">
          <w:pPr>
            <w:pStyle w:val="TOC3"/>
            <w:tabs>
              <w:tab w:val="right" w:leader="dot" w:pos="9062"/>
            </w:tabs>
            <w:rPr>
              <w:rFonts w:eastAsiaTheme="minorEastAsia"/>
              <w:noProof/>
              <w:lang w:eastAsia="nl-NL"/>
            </w:rPr>
          </w:pPr>
          <w:hyperlink w:anchor="_Toc210248466" w:history="1">
            <w:r w:rsidRPr="003B1808">
              <w:rPr>
                <w:rStyle w:val="Hyperlink"/>
                <w:noProof/>
              </w:rPr>
              <w:t>9.1 Typische valkuilen</w:t>
            </w:r>
            <w:r>
              <w:rPr>
                <w:noProof/>
                <w:webHidden/>
              </w:rPr>
              <w:tab/>
            </w:r>
            <w:r>
              <w:rPr>
                <w:noProof/>
                <w:webHidden/>
              </w:rPr>
              <w:fldChar w:fldCharType="begin"/>
            </w:r>
            <w:r>
              <w:rPr>
                <w:noProof/>
                <w:webHidden/>
              </w:rPr>
              <w:instrText xml:space="preserve"> PAGEREF _Toc210248466 \h </w:instrText>
            </w:r>
            <w:r>
              <w:rPr>
                <w:noProof/>
                <w:webHidden/>
              </w:rPr>
            </w:r>
            <w:r>
              <w:rPr>
                <w:noProof/>
                <w:webHidden/>
              </w:rPr>
              <w:fldChar w:fldCharType="separate"/>
            </w:r>
            <w:r>
              <w:rPr>
                <w:noProof/>
                <w:webHidden/>
              </w:rPr>
              <w:t>13</w:t>
            </w:r>
            <w:r>
              <w:rPr>
                <w:noProof/>
                <w:webHidden/>
              </w:rPr>
              <w:fldChar w:fldCharType="end"/>
            </w:r>
          </w:hyperlink>
        </w:p>
        <w:p w14:paraId="734A0529" w14:textId="07F5DC7C" w:rsidR="005E5ADE" w:rsidRDefault="005E5ADE">
          <w:pPr>
            <w:pStyle w:val="TOC3"/>
            <w:tabs>
              <w:tab w:val="right" w:leader="dot" w:pos="9062"/>
            </w:tabs>
            <w:rPr>
              <w:rFonts w:eastAsiaTheme="minorEastAsia"/>
              <w:noProof/>
              <w:lang w:eastAsia="nl-NL"/>
            </w:rPr>
          </w:pPr>
          <w:hyperlink w:anchor="_Toc210248467" w:history="1">
            <w:r w:rsidRPr="003B1808">
              <w:rPr>
                <w:rStyle w:val="Hyperlink"/>
                <w:noProof/>
              </w:rPr>
              <w:t>9.2 Lessons learned</w:t>
            </w:r>
            <w:r>
              <w:rPr>
                <w:noProof/>
                <w:webHidden/>
              </w:rPr>
              <w:tab/>
            </w:r>
            <w:r>
              <w:rPr>
                <w:noProof/>
                <w:webHidden/>
              </w:rPr>
              <w:fldChar w:fldCharType="begin"/>
            </w:r>
            <w:r>
              <w:rPr>
                <w:noProof/>
                <w:webHidden/>
              </w:rPr>
              <w:instrText xml:space="preserve"> PAGEREF _Toc210248467 \h </w:instrText>
            </w:r>
            <w:r>
              <w:rPr>
                <w:noProof/>
                <w:webHidden/>
              </w:rPr>
            </w:r>
            <w:r>
              <w:rPr>
                <w:noProof/>
                <w:webHidden/>
              </w:rPr>
              <w:fldChar w:fldCharType="separate"/>
            </w:r>
            <w:r>
              <w:rPr>
                <w:noProof/>
                <w:webHidden/>
              </w:rPr>
              <w:t>13</w:t>
            </w:r>
            <w:r>
              <w:rPr>
                <w:noProof/>
                <w:webHidden/>
              </w:rPr>
              <w:fldChar w:fldCharType="end"/>
            </w:r>
          </w:hyperlink>
        </w:p>
        <w:p w14:paraId="79B4EEFA" w14:textId="01A98A19" w:rsidR="005E5ADE" w:rsidRDefault="005E5ADE">
          <w:pPr>
            <w:pStyle w:val="TOC3"/>
            <w:tabs>
              <w:tab w:val="right" w:leader="dot" w:pos="9062"/>
            </w:tabs>
            <w:rPr>
              <w:rFonts w:eastAsiaTheme="minorEastAsia"/>
              <w:noProof/>
              <w:lang w:eastAsia="nl-NL"/>
            </w:rPr>
          </w:pPr>
          <w:hyperlink w:anchor="_Toc210248468" w:history="1">
            <w:r w:rsidRPr="003B1808">
              <w:rPr>
                <w:rStyle w:val="Hyperlink"/>
                <w:noProof/>
              </w:rPr>
              <w:t>9.3 Kritieke succesfactoren (CSF’s)</w:t>
            </w:r>
            <w:r>
              <w:rPr>
                <w:noProof/>
                <w:webHidden/>
              </w:rPr>
              <w:tab/>
            </w:r>
            <w:r>
              <w:rPr>
                <w:noProof/>
                <w:webHidden/>
              </w:rPr>
              <w:fldChar w:fldCharType="begin"/>
            </w:r>
            <w:r>
              <w:rPr>
                <w:noProof/>
                <w:webHidden/>
              </w:rPr>
              <w:instrText xml:space="preserve"> PAGEREF _Toc210248468 \h </w:instrText>
            </w:r>
            <w:r>
              <w:rPr>
                <w:noProof/>
                <w:webHidden/>
              </w:rPr>
            </w:r>
            <w:r>
              <w:rPr>
                <w:noProof/>
                <w:webHidden/>
              </w:rPr>
              <w:fldChar w:fldCharType="separate"/>
            </w:r>
            <w:r>
              <w:rPr>
                <w:noProof/>
                <w:webHidden/>
              </w:rPr>
              <w:t>13</w:t>
            </w:r>
            <w:r>
              <w:rPr>
                <w:noProof/>
                <w:webHidden/>
              </w:rPr>
              <w:fldChar w:fldCharType="end"/>
            </w:r>
          </w:hyperlink>
        </w:p>
        <w:p w14:paraId="2D40DB0B" w14:textId="4EB992A0" w:rsidR="005E5ADE" w:rsidRDefault="005E5ADE">
          <w:pPr>
            <w:pStyle w:val="TOC2"/>
            <w:tabs>
              <w:tab w:val="right" w:leader="dot" w:pos="9062"/>
            </w:tabs>
            <w:rPr>
              <w:rFonts w:eastAsiaTheme="minorEastAsia"/>
              <w:noProof/>
              <w:lang w:eastAsia="nl-NL"/>
            </w:rPr>
          </w:pPr>
          <w:hyperlink w:anchor="_Toc210248469" w:history="1">
            <w:r w:rsidRPr="003B1808">
              <w:rPr>
                <w:rStyle w:val="Hyperlink"/>
                <w:noProof/>
              </w:rPr>
              <w:t>10. Tijdlijn &amp; roadmap voor Booomtag</w:t>
            </w:r>
            <w:r>
              <w:rPr>
                <w:noProof/>
                <w:webHidden/>
              </w:rPr>
              <w:tab/>
            </w:r>
            <w:r>
              <w:rPr>
                <w:noProof/>
                <w:webHidden/>
              </w:rPr>
              <w:fldChar w:fldCharType="begin"/>
            </w:r>
            <w:r>
              <w:rPr>
                <w:noProof/>
                <w:webHidden/>
              </w:rPr>
              <w:instrText xml:space="preserve"> PAGEREF _Toc210248469 \h </w:instrText>
            </w:r>
            <w:r>
              <w:rPr>
                <w:noProof/>
                <w:webHidden/>
              </w:rPr>
            </w:r>
            <w:r>
              <w:rPr>
                <w:noProof/>
                <w:webHidden/>
              </w:rPr>
              <w:fldChar w:fldCharType="separate"/>
            </w:r>
            <w:r>
              <w:rPr>
                <w:noProof/>
                <w:webHidden/>
              </w:rPr>
              <w:t>14</w:t>
            </w:r>
            <w:r>
              <w:rPr>
                <w:noProof/>
                <w:webHidden/>
              </w:rPr>
              <w:fldChar w:fldCharType="end"/>
            </w:r>
          </w:hyperlink>
        </w:p>
        <w:p w14:paraId="2C1FEFF7" w14:textId="2BEF4F16" w:rsidR="005E5ADE" w:rsidRDefault="005E5ADE">
          <w:pPr>
            <w:pStyle w:val="TOC3"/>
            <w:tabs>
              <w:tab w:val="right" w:leader="dot" w:pos="9062"/>
            </w:tabs>
            <w:rPr>
              <w:rFonts w:eastAsiaTheme="minorEastAsia"/>
              <w:noProof/>
              <w:lang w:eastAsia="nl-NL"/>
            </w:rPr>
          </w:pPr>
          <w:hyperlink w:anchor="_Toc210248470" w:history="1">
            <w:r w:rsidRPr="003B1808">
              <w:rPr>
                <w:rStyle w:val="Hyperlink"/>
                <w:noProof/>
              </w:rPr>
              <w:t>10.1 Indicatieve roadmap</w:t>
            </w:r>
            <w:r>
              <w:rPr>
                <w:noProof/>
                <w:webHidden/>
              </w:rPr>
              <w:tab/>
            </w:r>
            <w:r>
              <w:rPr>
                <w:noProof/>
                <w:webHidden/>
              </w:rPr>
              <w:fldChar w:fldCharType="begin"/>
            </w:r>
            <w:r>
              <w:rPr>
                <w:noProof/>
                <w:webHidden/>
              </w:rPr>
              <w:instrText xml:space="preserve"> PAGEREF _Toc210248470 \h </w:instrText>
            </w:r>
            <w:r>
              <w:rPr>
                <w:noProof/>
                <w:webHidden/>
              </w:rPr>
            </w:r>
            <w:r>
              <w:rPr>
                <w:noProof/>
                <w:webHidden/>
              </w:rPr>
              <w:fldChar w:fldCharType="separate"/>
            </w:r>
            <w:r>
              <w:rPr>
                <w:noProof/>
                <w:webHidden/>
              </w:rPr>
              <w:t>14</w:t>
            </w:r>
            <w:r>
              <w:rPr>
                <w:noProof/>
                <w:webHidden/>
              </w:rPr>
              <w:fldChar w:fldCharType="end"/>
            </w:r>
          </w:hyperlink>
        </w:p>
        <w:p w14:paraId="6045AEB2" w14:textId="71DD1F44" w:rsidR="005E5ADE" w:rsidRDefault="005E5ADE">
          <w:pPr>
            <w:pStyle w:val="TOC3"/>
            <w:tabs>
              <w:tab w:val="right" w:leader="dot" w:pos="9062"/>
            </w:tabs>
            <w:rPr>
              <w:rFonts w:eastAsiaTheme="minorEastAsia"/>
              <w:noProof/>
              <w:lang w:eastAsia="nl-NL"/>
            </w:rPr>
          </w:pPr>
          <w:hyperlink w:anchor="_Toc210248471" w:history="1">
            <w:r w:rsidRPr="003B1808">
              <w:rPr>
                <w:rStyle w:val="Hyperlink"/>
                <w:noProof/>
              </w:rPr>
              <w:t>10.2 Kostenindicatie (hoog niveau)</w:t>
            </w:r>
            <w:r>
              <w:rPr>
                <w:noProof/>
                <w:webHidden/>
              </w:rPr>
              <w:tab/>
            </w:r>
            <w:r>
              <w:rPr>
                <w:noProof/>
                <w:webHidden/>
              </w:rPr>
              <w:fldChar w:fldCharType="begin"/>
            </w:r>
            <w:r>
              <w:rPr>
                <w:noProof/>
                <w:webHidden/>
              </w:rPr>
              <w:instrText xml:space="preserve"> PAGEREF _Toc210248471 \h </w:instrText>
            </w:r>
            <w:r>
              <w:rPr>
                <w:noProof/>
                <w:webHidden/>
              </w:rPr>
            </w:r>
            <w:r>
              <w:rPr>
                <w:noProof/>
                <w:webHidden/>
              </w:rPr>
              <w:fldChar w:fldCharType="separate"/>
            </w:r>
            <w:r>
              <w:rPr>
                <w:noProof/>
                <w:webHidden/>
              </w:rPr>
              <w:t>14</w:t>
            </w:r>
            <w:r>
              <w:rPr>
                <w:noProof/>
                <w:webHidden/>
              </w:rPr>
              <w:fldChar w:fldCharType="end"/>
            </w:r>
          </w:hyperlink>
        </w:p>
        <w:p w14:paraId="6C4BC5F1" w14:textId="28371FE5" w:rsidR="005E5ADE" w:rsidRDefault="005E5ADE">
          <w:pPr>
            <w:pStyle w:val="TOC2"/>
            <w:tabs>
              <w:tab w:val="right" w:leader="dot" w:pos="9062"/>
            </w:tabs>
            <w:rPr>
              <w:rFonts w:eastAsiaTheme="minorEastAsia"/>
              <w:noProof/>
              <w:lang w:eastAsia="nl-NL"/>
            </w:rPr>
          </w:pPr>
          <w:hyperlink w:anchor="_Toc210248472" w:history="1">
            <w:r w:rsidRPr="003B1808">
              <w:rPr>
                <w:rStyle w:val="Hyperlink"/>
                <w:noProof/>
              </w:rPr>
              <w:t>11. Onderzoeksresultaten &amp; validatie (methodiek)</w:t>
            </w:r>
            <w:r>
              <w:rPr>
                <w:noProof/>
                <w:webHidden/>
              </w:rPr>
              <w:tab/>
            </w:r>
            <w:r>
              <w:rPr>
                <w:noProof/>
                <w:webHidden/>
              </w:rPr>
              <w:fldChar w:fldCharType="begin"/>
            </w:r>
            <w:r>
              <w:rPr>
                <w:noProof/>
                <w:webHidden/>
              </w:rPr>
              <w:instrText xml:space="preserve"> PAGEREF _Toc210248472 \h </w:instrText>
            </w:r>
            <w:r>
              <w:rPr>
                <w:noProof/>
                <w:webHidden/>
              </w:rPr>
            </w:r>
            <w:r>
              <w:rPr>
                <w:noProof/>
                <w:webHidden/>
              </w:rPr>
              <w:fldChar w:fldCharType="separate"/>
            </w:r>
            <w:r>
              <w:rPr>
                <w:noProof/>
                <w:webHidden/>
              </w:rPr>
              <w:t>15</w:t>
            </w:r>
            <w:r>
              <w:rPr>
                <w:noProof/>
                <w:webHidden/>
              </w:rPr>
              <w:fldChar w:fldCharType="end"/>
            </w:r>
          </w:hyperlink>
        </w:p>
        <w:p w14:paraId="31F5A23E" w14:textId="5D6A4C5E" w:rsidR="005E5ADE" w:rsidRDefault="005E5ADE">
          <w:pPr>
            <w:pStyle w:val="TOC3"/>
            <w:tabs>
              <w:tab w:val="right" w:leader="dot" w:pos="9062"/>
            </w:tabs>
            <w:rPr>
              <w:rFonts w:eastAsiaTheme="minorEastAsia"/>
              <w:noProof/>
              <w:lang w:eastAsia="nl-NL"/>
            </w:rPr>
          </w:pPr>
          <w:hyperlink w:anchor="_Toc210248473" w:history="1">
            <w:r w:rsidRPr="003B1808">
              <w:rPr>
                <w:rStyle w:val="Hyperlink"/>
                <w:noProof/>
              </w:rPr>
              <w:t>11.1 Geraadpleegde bronnen</w:t>
            </w:r>
            <w:r>
              <w:rPr>
                <w:noProof/>
                <w:webHidden/>
              </w:rPr>
              <w:tab/>
            </w:r>
            <w:r>
              <w:rPr>
                <w:noProof/>
                <w:webHidden/>
              </w:rPr>
              <w:fldChar w:fldCharType="begin"/>
            </w:r>
            <w:r>
              <w:rPr>
                <w:noProof/>
                <w:webHidden/>
              </w:rPr>
              <w:instrText xml:space="preserve"> PAGEREF _Toc210248473 \h </w:instrText>
            </w:r>
            <w:r>
              <w:rPr>
                <w:noProof/>
                <w:webHidden/>
              </w:rPr>
            </w:r>
            <w:r>
              <w:rPr>
                <w:noProof/>
                <w:webHidden/>
              </w:rPr>
              <w:fldChar w:fldCharType="separate"/>
            </w:r>
            <w:r>
              <w:rPr>
                <w:noProof/>
                <w:webHidden/>
              </w:rPr>
              <w:t>15</w:t>
            </w:r>
            <w:r>
              <w:rPr>
                <w:noProof/>
                <w:webHidden/>
              </w:rPr>
              <w:fldChar w:fldCharType="end"/>
            </w:r>
          </w:hyperlink>
        </w:p>
        <w:p w14:paraId="375DE962" w14:textId="7C0403B0" w:rsidR="005E5ADE" w:rsidRDefault="005E5ADE">
          <w:pPr>
            <w:pStyle w:val="TOC3"/>
            <w:tabs>
              <w:tab w:val="right" w:leader="dot" w:pos="9062"/>
            </w:tabs>
            <w:rPr>
              <w:rFonts w:eastAsiaTheme="minorEastAsia"/>
              <w:noProof/>
              <w:lang w:eastAsia="nl-NL"/>
            </w:rPr>
          </w:pPr>
          <w:hyperlink w:anchor="_Toc210248474" w:history="1">
            <w:r w:rsidRPr="003B1808">
              <w:rPr>
                <w:rStyle w:val="Hyperlink"/>
                <w:noProof/>
              </w:rPr>
              <w:t>11.2 Desk research &amp; data-kwaliteit</w:t>
            </w:r>
            <w:r>
              <w:rPr>
                <w:noProof/>
                <w:webHidden/>
              </w:rPr>
              <w:tab/>
            </w:r>
            <w:r>
              <w:rPr>
                <w:noProof/>
                <w:webHidden/>
              </w:rPr>
              <w:fldChar w:fldCharType="begin"/>
            </w:r>
            <w:r>
              <w:rPr>
                <w:noProof/>
                <w:webHidden/>
              </w:rPr>
              <w:instrText xml:space="preserve"> PAGEREF _Toc210248474 \h </w:instrText>
            </w:r>
            <w:r>
              <w:rPr>
                <w:noProof/>
                <w:webHidden/>
              </w:rPr>
            </w:r>
            <w:r>
              <w:rPr>
                <w:noProof/>
                <w:webHidden/>
              </w:rPr>
              <w:fldChar w:fldCharType="separate"/>
            </w:r>
            <w:r>
              <w:rPr>
                <w:noProof/>
                <w:webHidden/>
              </w:rPr>
              <w:t>15</w:t>
            </w:r>
            <w:r>
              <w:rPr>
                <w:noProof/>
                <w:webHidden/>
              </w:rPr>
              <w:fldChar w:fldCharType="end"/>
            </w:r>
          </w:hyperlink>
        </w:p>
        <w:p w14:paraId="28CF2BAC" w14:textId="62D81394" w:rsidR="005E5ADE" w:rsidRDefault="005E5ADE">
          <w:pPr>
            <w:pStyle w:val="TOC2"/>
            <w:tabs>
              <w:tab w:val="right" w:leader="dot" w:pos="9062"/>
            </w:tabs>
            <w:rPr>
              <w:rFonts w:eastAsiaTheme="minorEastAsia"/>
              <w:noProof/>
              <w:lang w:eastAsia="nl-NL"/>
            </w:rPr>
          </w:pPr>
          <w:hyperlink w:anchor="_Toc210248475" w:history="1">
            <w:r w:rsidRPr="003B1808">
              <w:rPr>
                <w:rStyle w:val="Hyperlink"/>
                <w:noProof/>
              </w:rPr>
              <w:t>12. Conclusie &amp; aanbevelingen</w:t>
            </w:r>
            <w:r>
              <w:rPr>
                <w:noProof/>
                <w:webHidden/>
              </w:rPr>
              <w:tab/>
            </w:r>
            <w:r>
              <w:rPr>
                <w:noProof/>
                <w:webHidden/>
              </w:rPr>
              <w:fldChar w:fldCharType="begin"/>
            </w:r>
            <w:r>
              <w:rPr>
                <w:noProof/>
                <w:webHidden/>
              </w:rPr>
              <w:instrText xml:space="preserve"> PAGEREF _Toc210248475 \h </w:instrText>
            </w:r>
            <w:r>
              <w:rPr>
                <w:noProof/>
                <w:webHidden/>
              </w:rPr>
            </w:r>
            <w:r>
              <w:rPr>
                <w:noProof/>
                <w:webHidden/>
              </w:rPr>
              <w:fldChar w:fldCharType="separate"/>
            </w:r>
            <w:r>
              <w:rPr>
                <w:noProof/>
                <w:webHidden/>
              </w:rPr>
              <w:t>16</w:t>
            </w:r>
            <w:r>
              <w:rPr>
                <w:noProof/>
                <w:webHidden/>
              </w:rPr>
              <w:fldChar w:fldCharType="end"/>
            </w:r>
          </w:hyperlink>
        </w:p>
        <w:p w14:paraId="2ECB1B82" w14:textId="7CE27072" w:rsidR="005E5ADE" w:rsidRDefault="005E5ADE">
          <w:pPr>
            <w:pStyle w:val="TOC3"/>
            <w:tabs>
              <w:tab w:val="right" w:leader="dot" w:pos="9062"/>
            </w:tabs>
            <w:rPr>
              <w:rFonts w:eastAsiaTheme="minorEastAsia"/>
              <w:noProof/>
              <w:lang w:eastAsia="nl-NL"/>
            </w:rPr>
          </w:pPr>
          <w:hyperlink w:anchor="_Toc210248476" w:history="1">
            <w:r w:rsidRPr="003B1808">
              <w:rPr>
                <w:rStyle w:val="Hyperlink"/>
                <w:noProof/>
              </w:rPr>
              <w:t>12.1 Conclusie</w:t>
            </w:r>
            <w:r>
              <w:rPr>
                <w:noProof/>
                <w:webHidden/>
              </w:rPr>
              <w:tab/>
            </w:r>
            <w:r>
              <w:rPr>
                <w:noProof/>
                <w:webHidden/>
              </w:rPr>
              <w:fldChar w:fldCharType="begin"/>
            </w:r>
            <w:r>
              <w:rPr>
                <w:noProof/>
                <w:webHidden/>
              </w:rPr>
              <w:instrText xml:space="preserve"> PAGEREF _Toc210248476 \h </w:instrText>
            </w:r>
            <w:r>
              <w:rPr>
                <w:noProof/>
                <w:webHidden/>
              </w:rPr>
            </w:r>
            <w:r>
              <w:rPr>
                <w:noProof/>
                <w:webHidden/>
              </w:rPr>
              <w:fldChar w:fldCharType="separate"/>
            </w:r>
            <w:r>
              <w:rPr>
                <w:noProof/>
                <w:webHidden/>
              </w:rPr>
              <w:t>16</w:t>
            </w:r>
            <w:r>
              <w:rPr>
                <w:noProof/>
                <w:webHidden/>
              </w:rPr>
              <w:fldChar w:fldCharType="end"/>
            </w:r>
          </w:hyperlink>
        </w:p>
        <w:p w14:paraId="40EB22A4" w14:textId="35C6FA4A" w:rsidR="005E5ADE" w:rsidRDefault="005E5ADE">
          <w:pPr>
            <w:pStyle w:val="TOC3"/>
            <w:tabs>
              <w:tab w:val="right" w:leader="dot" w:pos="9062"/>
            </w:tabs>
            <w:rPr>
              <w:rFonts w:eastAsiaTheme="minorEastAsia"/>
              <w:noProof/>
              <w:lang w:eastAsia="nl-NL"/>
            </w:rPr>
          </w:pPr>
          <w:hyperlink w:anchor="_Toc210248477" w:history="1">
            <w:r w:rsidRPr="003B1808">
              <w:rPr>
                <w:rStyle w:val="Hyperlink"/>
                <w:noProof/>
              </w:rPr>
              <w:t>12.2 Concrete aanbevelingen</w:t>
            </w:r>
            <w:r>
              <w:rPr>
                <w:noProof/>
                <w:webHidden/>
              </w:rPr>
              <w:tab/>
            </w:r>
            <w:r>
              <w:rPr>
                <w:noProof/>
                <w:webHidden/>
              </w:rPr>
              <w:fldChar w:fldCharType="begin"/>
            </w:r>
            <w:r>
              <w:rPr>
                <w:noProof/>
                <w:webHidden/>
              </w:rPr>
              <w:instrText xml:space="preserve"> PAGEREF _Toc210248477 \h </w:instrText>
            </w:r>
            <w:r>
              <w:rPr>
                <w:noProof/>
                <w:webHidden/>
              </w:rPr>
            </w:r>
            <w:r>
              <w:rPr>
                <w:noProof/>
                <w:webHidden/>
              </w:rPr>
              <w:fldChar w:fldCharType="separate"/>
            </w:r>
            <w:r>
              <w:rPr>
                <w:noProof/>
                <w:webHidden/>
              </w:rPr>
              <w:t>16</w:t>
            </w:r>
            <w:r>
              <w:rPr>
                <w:noProof/>
                <w:webHidden/>
              </w:rPr>
              <w:fldChar w:fldCharType="end"/>
            </w:r>
          </w:hyperlink>
        </w:p>
        <w:p w14:paraId="179CD44F" w14:textId="2341C7AB" w:rsidR="005E5ADE" w:rsidRDefault="005E5ADE">
          <w:pPr>
            <w:pStyle w:val="TOC3"/>
            <w:tabs>
              <w:tab w:val="right" w:leader="dot" w:pos="9062"/>
            </w:tabs>
            <w:rPr>
              <w:rFonts w:eastAsiaTheme="minorEastAsia"/>
              <w:noProof/>
              <w:lang w:eastAsia="nl-NL"/>
            </w:rPr>
          </w:pPr>
          <w:hyperlink w:anchor="_Toc210248478" w:history="1">
            <w:r w:rsidRPr="003B1808">
              <w:rPr>
                <w:rStyle w:val="Hyperlink"/>
                <w:noProof/>
              </w:rPr>
              <w:t>12.3 Voorstel: pilotproject</w:t>
            </w:r>
            <w:r>
              <w:rPr>
                <w:noProof/>
                <w:webHidden/>
              </w:rPr>
              <w:tab/>
            </w:r>
            <w:r>
              <w:rPr>
                <w:noProof/>
                <w:webHidden/>
              </w:rPr>
              <w:fldChar w:fldCharType="begin"/>
            </w:r>
            <w:r>
              <w:rPr>
                <w:noProof/>
                <w:webHidden/>
              </w:rPr>
              <w:instrText xml:space="preserve"> PAGEREF _Toc210248478 \h </w:instrText>
            </w:r>
            <w:r>
              <w:rPr>
                <w:noProof/>
                <w:webHidden/>
              </w:rPr>
            </w:r>
            <w:r>
              <w:rPr>
                <w:noProof/>
                <w:webHidden/>
              </w:rPr>
              <w:fldChar w:fldCharType="separate"/>
            </w:r>
            <w:r>
              <w:rPr>
                <w:noProof/>
                <w:webHidden/>
              </w:rPr>
              <w:t>16</w:t>
            </w:r>
            <w:r>
              <w:rPr>
                <w:noProof/>
                <w:webHidden/>
              </w:rPr>
              <w:fldChar w:fldCharType="end"/>
            </w:r>
          </w:hyperlink>
        </w:p>
        <w:p w14:paraId="76898F4C" w14:textId="65084AAB" w:rsidR="005E5ADE" w:rsidRDefault="005E5ADE">
          <w:pPr>
            <w:pStyle w:val="TOC2"/>
            <w:tabs>
              <w:tab w:val="right" w:leader="dot" w:pos="9062"/>
            </w:tabs>
            <w:rPr>
              <w:rFonts w:eastAsiaTheme="minorEastAsia"/>
              <w:noProof/>
              <w:lang w:eastAsia="nl-NL"/>
            </w:rPr>
          </w:pPr>
          <w:hyperlink w:anchor="_Toc210248479" w:history="1">
            <w:r w:rsidRPr="003B1808">
              <w:rPr>
                <w:rStyle w:val="Hyperlink"/>
                <w:noProof/>
                <w:lang w:val="en-US"/>
              </w:rPr>
              <w:t>13. Literatuurlijst</w:t>
            </w:r>
            <w:r>
              <w:rPr>
                <w:noProof/>
                <w:webHidden/>
              </w:rPr>
              <w:tab/>
            </w:r>
            <w:r>
              <w:rPr>
                <w:noProof/>
                <w:webHidden/>
              </w:rPr>
              <w:fldChar w:fldCharType="begin"/>
            </w:r>
            <w:r>
              <w:rPr>
                <w:noProof/>
                <w:webHidden/>
              </w:rPr>
              <w:instrText xml:space="preserve"> PAGEREF _Toc210248479 \h </w:instrText>
            </w:r>
            <w:r>
              <w:rPr>
                <w:noProof/>
                <w:webHidden/>
              </w:rPr>
            </w:r>
            <w:r>
              <w:rPr>
                <w:noProof/>
                <w:webHidden/>
              </w:rPr>
              <w:fldChar w:fldCharType="separate"/>
            </w:r>
            <w:r>
              <w:rPr>
                <w:noProof/>
                <w:webHidden/>
              </w:rPr>
              <w:t>17</w:t>
            </w:r>
            <w:r>
              <w:rPr>
                <w:noProof/>
                <w:webHidden/>
              </w:rPr>
              <w:fldChar w:fldCharType="end"/>
            </w:r>
          </w:hyperlink>
        </w:p>
        <w:p w14:paraId="7E57A65C" w14:textId="164B4415" w:rsidR="009D486E" w:rsidRPr="005E29DF" w:rsidRDefault="009D486E">
          <w:r w:rsidRPr="005E29DF">
            <w:rPr>
              <w:b/>
              <w:bCs/>
            </w:rPr>
            <w:fldChar w:fldCharType="end"/>
          </w:r>
        </w:p>
      </w:sdtContent>
    </w:sdt>
    <w:p w14:paraId="1EC160F4" w14:textId="11698A7E" w:rsidR="009D486E" w:rsidRDefault="009D486E" w:rsidP="009D486E"/>
    <w:p w14:paraId="4A950CB5" w14:textId="77777777" w:rsidR="005E29DF" w:rsidRPr="005E29DF" w:rsidRDefault="005E29DF" w:rsidP="005E29DF"/>
    <w:p w14:paraId="00EEDE8D" w14:textId="77777777" w:rsidR="005E29DF" w:rsidRPr="005E29DF" w:rsidRDefault="005E29DF" w:rsidP="005E29DF"/>
    <w:p w14:paraId="339853FC" w14:textId="77777777" w:rsidR="005E29DF" w:rsidRPr="005E29DF" w:rsidRDefault="005E29DF" w:rsidP="005E29DF"/>
    <w:p w14:paraId="64DAD991" w14:textId="77777777" w:rsidR="005E29DF" w:rsidRPr="005E29DF" w:rsidRDefault="005E29DF" w:rsidP="005E29DF"/>
    <w:p w14:paraId="43442C85" w14:textId="77777777" w:rsidR="005E29DF" w:rsidRPr="005E29DF" w:rsidRDefault="005E29DF" w:rsidP="005E29DF"/>
    <w:p w14:paraId="4C634791" w14:textId="77777777" w:rsidR="005E29DF" w:rsidRPr="005E29DF" w:rsidRDefault="005E29DF" w:rsidP="005E29DF"/>
    <w:p w14:paraId="55C42B1C" w14:textId="77777777" w:rsidR="005E29DF" w:rsidRPr="005E29DF" w:rsidRDefault="005E29DF" w:rsidP="005E29DF"/>
    <w:p w14:paraId="37E82278" w14:textId="77777777" w:rsidR="005E29DF" w:rsidRPr="005E29DF" w:rsidRDefault="005E29DF" w:rsidP="005E29DF"/>
    <w:p w14:paraId="2CCD0CB0" w14:textId="77777777" w:rsidR="005E29DF" w:rsidRPr="005E29DF" w:rsidRDefault="005E29DF" w:rsidP="005E29DF"/>
    <w:p w14:paraId="4C1717D9" w14:textId="77777777" w:rsidR="005E29DF" w:rsidRPr="005E29DF" w:rsidRDefault="005E29DF" w:rsidP="005E29DF"/>
    <w:p w14:paraId="27CEE2E2" w14:textId="77777777" w:rsidR="005E29DF" w:rsidRPr="005E29DF" w:rsidRDefault="005E29DF" w:rsidP="005E29DF"/>
    <w:p w14:paraId="06D099E6" w14:textId="77777777" w:rsidR="005E29DF" w:rsidRPr="005E29DF" w:rsidRDefault="005E29DF" w:rsidP="005E29DF"/>
    <w:p w14:paraId="0E1F682F" w14:textId="77777777" w:rsidR="005E29DF" w:rsidRDefault="005E29DF" w:rsidP="005E29DF"/>
    <w:p w14:paraId="094B42C1" w14:textId="4A9623F3" w:rsidR="005E29DF" w:rsidRDefault="00B6071C" w:rsidP="00B6071C">
      <w:pPr>
        <w:pStyle w:val="Heading2"/>
      </w:pPr>
      <w:bookmarkStart w:id="1" w:name="_Toc210248437"/>
      <w:r>
        <w:lastRenderedPageBreak/>
        <w:t>1. Inleiding</w:t>
      </w:r>
      <w:bookmarkEnd w:id="1"/>
    </w:p>
    <w:p w14:paraId="1606B5D1" w14:textId="77777777" w:rsidR="002038A2" w:rsidRPr="002038A2" w:rsidRDefault="002038A2" w:rsidP="002038A2">
      <w:pPr>
        <w:pStyle w:val="Heading3"/>
      </w:pPr>
      <w:bookmarkStart w:id="2" w:name="_Toc210248438"/>
      <w:r w:rsidRPr="002038A2">
        <w:t>1.1 Aanleiding</w:t>
      </w:r>
      <w:bookmarkEnd w:id="2"/>
    </w:p>
    <w:p w14:paraId="1A79C7C1" w14:textId="77777777" w:rsidR="002038A2" w:rsidRPr="002038A2" w:rsidRDefault="002038A2" w:rsidP="002038A2">
      <w:r w:rsidRPr="002038A2">
        <w:t>Booomtag wil ISO 27001-certificering behalen omdat informatiebeveiliging essentieel is voor continuïteit, klantvertrouwen en compliance in haar markt. De belangrijkste motieven zijn:</w:t>
      </w:r>
    </w:p>
    <w:p w14:paraId="4CF0ECC3" w14:textId="77777777" w:rsidR="002038A2" w:rsidRPr="002038A2" w:rsidRDefault="002038A2" w:rsidP="002038A2">
      <w:pPr>
        <w:numPr>
          <w:ilvl w:val="0"/>
          <w:numId w:val="18"/>
        </w:numPr>
      </w:pPr>
      <w:r w:rsidRPr="002038A2">
        <w:rPr>
          <w:b/>
          <w:bCs/>
        </w:rPr>
        <w:t>Klant- &amp; marktverwachtingen:</w:t>
      </w:r>
      <w:r w:rsidRPr="002038A2">
        <w:t xml:space="preserve"> veel opdrachtgevers vragen of zullen in aanbestedingen aantoonbare security-maatregelen of certificering vragen (Vanta, 2023).</w:t>
      </w:r>
    </w:p>
    <w:p w14:paraId="51B7D0C7" w14:textId="77777777" w:rsidR="002038A2" w:rsidRPr="002038A2" w:rsidRDefault="002038A2" w:rsidP="002038A2">
      <w:pPr>
        <w:numPr>
          <w:ilvl w:val="0"/>
          <w:numId w:val="18"/>
        </w:numPr>
      </w:pPr>
      <w:r w:rsidRPr="002038A2">
        <w:rPr>
          <w:b/>
          <w:bCs/>
        </w:rPr>
        <w:t>Juridische druk:</w:t>
      </w:r>
      <w:r w:rsidRPr="002038A2">
        <w:t xml:space="preserve"> naleving van privacyregelgeving (AVG) en nieuwe cybersecurity-verplichtingen zoals NIS2 vereist aantoonbare processen (European Union, 2016; European Union, 2022).</w:t>
      </w:r>
    </w:p>
    <w:p w14:paraId="13D13744" w14:textId="77777777" w:rsidR="002038A2" w:rsidRPr="002038A2" w:rsidRDefault="002038A2" w:rsidP="002038A2">
      <w:pPr>
        <w:numPr>
          <w:ilvl w:val="0"/>
          <w:numId w:val="18"/>
        </w:numPr>
      </w:pPr>
      <w:r w:rsidRPr="002038A2">
        <w:rPr>
          <w:b/>
          <w:bCs/>
        </w:rPr>
        <w:t>Risicovermindering:</w:t>
      </w:r>
      <w:r w:rsidRPr="002038A2">
        <w:t xml:space="preserve"> voorkomen van datalekken, reputatieschade en operationele uitval (ISO, 2022).</w:t>
      </w:r>
    </w:p>
    <w:p w14:paraId="5C41DE6E" w14:textId="77777777" w:rsidR="002038A2" w:rsidRPr="002038A2" w:rsidRDefault="002038A2" w:rsidP="002038A2">
      <w:pPr>
        <w:pStyle w:val="Heading3"/>
      </w:pPr>
      <w:bookmarkStart w:id="3" w:name="_Toc210248439"/>
      <w:r w:rsidRPr="002038A2">
        <w:t>1.2 Probleemstelling</w:t>
      </w:r>
      <w:bookmarkEnd w:id="3"/>
    </w:p>
    <w:p w14:paraId="65FEFAAD" w14:textId="77777777" w:rsidR="002038A2" w:rsidRPr="002038A2" w:rsidRDefault="002038A2" w:rsidP="002038A2">
      <w:r w:rsidRPr="002038A2">
        <w:t>Booomtag moet bepalen:</w:t>
      </w:r>
    </w:p>
    <w:p w14:paraId="01E39B17" w14:textId="77777777" w:rsidR="002038A2" w:rsidRPr="002038A2" w:rsidRDefault="002038A2" w:rsidP="002038A2">
      <w:pPr>
        <w:numPr>
          <w:ilvl w:val="0"/>
          <w:numId w:val="19"/>
        </w:numPr>
      </w:pPr>
      <w:r w:rsidRPr="002038A2">
        <w:t>Welke organisatorische en technische maatregelen nodig zijn voor ISO 27001-compliance;</w:t>
      </w:r>
    </w:p>
    <w:p w14:paraId="13C16579" w14:textId="77777777" w:rsidR="002038A2" w:rsidRPr="002038A2" w:rsidRDefault="002038A2" w:rsidP="002038A2">
      <w:pPr>
        <w:numPr>
          <w:ilvl w:val="0"/>
          <w:numId w:val="19"/>
        </w:numPr>
      </w:pPr>
      <w:r w:rsidRPr="002038A2">
        <w:t>Welke scope praktisch en economisch haalbaar is;</w:t>
      </w:r>
    </w:p>
    <w:p w14:paraId="7D5E9B90" w14:textId="77777777" w:rsidR="002038A2" w:rsidRPr="002038A2" w:rsidRDefault="002038A2" w:rsidP="002038A2">
      <w:pPr>
        <w:numPr>
          <w:ilvl w:val="0"/>
          <w:numId w:val="19"/>
        </w:numPr>
      </w:pPr>
      <w:r w:rsidRPr="002038A2">
        <w:t>Hoe het traject van nul naar certificaat planmatig en controleerbaar kan worden doorlopen;</w:t>
      </w:r>
    </w:p>
    <w:p w14:paraId="3182D488" w14:textId="77777777" w:rsidR="002038A2" w:rsidRPr="002038A2" w:rsidRDefault="002038A2" w:rsidP="002038A2">
      <w:pPr>
        <w:numPr>
          <w:ilvl w:val="0"/>
          <w:numId w:val="19"/>
        </w:numPr>
      </w:pPr>
      <w:r w:rsidRPr="002038A2">
        <w:t>Welke bewijsvoering en controles nodig zijn om door externe auditors geaudit te worden (ISO, 2022).</w:t>
      </w:r>
    </w:p>
    <w:p w14:paraId="03202A92" w14:textId="77777777" w:rsidR="002038A2" w:rsidRPr="002038A2" w:rsidRDefault="002038A2" w:rsidP="002038A2">
      <w:pPr>
        <w:pStyle w:val="Heading3"/>
      </w:pPr>
      <w:bookmarkStart w:id="4" w:name="_Toc210248440"/>
      <w:r w:rsidRPr="002038A2">
        <w:t>1.3 Doelstelling en onderzoeksvragen</w:t>
      </w:r>
      <w:bookmarkEnd w:id="4"/>
    </w:p>
    <w:p w14:paraId="040DC942" w14:textId="77777777" w:rsidR="002038A2" w:rsidRPr="002038A2" w:rsidRDefault="002038A2" w:rsidP="002038A2">
      <w:r w:rsidRPr="002038A2">
        <w:rPr>
          <w:b/>
          <w:bCs/>
        </w:rPr>
        <w:t>Doel:</w:t>
      </w:r>
      <w:r w:rsidRPr="002038A2">
        <w:t xml:space="preserve"> opstellen van een uitvoerbaar actieplan en onderzoeksrapport dat Booomtag binnen 6–12 maanden ISO 27001-gereed maakt en de certificeringsaudit kan doorlopen.</w:t>
      </w:r>
    </w:p>
    <w:p w14:paraId="1FEE8E85" w14:textId="77777777" w:rsidR="002038A2" w:rsidRPr="002038A2" w:rsidRDefault="002038A2" w:rsidP="002038A2">
      <w:r w:rsidRPr="002038A2">
        <w:rPr>
          <w:b/>
          <w:bCs/>
        </w:rPr>
        <w:t>Onderzoeksvragen:</w:t>
      </w:r>
    </w:p>
    <w:p w14:paraId="1DDE4EDD" w14:textId="77777777" w:rsidR="002038A2" w:rsidRPr="002038A2" w:rsidRDefault="002038A2" w:rsidP="002038A2">
      <w:pPr>
        <w:numPr>
          <w:ilvl w:val="0"/>
          <w:numId w:val="20"/>
        </w:numPr>
      </w:pPr>
      <w:r w:rsidRPr="002038A2">
        <w:t>Welke normvereisten uit ISO/IEC 27001:2022 zijn relevant voor Booomtag? (beleid, risicoanalyse, Annex A-controls)</w:t>
      </w:r>
    </w:p>
    <w:p w14:paraId="7484349C" w14:textId="77777777" w:rsidR="002038A2" w:rsidRPr="002038A2" w:rsidRDefault="002038A2" w:rsidP="002038A2">
      <w:pPr>
        <w:numPr>
          <w:ilvl w:val="0"/>
          <w:numId w:val="20"/>
        </w:numPr>
      </w:pPr>
      <w:r w:rsidRPr="002038A2">
        <w:t>Welke scope is verstandig en welke voor-/nadelen kent deze keuze?</w:t>
      </w:r>
    </w:p>
    <w:p w14:paraId="0EE32F56" w14:textId="77777777" w:rsidR="002038A2" w:rsidRPr="002038A2" w:rsidRDefault="002038A2" w:rsidP="002038A2">
      <w:pPr>
        <w:numPr>
          <w:ilvl w:val="0"/>
          <w:numId w:val="20"/>
        </w:numPr>
      </w:pPr>
      <w:r w:rsidRPr="002038A2">
        <w:t>Welke maatregelen (organisatorisch &amp; technisch) moeten prioriteit krijgen?</w:t>
      </w:r>
    </w:p>
    <w:p w14:paraId="3C9BAC44" w14:textId="77777777" w:rsidR="002038A2" w:rsidRPr="002038A2" w:rsidRDefault="002038A2" w:rsidP="002038A2">
      <w:pPr>
        <w:numPr>
          <w:ilvl w:val="0"/>
          <w:numId w:val="20"/>
        </w:numPr>
      </w:pPr>
      <w:r w:rsidRPr="002038A2">
        <w:t>Welke resources, planning en randvoorwaarden zijn vereist?</w:t>
      </w:r>
    </w:p>
    <w:p w14:paraId="3B2C851E" w14:textId="77777777" w:rsidR="002038A2" w:rsidRPr="002038A2" w:rsidRDefault="002038A2" w:rsidP="002038A2">
      <w:pPr>
        <w:numPr>
          <w:ilvl w:val="0"/>
          <w:numId w:val="20"/>
        </w:numPr>
      </w:pPr>
      <w:r w:rsidRPr="002038A2">
        <w:t>Hoe ziet de audit- en certificeringscyclus eruit en hoe bereiden we ons voor?</w:t>
      </w:r>
    </w:p>
    <w:p w14:paraId="35FBB6A0" w14:textId="77777777" w:rsidR="002038A2" w:rsidRPr="002038A2" w:rsidRDefault="002038A2" w:rsidP="002038A2">
      <w:pPr>
        <w:pStyle w:val="Heading3"/>
      </w:pPr>
      <w:bookmarkStart w:id="5" w:name="_Toc210248441"/>
      <w:r w:rsidRPr="002038A2">
        <w:lastRenderedPageBreak/>
        <w:t>1.4 Onderzoeksopzet en methoden</w:t>
      </w:r>
      <w:bookmarkEnd w:id="5"/>
    </w:p>
    <w:p w14:paraId="1499F317" w14:textId="77777777" w:rsidR="002038A2" w:rsidRPr="002038A2" w:rsidRDefault="002038A2" w:rsidP="002038A2">
      <w:r w:rsidRPr="002038A2">
        <w:t>Dit rapport is gebaseerd op desk-research van relevante ISO-standaarden en juridische bronnen (ISO, 2022; European Union, 2016; European Union, 2022), aangevuld met guidance van certificerende instellingen en consultancy-artikelen (TUV Rheinland, 2024; IT Governance, 2023; ISMS.online, 2023). Concrete interne interviews zijn nog niet uitgevoerd; dit wordt als vervolgstap aanbevolen.</w:t>
      </w:r>
    </w:p>
    <w:p w14:paraId="3EC2F261" w14:textId="77777777" w:rsidR="00B6071C" w:rsidRDefault="00B6071C" w:rsidP="00B6071C"/>
    <w:p w14:paraId="03D0A17F" w14:textId="77777777" w:rsidR="002038A2" w:rsidRDefault="002038A2" w:rsidP="00B6071C"/>
    <w:p w14:paraId="50A2AA80" w14:textId="77777777" w:rsidR="002038A2" w:rsidRDefault="002038A2" w:rsidP="00B6071C"/>
    <w:p w14:paraId="7334C823" w14:textId="77777777" w:rsidR="002038A2" w:rsidRDefault="002038A2" w:rsidP="00B6071C"/>
    <w:p w14:paraId="4A2ED657" w14:textId="77777777" w:rsidR="002038A2" w:rsidRDefault="002038A2" w:rsidP="00B6071C"/>
    <w:p w14:paraId="4B00A14C" w14:textId="77777777" w:rsidR="002038A2" w:rsidRDefault="002038A2" w:rsidP="00B6071C"/>
    <w:p w14:paraId="05DCD061" w14:textId="77777777" w:rsidR="002038A2" w:rsidRDefault="002038A2" w:rsidP="00B6071C"/>
    <w:p w14:paraId="4D2F6DCF" w14:textId="77777777" w:rsidR="002038A2" w:rsidRDefault="002038A2" w:rsidP="00B6071C"/>
    <w:p w14:paraId="6F9FAB5B" w14:textId="77777777" w:rsidR="002038A2" w:rsidRDefault="002038A2" w:rsidP="00B6071C"/>
    <w:p w14:paraId="7ED52139" w14:textId="77777777" w:rsidR="002038A2" w:rsidRDefault="002038A2" w:rsidP="00B6071C"/>
    <w:p w14:paraId="32E7DF52" w14:textId="77777777" w:rsidR="002038A2" w:rsidRDefault="002038A2" w:rsidP="00B6071C"/>
    <w:p w14:paraId="34C57BB5" w14:textId="77777777" w:rsidR="002038A2" w:rsidRDefault="002038A2" w:rsidP="00B6071C"/>
    <w:p w14:paraId="66BB098E" w14:textId="77777777" w:rsidR="002038A2" w:rsidRDefault="002038A2" w:rsidP="00B6071C"/>
    <w:p w14:paraId="7DF948FB" w14:textId="77777777" w:rsidR="002038A2" w:rsidRDefault="002038A2" w:rsidP="00B6071C"/>
    <w:p w14:paraId="296F26FE" w14:textId="77777777" w:rsidR="002038A2" w:rsidRDefault="002038A2" w:rsidP="00B6071C"/>
    <w:p w14:paraId="7C1DA806" w14:textId="77777777" w:rsidR="002038A2" w:rsidRDefault="002038A2" w:rsidP="00B6071C"/>
    <w:p w14:paraId="2E97630B" w14:textId="77777777" w:rsidR="002038A2" w:rsidRDefault="002038A2" w:rsidP="00B6071C"/>
    <w:p w14:paraId="4AE2F110" w14:textId="77777777" w:rsidR="002038A2" w:rsidRDefault="002038A2" w:rsidP="00B6071C"/>
    <w:p w14:paraId="5A11E0B5" w14:textId="77777777" w:rsidR="002038A2" w:rsidRDefault="002038A2" w:rsidP="00B6071C"/>
    <w:p w14:paraId="7515CAB6" w14:textId="77777777" w:rsidR="002038A2" w:rsidRDefault="002038A2" w:rsidP="00B6071C"/>
    <w:p w14:paraId="2C0EB28A" w14:textId="77777777" w:rsidR="002038A2" w:rsidRDefault="002038A2" w:rsidP="00B6071C"/>
    <w:p w14:paraId="2D3EA793" w14:textId="77777777" w:rsidR="002038A2" w:rsidRDefault="002038A2" w:rsidP="00B6071C"/>
    <w:p w14:paraId="4592925F" w14:textId="1E6A3485" w:rsidR="00B6071C" w:rsidRPr="00B6071C" w:rsidRDefault="00B6071C" w:rsidP="00B6071C">
      <w:pPr>
        <w:pStyle w:val="Heading2"/>
      </w:pPr>
      <w:bookmarkStart w:id="6" w:name="_Toc210248442"/>
      <w:r>
        <w:lastRenderedPageBreak/>
        <w:t>2. Wat is ISO 27001</w:t>
      </w:r>
      <w:bookmarkEnd w:id="6"/>
    </w:p>
    <w:p w14:paraId="73ACCD73" w14:textId="77777777" w:rsidR="00B31E8D" w:rsidRDefault="00B31E8D" w:rsidP="00B6071C"/>
    <w:p w14:paraId="2B216B17" w14:textId="77777777" w:rsidR="002038A2" w:rsidRPr="002038A2" w:rsidRDefault="002038A2" w:rsidP="002038A2">
      <w:pPr>
        <w:pStyle w:val="Heading3"/>
      </w:pPr>
      <w:bookmarkStart w:id="7" w:name="_Toc210248443"/>
      <w:r w:rsidRPr="002038A2">
        <w:t>2.1 Definitie en doel</w:t>
      </w:r>
      <w:bookmarkEnd w:id="7"/>
    </w:p>
    <w:p w14:paraId="3C16097A" w14:textId="77777777" w:rsidR="002038A2" w:rsidRPr="002038A2" w:rsidRDefault="002038A2" w:rsidP="002038A2">
      <w:r w:rsidRPr="002038A2">
        <w:t>ISO/IEC 27001 specificeert eisen voor het opzetten, implementeren, onderhouden en continu verbeteren van een Information Security Management System (ISMS). Het helpt organisaties risico’s op vertrouwelijkheid, integriteit en beschikbaarheid van informatie te beheersen (ISO, 2022).</w:t>
      </w:r>
    </w:p>
    <w:p w14:paraId="34766909" w14:textId="77777777" w:rsidR="002038A2" w:rsidRPr="002038A2" w:rsidRDefault="002038A2" w:rsidP="002038A2">
      <w:pPr>
        <w:pStyle w:val="Heading3"/>
      </w:pPr>
      <w:bookmarkStart w:id="8" w:name="_Toc210248444"/>
      <w:r w:rsidRPr="002038A2">
        <w:t>2.2 Geschiedenis en revisies</w:t>
      </w:r>
      <w:bookmarkEnd w:id="8"/>
    </w:p>
    <w:p w14:paraId="3DA83E55" w14:textId="77777777" w:rsidR="002038A2" w:rsidRPr="002038A2" w:rsidRDefault="002038A2" w:rsidP="002038A2">
      <w:pPr>
        <w:numPr>
          <w:ilvl w:val="0"/>
          <w:numId w:val="21"/>
        </w:numPr>
      </w:pPr>
      <w:r w:rsidRPr="002038A2">
        <w:rPr>
          <w:b/>
          <w:bCs/>
        </w:rPr>
        <w:t>2005:</w:t>
      </w:r>
      <w:r w:rsidRPr="002038A2">
        <w:t xml:space="preserve"> vroege versies van de ISO 27000-serie werden breed ingezet.</w:t>
      </w:r>
    </w:p>
    <w:p w14:paraId="7A6C2854" w14:textId="77777777" w:rsidR="002038A2" w:rsidRPr="002038A2" w:rsidRDefault="002038A2" w:rsidP="002038A2">
      <w:pPr>
        <w:numPr>
          <w:ilvl w:val="0"/>
          <w:numId w:val="21"/>
        </w:numPr>
      </w:pPr>
      <w:r w:rsidRPr="002038A2">
        <w:rPr>
          <w:b/>
          <w:bCs/>
        </w:rPr>
        <w:t>2013:</w:t>
      </w:r>
      <w:r w:rsidRPr="002038A2">
        <w:t xml:space="preserve"> belangrijke herziening van ISO 27001; veel organisaties zijn overgestapt op deze versie.</w:t>
      </w:r>
    </w:p>
    <w:p w14:paraId="22541C79" w14:textId="77777777" w:rsidR="002038A2" w:rsidRPr="002038A2" w:rsidRDefault="002038A2" w:rsidP="002038A2">
      <w:pPr>
        <w:numPr>
          <w:ilvl w:val="0"/>
          <w:numId w:val="21"/>
        </w:numPr>
      </w:pPr>
      <w:r w:rsidRPr="002038A2">
        <w:rPr>
          <w:b/>
          <w:bCs/>
        </w:rPr>
        <w:t>2022:</w:t>
      </w:r>
      <w:r w:rsidRPr="002038A2">
        <w:t xml:space="preserve"> meest recente revisie (ISO/IEC 27001:2022) met herindeling van Annex A-controls, reductie/merging van controls en hergroepering in vier thema’s (ISO, 2022).</w:t>
      </w:r>
    </w:p>
    <w:p w14:paraId="0FD50E79" w14:textId="77777777" w:rsidR="002038A2" w:rsidRPr="002038A2" w:rsidRDefault="002038A2" w:rsidP="002038A2">
      <w:pPr>
        <w:pStyle w:val="Heading3"/>
      </w:pPr>
      <w:bookmarkStart w:id="9" w:name="_Toc210248445"/>
      <w:r w:rsidRPr="002038A2">
        <w:t>2.3 Relatie met andere normen in de ISO 27000-serie</w:t>
      </w:r>
      <w:bookmarkEnd w:id="9"/>
    </w:p>
    <w:p w14:paraId="7B98FA7D" w14:textId="77777777" w:rsidR="002038A2" w:rsidRPr="002038A2" w:rsidRDefault="002038A2" w:rsidP="002038A2">
      <w:pPr>
        <w:numPr>
          <w:ilvl w:val="0"/>
          <w:numId w:val="22"/>
        </w:numPr>
      </w:pPr>
      <w:r w:rsidRPr="002038A2">
        <w:rPr>
          <w:b/>
          <w:bCs/>
        </w:rPr>
        <w:t>ISO/IEC 27002:</w:t>
      </w:r>
      <w:r w:rsidRPr="002038A2">
        <w:t xml:space="preserve"> praktische guidance voor controls en best practices (ISMS.online, 2023).</w:t>
      </w:r>
    </w:p>
    <w:p w14:paraId="36CE9901" w14:textId="77777777" w:rsidR="002038A2" w:rsidRPr="002038A2" w:rsidRDefault="002038A2" w:rsidP="002038A2">
      <w:pPr>
        <w:numPr>
          <w:ilvl w:val="0"/>
          <w:numId w:val="22"/>
        </w:numPr>
      </w:pPr>
      <w:r w:rsidRPr="002038A2">
        <w:rPr>
          <w:b/>
          <w:bCs/>
        </w:rPr>
        <w:t>ISO/IEC 27005:</w:t>
      </w:r>
      <w:r w:rsidRPr="002038A2">
        <w:t xml:space="preserve"> risicomanagement en ondersteuning bij risicoanalyse (ISO, 2022).</w:t>
      </w:r>
    </w:p>
    <w:p w14:paraId="2ED07E20" w14:textId="77777777" w:rsidR="002038A2" w:rsidRPr="002038A2" w:rsidRDefault="002038A2" w:rsidP="002038A2">
      <w:pPr>
        <w:numPr>
          <w:ilvl w:val="0"/>
          <w:numId w:val="22"/>
        </w:numPr>
      </w:pPr>
      <w:r w:rsidRPr="002038A2">
        <w:rPr>
          <w:b/>
          <w:bCs/>
        </w:rPr>
        <w:t>ISO/IEC 27701:</w:t>
      </w:r>
      <w:r w:rsidRPr="002038A2">
        <w:t xml:space="preserve"> privacy-informatie management, bruikbaar bij AVG-compliance.</w:t>
      </w:r>
    </w:p>
    <w:p w14:paraId="0F836566" w14:textId="77777777" w:rsidR="002038A2" w:rsidRPr="002038A2" w:rsidRDefault="002038A2" w:rsidP="002038A2">
      <w:pPr>
        <w:pStyle w:val="Heading3"/>
      </w:pPr>
      <w:bookmarkStart w:id="10" w:name="_Toc210248446"/>
      <w:r w:rsidRPr="002038A2">
        <w:t>2.4 Opbouw van de norm (HLS)</w:t>
      </w:r>
      <w:bookmarkEnd w:id="10"/>
    </w:p>
    <w:p w14:paraId="3ED5B061" w14:textId="77777777" w:rsidR="002038A2" w:rsidRPr="002038A2" w:rsidRDefault="002038A2" w:rsidP="002038A2">
      <w:r w:rsidRPr="002038A2">
        <w:t>De norm volgt de High-Level Structure (HLS): context van de organisatie, leiderschap, planning, ondersteuning, operationele werking, performance evaluatie en verbetering. Annex A-controls dienen verantwoording af te leggen over specifieke beveiligingsmaatregelen (ISO, 2022).</w:t>
      </w:r>
    </w:p>
    <w:p w14:paraId="26DC472A" w14:textId="77777777" w:rsidR="002038A2" w:rsidRPr="002038A2" w:rsidRDefault="002038A2" w:rsidP="002038A2">
      <w:pPr>
        <w:pStyle w:val="Heading3"/>
      </w:pPr>
      <w:bookmarkStart w:id="11" w:name="_Toc210248447"/>
      <w:r w:rsidRPr="002038A2">
        <w:t>2.5 Annex A-controls (overzicht)</w:t>
      </w:r>
      <w:bookmarkEnd w:id="11"/>
    </w:p>
    <w:p w14:paraId="6BA2EC7F" w14:textId="77777777" w:rsidR="002038A2" w:rsidRPr="002038A2" w:rsidRDefault="002038A2" w:rsidP="002038A2">
      <w:r w:rsidRPr="002038A2">
        <w:t>De 2022-herziening groepeert circa 93 controls in vier thema’s: organisatorisch, people, fysiek en technologisch. Belangrijke domeinen zijn toegangsbeheer, cryptografie, leveranciersbeheer, incidentmanagement, continuïteit en monitoring (IT Governance, 2023).</w:t>
      </w:r>
    </w:p>
    <w:p w14:paraId="00908725" w14:textId="77777777" w:rsidR="002038A2" w:rsidRDefault="002038A2" w:rsidP="00B6071C"/>
    <w:p w14:paraId="4A0CFD7B" w14:textId="77777777" w:rsidR="00B31E8D" w:rsidRDefault="00B31E8D" w:rsidP="00B6071C"/>
    <w:p w14:paraId="66C18EA9" w14:textId="77777777" w:rsidR="00B31E8D" w:rsidRDefault="00B31E8D" w:rsidP="00B6071C"/>
    <w:p w14:paraId="6AA757A8" w14:textId="55CB55D9" w:rsidR="00B31E8D" w:rsidRPr="00056CB7" w:rsidRDefault="00B31E8D" w:rsidP="00B31E8D">
      <w:pPr>
        <w:pStyle w:val="Heading2"/>
      </w:pPr>
      <w:bookmarkStart w:id="12" w:name="_Toc210248448"/>
      <w:r w:rsidRPr="00B31E8D">
        <w:lastRenderedPageBreak/>
        <w:t xml:space="preserve">3. </w:t>
      </w:r>
      <w:r w:rsidR="00056CB7" w:rsidRPr="00056CB7">
        <w:t>Relevantie van ISO 27001 voor Booomtag</w:t>
      </w:r>
      <w:bookmarkEnd w:id="12"/>
    </w:p>
    <w:p w14:paraId="2B2803CF" w14:textId="77777777" w:rsidR="00056CB7" w:rsidRPr="00056CB7" w:rsidRDefault="00056CB7" w:rsidP="00056CB7">
      <w:pPr>
        <w:pStyle w:val="Heading3"/>
      </w:pPr>
      <w:bookmarkStart w:id="13" w:name="_Toc210248449"/>
      <w:r w:rsidRPr="00056CB7">
        <w:t>3.1 Markt- en klantvereisten</w:t>
      </w:r>
      <w:bookmarkEnd w:id="13"/>
    </w:p>
    <w:p w14:paraId="3926EEB2" w14:textId="77777777" w:rsidR="00056CB7" w:rsidRPr="00056CB7" w:rsidRDefault="00056CB7" w:rsidP="00056CB7">
      <w:r w:rsidRPr="00056CB7">
        <w:t>Enterprise-klanten vragen steeds vaker aantoonbare informatiebeveiliging. ISO 27001 biedt onafhankelijk bewijs dat Booomtag processen en maatregelen structureel heeft georganiseerd (Vanta, 2023).</w:t>
      </w:r>
    </w:p>
    <w:p w14:paraId="259FFBFB" w14:textId="77777777" w:rsidR="00056CB7" w:rsidRPr="00056CB7" w:rsidRDefault="00056CB7" w:rsidP="00056CB7">
      <w:pPr>
        <w:pStyle w:val="Heading3"/>
      </w:pPr>
      <w:bookmarkStart w:id="14" w:name="_Toc210248450"/>
      <w:r w:rsidRPr="00056CB7">
        <w:t>3.2 Juridische verplichtingen (AVG, NIS2)</w:t>
      </w:r>
      <w:bookmarkEnd w:id="14"/>
    </w:p>
    <w:p w14:paraId="05929372" w14:textId="77777777" w:rsidR="00056CB7" w:rsidRPr="00056CB7" w:rsidRDefault="00056CB7" w:rsidP="00056CB7">
      <w:pPr>
        <w:numPr>
          <w:ilvl w:val="0"/>
          <w:numId w:val="23"/>
        </w:numPr>
      </w:pPr>
      <w:r w:rsidRPr="00056CB7">
        <w:rPr>
          <w:b/>
          <w:bCs/>
        </w:rPr>
        <w:t>AVG:</w:t>
      </w:r>
      <w:r w:rsidRPr="00056CB7">
        <w:t xml:space="preserve"> verplicht passende technische en organisatorische maatregelen bij verwerking van persoonsgegevens (European Union, 2016).</w:t>
      </w:r>
    </w:p>
    <w:p w14:paraId="632F25EC" w14:textId="77777777" w:rsidR="00056CB7" w:rsidRPr="00056CB7" w:rsidRDefault="00056CB7" w:rsidP="00056CB7">
      <w:pPr>
        <w:numPr>
          <w:ilvl w:val="0"/>
          <w:numId w:val="23"/>
        </w:numPr>
      </w:pPr>
      <w:r w:rsidRPr="00056CB7">
        <w:rPr>
          <w:b/>
          <w:bCs/>
        </w:rPr>
        <w:t>NIS2:</w:t>
      </w:r>
      <w:r w:rsidRPr="00056CB7">
        <w:t xml:space="preserve"> stelt hogere cybersecurity-eisen; ISO 27001 bereidt voor op toekomstige nationale implementaties (European Union, 2022).</w:t>
      </w:r>
    </w:p>
    <w:p w14:paraId="22CEC0B4" w14:textId="77777777" w:rsidR="00056CB7" w:rsidRPr="00056CB7" w:rsidRDefault="00056CB7" w:rsidP="00056CB7">
      <w:pPr>
        <w:pStyle w:val="Heading3"/>
      </w:pPr>
      <w:bookmarkStart w:id="15" w:name="_Toc210248451"/>
      <w:r w:rsidRPr="00056CB7">
        <w:t>3.3 Risico’s bij geen certificering</w:t>
      </w:r>
      <w:bookmarkEnd w:id="15"/>
    </w:p>
    <w:p w14:paraId="70C3776E" w14:textId="77777777" w:rsidR="00056CB7" w:rsidRPr="00056CB7" w:rsidRDefault="00056CB7" w:rsidP="00056CB7">
      <w:pPr>
        <w:numPr>
          <w:ilvl w:val="0"/>
          <w:numId w:val="24"/>
        </w:numPr>
      </w:pPr>
      <w:r w:rsidRPr="00056CB7">
        <w:t>Datalekken en boetes (AVG)</w:t>
      </w:r>
    </w:p>
    <w:p w14:paraId="15C9A017" w14:textId="77777777" w:rsidR="00056CB7" w:rsidRPr="00056CB7" w:rsidRDefault="00056CB7" w:rsidP="00056CB7">
      <w:pPr>
        <w:numPr>
          <w:ilvl w:val="0"/>
          <w:numId w:val="24"/>
        </w:numPr>
      </w:pPr>
      <w:r w:rsidRPr="00056CB7">
        <w:t>Verlies van klanten vanwege onbetrouwbaarheid</w:t>
      </w:r>
    </w:p>
    <w:p w14:paraId="730F3FD6" w14:textId="77777777" w:rsidR="00056CB7" w:rsidRPr="00056CB7" w:rsidRDefault="00056CB7" w:rsidP="00056CB7">
      <w:pPr>
        <w:numPr>
          <w:ilvl w:val="0"/>
          <w:numId w:val="24"/>
        </w:numPr>
      </w:pPr>
      <w:r w:rsidRPr="00056CB7">
        <w:t>Reputatieschade</w:t>
      </w:r>
    </w:p>
    <w:p w14:paraId="2B10D866" w14:textId="77777777" w:rsidR="00056CB7" w:rsidRPr="00056CB7" w:rsidRDefault="00056CB7" w:rsidP="00056CB7">
      <w:pPr>
        <w:numPr>
          <w:ilvl w:val="0"/>
          <w:numId w:val="24"/>
        </w:numPr>
      </w:pPr>
      <w:r w:rsidRPr="00056CB7">
        <w:t>Inefficiënties in herstel na incidenten (ISO, 2022)</w:t>
      </w:r>
    </w:p>
    <w:p w14:paraId="296B40E1" w14:textId="77777777" w:rsidR="00B31E8D" w:rsidRPr="00B6071C" w:rsidRDefault="00B31E8D" w:rsidP="00B6071C"/>
    <w:p w14:paraId="76F82085" w14:textId="77777777" w:rsidR="00B6071C" w:rsidRDefault="00B6071C" w:rsidP="00B6071C"/>
    <w:p w14:paraId="76C8E27A" w14:textId="77777777" w:rsidR="00B31E8D" w:rsidRDefault="00B31E8D" w:rsidP="00B6071C"/>
    <w:p w14:paraId="49F8497B" w14:textId="77777777" w:rsidR="00B31E8D" w:rsidRDefault="00B31E8D" w:rsidP="00B6071C"/>
    <w:p w14:paraId="713B53E9" w14:textId="77777777" w:rsidR="00B31E8D" w:rsidRDefault="00B31E8D" w:rsidP="00B6071C"/>
    <w:p w14:paraId="39911F21" w14:textId="77777777" w:rsidR="00B31E8D" w:rsidRDefault="00B31E8D" w:rsidP="00B6071C"/>
    <w:p w14:paraId="0A40E7B8" w14:textId="77777777" w:rsidR="00B31E8D" w:rsidRDefault="00B31E8D" w:rsidP="00B6071C"/>
    <w:p w14:paraId="4625AB5D" w14:textId="77777777" w:rsidR="00B31E8D" w:rsidRDefault="00B31E8D" w:rsidP="00B6071C"/>
    <w:p w14:paraId="647F9FB1" w14:textId="77777777" w:rsidR="00B31E8D" w:rsidRDefault="00B31E8D" w:rsidP="00B6071C"/>
    <w:p w14:paraId="1738F413" w14:textId="77777777" w:rsidR="00B31E8D" w:rsidRDefault="00B31E8D" w:rsidP="00B6071C"/>
    <w:p w14:paraId="12D7C5BD" w14:textId="77777777" w:rsidR="00B31E8D" w:rsidRDefault="00B31E8D" w:rsidP="00B6071C"/>
    <w:p w14:paraId="26B73D59" w14:textId="77777777" w:rsidR="00B31E8D" w:rsidRDefault="00B31E8D" w:rsidP="00B6071C"/>
    <w:p w14:paraId="062ECF37" w14:textId="77777777" w:rsidR="00B31E8D" w:rsidRDefault="00B31E8D" w:rsidP="00B6071C"/>
    <w:p w14:paraId="4545D0FC" w14:textId="77777777" w:rsidR="00B31E8D" w:rsidRDefault="00B31E8D" w:rsidP="00B6071C"/>
    <w:p w14:paraId="08AF9F7F" w14:textId="5D3BD156" w:rsidR="00B31E8D" w:rsidRPr="00B31E8D" w:rsidRDefault="00B31E8D" w:rsidP="00B31E8D">
      <w:pPr>
        <w:pStyle w:val="Heading2"/>
      </w:pPr>
      <w:bookmarkStart w:id="16" w:name="_Toc210248452"/>
      <w:r w:rsidRPr="00B31E8D">
        <w:lastRenderedPageBreak/>
        <w:t xml:space="preserve">4. </w:t>
      </w:r>
      <w:r w:rsidR="00056CB7">
        <w:t>Scopebepaling</w:t>
      </w:r>
      <w:bookmarkEnd w:id="16"/>
    </w:p>
    <w:p w14:paraId="78A1F96E" w14:textId="77777777" w:rsidR="00056CB7" w:rsidRPr="00056CB7" w:rsidRDefault="00056CB7" w:rsidP="00056CB7">
      <w:pPr>
        <w:pStyle w:val="Heading3"/>
      </w:pPr>
      <w:bookmarkStart w:id="17" w:name="_Toc210248453"/>
      <w:r w:rsidRPr="00056CB7">
        <w:t>4.1 Methodiek om scope af te bakenen</w:t>
      </w:r>
      <w:bookmarkEnd w:id="17"/>
    </w:p>
    <w:p w14:paraId="78EAF116" w14:textId="77777777" w:rsidR="00056CB7" w:rsidRPr="00056CB7" w:rsidRDefault="00056CB7" w:rsidP="00056CB7">
      <w:r w:rsidRPr="00056CB7">
        <w:t>Scopebepaling start met asset-identificatie en stakeholders mapping:</w:t>
      </w:r>
    </w:p>
    <w:p w14:paraId="682FCA35" w14:textId="77777777" w:rsidR="00056CB7" w:rsidRPr="00056CB7" w:rsidRDefault="00056CB7" w:rsidP="00056CB7">
      <w:pPr>
        <w:numPr>
          <w:ilvl w:val="0"/>
          <w:numId w:val="25"/>
        </w:numPr>
      </w:pPr>
      <w:r w:rsidRPr="00056CB7">
        <w:t>Identificeer kern-informatie-assets (data, systemen, processen).</w:t>
      </w:r>
    </w:p>
    <w:p w14:paraId="0C6D3EC8" w14:textId="77777777" w:rsidR="00056CB7" w:rsidRPr="00056CB7" w:rsidRDefault="00056CB7" w:rsidP="00056CB7">
      <w:pPr>
        <w:numPr>
          <w:ilvl w:val="0"/>
          <w:numId w:val="25"/>
        </w:numPr>
      </w:pPr>
      <w:r w:rsidRPr="00056CB7">
        <w:t>Kaart fysieke locaties en cloud-omgevingen.</w:t>
      </w:r>
    </w:p>
    <w:p w14:paraId="560E24DE" w14:textId="77777777" w:rsidR="00056CB7" w:rsidRPr="00056CB7" w:rsidRDefault="00056CB7" w:rsidP="00056CB7">
      <w:pPr>
        <w:numPr>
          <w:ilvl w:val="0"/>
          <w:numId w:val="25"/>
        </w:numPr>
      </w:pPr>
      <w:r w:rsidRPr="00056CB7">
        <w:t>Inventariseer externe partijen/leveranciers.</w:t>
      </w:r>
    </w:p>
    <w:p w14:paraId="77A94AE9" w14:textId="77777777" w:rsidR="00056CB7" w:rsidRPr="00056CB7" w:rsidRDefault="00056CB7" w:rsidP="00056CB7">
      <w:pPr>
        <w:numPr>
          <w:ilvl w:val="0"/>
          <w:numId w:val="25"/>
        </w:numPr>
      </w:pPr>
      <w:r w:rsidRPr="00056CB7">
        <w:t>Bepaal bedrijfsdoelen en contractuele eisen.</w:t>
      </w:r>
    </w:p>
    <w:p w14:paraId="34ABCCEC" w14:textId="77777777" w:rsidR="00056CB7" w:rsidRPr="00056CB7" w:rsidRDefault="00056CB7" w:rsidP="00056CB7">
      <w:pPr>
        <w:numPr>
          <w:ilvl w:val="0"/>
          <w:numId w:val="25"/>
        </w:numPr>
      </w:pPr>
      <w:r w:rsidRPr="00056CB7">
        <w:t>Formuleer scope-tekst: “Het ISMS betreft [processen/systemen] binnen Booomtag, locatie(s) […], en omvat de verwerking van [gegevenscategorieën]” (ISO, 2022).</w:t>
      </w:r>
    </w:p>
    <w:p w14:paraId="3DE15260" w14:textId="77777777" w:rsidR="00056CB7" w:rsidRPr="00056CB7" w:rsidRDefault="00056CB7" w:rsidP="00056CB7">
      <w:pPr>
        <w:pStyle w:val="Heading3"/>
      </w:pPr>
      <w:bookmarkStart w:id="18" w:name="_Toc210248454"/>
      <w:r w:rsidRPr="00056CB7">
        <w:t>4.2 Voorbeelden van scopes</w:t>
      </w:r>
      <w:bookmarkEnd w:id="18"/>
    </w:p>
    <w:p w14:paraId="08220226" w14:textId="77777777" w:rsidR="00056CB7" w:rsidRPr="00056CB7" w:rsidRDefault="00056CB7" w:rsidP="00056CB7">
      <w:pPr>
        <w:numPr>
          <w:ilvl w:val="0"/>
          <w:numId w:val="26"/>
        </w:numPr>
      </w:pPr>
      <w:r w:rsidRPr="00056CB7">
        <w:t>IT-scope: kern-IT-infrastructuur</w:t>
      </w:r>
    </w:p>
    <w:p w14:paraId="1BB9140B" w14:textId="77777777" w:rsidR="00056CB7" w:rsidRPr="00056CB7" w:rsidRDefault="00056CB7" w:rsidP="00056CB7">
      <w:pPr>
        <w:numPr>
          <w:ilvl w:val="0"/>
          <w:numId w:val="26"/>
        </w:numPr>
      </w:pPr>
      <w:r w:rsidRPr="00056CB7">
        <w:t>Business-unit scope: alleen SaaS-dienst</w:t>
      </w:r>
    </w:p>
    <w:p w14:paraId="2642B23B" w14:textId="77777777" w:rsidR="00056CB7" w:rsidRPr="00056CB7" w:rsidRDefault="00056CB7" w:rsidP="00056CB7">
      <w:pPr>
        <w:numPr>
          <w:ilvl w:val="0"/>
          <w:numId w:val="26"/>
        </w:numPr>
      </w:pPr>
      <w:r w:rsidRPr="00056CB7">
        <w:t>Full-organisation: gehele rechtspersoon</w:t>
      </w:r>
    </w:p>
    <w:p w14:paraId="67BC38CE" w14:textId="77777777" w:rsidR="00056CB7" w:rsidRPr="00056CB7" w:rsidRDefault="00056CB7" w:rsidP="00056CB7">
      <w:pPr>
        <w:pStyle w:val="Heading3"/>
      </w:pPr>
      <w:bookmarkStart w:id="19" w:name="_Toc210248455"/>
      <w:r w:rsidRPr="00056CB7">
        <w:t>4.3 Implicaties van brede vs. smalle scope</w:t>
      </w:r>
      <w:bookmarkEnd w:id="19"/>
    </w:p>
    <w:p w14:paraId="3ADC1998" w14:textId="77777777" w:rsidR="00056CB7" w:rsidRPr="00056CB7" w:rsidRDefault="00056CB7" w:rsidP="00056CB7">
      <w:pPr>
        <w:numPr>
          <w:ilvl w:val="0"/>
          <w:numId w:val="27"/>
        </w:numPr>
      </w:pPr>
      <w:r w:rsidRPr="00056CB7">
        <w:rPr>
          <w:b/>
          <w:bCs/>
        </w:rPr>
        <w:t>Brede scope:</w:t>
      </w:r>
      <w:r w:rsidRPr="00056CB7">
        <w:t xml:space="preserve"> hogere kosten, één uniform certificaat</w:t>
      </w:r>
    </w:p>
    <w:p w14:paraId="28CE9F22" w14:textId="77777777" w:rsidR="00056CB7" w:rsidRPr="00056CB7" w:rsidRDefault="00056CB7" w:rsidP="00056CB7">
      <w:pPr>
        <w:numPr>
          <w:ilvl w:val="0"/>
          <w:numId w:val="27"/>
        </w:numPr>
      </w:pPr>
      <w:r w:rsidRPr="00056CB7">
        <w:rPr>
          <w:b/>
          <w:bCs/>
        </w:rPr>
        <w:t>Smalle scope:</w:t>
      </w:r>
      <w:r w:rsidRPr="00056CB7">
        <w:t xml:space="preserve"> sneller certificeren, lagere kosten, mogelijk contractuele beperkingen</w:t>
      </w:r>
    </w:p>
    <w:p w14:paraId="19BB96B3" w14:textId="77777777" w:rsidR="00056CB7" w:rsidRPr="00056CB7" w:rsidRDefault="00056CB7" w:rsidP="00056CB7">
      <w:r w:rsidRPr="00056CB7">
        <w:t>Aanbeveling: start pragmatisch, bijvoorbeeld “SaaS-platform + ondersteunende IT” (Vanta, 2023).</w:t>
      </w:r>
    </w:p>
    <w:p w14:paraId="1C3BCE04" w14:textId="77777777" w:rsidR="00B31E8D" w:rsidRDefault="00B31E8D" w:rsidP="00B6071C"/>
    <w:p w14:paraId="03AE93C7" w14:textId="77777777" w:rsidR="00B31E8D" w:rsidRDefault="00B31E8D" w:rsidP="00B6071C"/>
    <w:p w14:paraId="3DC209ED" w14:textId="77777777" w:rsidR="00B31E8D" w:rsidRDefault="00B31E8D" w:rsidP="00B6071C"/>
    <w:p w14:paraId="2004520D" w14:textId="77777777" w:rsidR="00B31E8D" w:rsidRDefault="00B31E8D" w:rsidP="00B6071C"/>
    <w:p w14:paraId="1E1BA4A6" w14:textId="77777777" w:rsidR="00B31E8D" w:rsidRDefault="00B31E8D" w:rsidP="00B6071C"/>
    <w:p w14:paraId="77700707" w14:textId="77777777" w:rsidR="00B31E8D" w:rsidRDefault="00B31E8D" w:rsidP="00B6071C"/>
    <w:p w14:paraId="377A6B2C" w14:textId="77777777" w:rsidR="00B31E8D" w:rsidRDefault="00B31E8D" w:rsidP="00B6071C"/>
    <w:p w14:paraId="18D7A38F" w14:textId="77777777" w:rsidR="00B31E8D" w:rsidRDefault="00B31E8D" w:rsidP="00B6071C"/>
    <w:p w14:paraId="6DB25DEC" w14:textId="77777777" w:rsidR="00B31E8D" w:rsidRDefault="00B31E8D" w:rsidP="00B6071C"/>
    <w:p w14:paraId="60CA009E" w14:textId="42955DDA" w:rsidR="00B31E8D" w:rsidRPr="00B31E8D" w:rsidRDefault="00B31E8D" w:rsidP="00B31E8D">
      <w:pPr>
        <w:pStyle w:val="Heading2"/>
      </w:pPr>
      <w:bookmarkStart w:id="20" w:name="_Toc210248456"/>
      <w:r w:rsidRPr="00B31E8D">
        <w:lastRenderedPageBreak/>
        <w:t xml:space="preserve">5. </w:t>
      </w:r>
      <w:r w:rsidR="00056CB7">
        <w:t>Stappenplan naar certificering</w:t>
      </w:r>
      <w:bookmarkEnd w:id="20"/>
    </w:p>
    <w:p w14:paraId="71B798F6" w14:textId="77777777" w:rsidR="00056CB7" w:rsidRPr="00056CB7" w:rsidRDefault="00056CB7" w:rsidP="00056CB7">
      <w:pPr>
        <w:rPr>
          <w:b/>
          <w:bCs/>
        </w:rPr>
      </w:pPr>
      <w:r w:rsidRPr="00056CB7">
        <w:rPr>
          <w:b/>
          <w:bCs/>
        </w:rPr>
        <w:t>5.1 Financiële impact: kosten vs. baten</w:t>
      </w:r>
    </w:p>
    <w:p w14:paraId="2B741A11" w14:textId="77777777" w:rsidR="00056CB7" w:rsidRPr="00056CB7" w:rsidRDefault="00056CB7" w:rsidP="00056CB7">
      <w:r w:rsidRPr="00056CB7">
        <w:t>Kosten: interne uren, externe consultancy, tooling (SIEM, IAM, encryptie), auditkosten, trainingen.</w:t>
      </w:r>
      <w:r w:rsidRPr="00056CB7">
        <w:br/>
        <w:t>Baten: meer opdrachten, minder incidentkosten, lagere verzekeringspremies, minder boetes (TUV Rheinland, 2024).</w:t>
      </w:r>
    </w:p>
    <w:p w14:paraId="2018CC07" w14:textId="77777777" w:rsidR="00056CB7" w:rsidRPr="00056CB7" w:rsidRDefault="00056CB7" w:rsidP="00056CB7">
      <w:pPr>
        <w:rPr>
          <w:b/>
          <w:bCs/>
        </w:rPr>
      </w:pPr>
      <w:r w:rsidRPr="00056CB7">
        <w:rPr>
          <w:b/>
          <w:bCs/>
        </w:rPr>
        <w:t>5.2 Vertrouwen en concurrentievoordeel</w:t>
      </w:r>
    </w:p>
    <w:p w14:paraId="7257F7D0" w14:textId="77777777" w:rsidR="00056CB7" w:rsidRPr="00056CB7" w:rsidRDefault="00056CB7" w:rsidP="00056CB7">
      <w:r w:rsidRPr="00056CB7">
        <w:t>ISO-certificering fungeert als onafhankelijke kwaliteitsgarantie voor klanten (Vanta, 2023).</w:t>
      </w:r>
    </w:p>
    <w:p w14:paraId="33CAED82" w14:textId="77777777" w:rsidR="00056CB7" w:rsidRPr="00056CB7" w:rsidRDefault="00056CB7" w:rsidP="00056CB7">
      <w:pPr>
        <w:rPr>
          <w:b/>
          <w:bCs/>
        </w:rPr>
      </w:pPr>
      <w:r w:rsidRPr="00056CB7">
        <w:rPr>
          <w:b/>
          <w:bCs/>
        </w:rPr>
        <w:t>5.3 Relatie met GRC</w:t>
      </w:r>
    </w:p>
    <w:p w14:paraId="0B067350" w14:textId="77777777" w:rsidR="00056CB7" w:rsidRPr="00056CB7" w:rsidRDefault="00056CB7" w:rsidP="00056CB7">
      <w:r w:rsidRPr="00056CB7">
        <w:t>Integreert met Governance, Risk &amp; Compliance frameworks; bruikbaar voor audits en toezichthouders (ISO, 2022).</w:t>
      </w:r>
    </w:p>
    <w:p w14:paraId="293A0BC4" w14:textId="77777777" w:rsidR="00B31E8D" w:rsidRPr="00056CB7" w:rsidRDefault="00B31E8D" w:rsidP="00B6071C"/>
    <w:p w14:paraId="46D9FB8B" w14:textId="77777777" w:rsidR="00B31E8D" w:rsidRDefault="00B31E8D" w:rsidP="00B6071C"/>
    <w:p w14:paraId="4B9632CB" w14:textId="77777777" w:rsidR="00B31E8D" w:rsidRDefault="00B31E8D" w:rsidP="00B6071C"/>
    <w:p w14:paraId="6E80AFB7" w14:textId="77777777" w:rsidR="00B31E8D" w:rsidRDefault="00B31E8D" w:rsidP="00B6071C"/>
    <w:p w14:paraId="4C997FA6" w14:textId="77777777" w:rsidR="00B31E8D" w:rsidRDefault="00B31E8D" w:rsidP="00B6071C"/>
    <w:p w14:paraId="4CE960BD" w14:textId="77777777" w:rsidR="00B31E8D" w:rsidRDefault="00B31E8D" w:rsidP="00B6071C"/>
    <w:p w14:paraId="6465FFEC" w14:textId="77777777" w:rsidR="00B31E8D" w:rsidRDefault="00B31E8D" w:rsidP="00B6071C"/>
    <w:p w14:paraId="06C16439" w14:textId="77777777" w:rsidR="00B31E8D" w:rsidRDefault="00B31E8D" w:rsidP="00B6071C"/>
    <w:p w14:paraId="4B5CF338" w14:textId="77777777" w:rsidR="00B31E8D" w:rsidRDefault="00B31E8D" w:rsidP="00B6071C"/>
    <w:p w14:paraId="300B1D23" w14:textId="77777777" w:rsidR="00B31E8D" w:rsidRDefault="00B31E8D" w:rsidP="00B6071C"/>
    <w:p w14:paraId="2F174564" w14:textId="77777777" w:rsidR="00B31E8D" w:rsidRDefault="00B31E8D" w:rsidP="00B6071C"/>
    <w:p w14:paraId="359DABA7" w14:textId="77777777" w:rsidR="00B31E8D" w:rsidRDefault="00B31E8D" w:rsidP="00B6071C"/>
    <w:p w14:paraId="3482AFA9" w14:textId="77777777" w:rsidR="00B31E8D" w:rsidRDefault="00B31E8D" w:rsidP="00B6071C"/>
    <w:p w14:paraId="70516676" w14:textId="77777777" w:rsidR="00056CB7" w:rsidRDefault="00056CB7" w:rsidP="00B6071C"/>
    <w:p w14:paraId="617DDA4A" w14:textId="77777777" w:rsidR="00056CB7" w:rsidRDefault="00056CB7" w:rsidP="00B6071C"/>
    <w:p w14:paraId="1F6D4027" w14:textId="77777777" w:rsidR="00056CB7" w:rsidRDefault="00056CB7" w:rsidP="00B6071C"/>
    <w:p w14:paraId="58B686A6" w14:textId="42A4CB6E" w:rsidR="00B31E8D" w:rsidRPr="00B31E8D" w:rsidRDefault="00B31E8D" w:rsidP="00B31E8D">
      <w:pPr>
        <w:pStyle w:val="Heading2"/>
      </w:pPr>
      <w:bookmarkStart w:id="21" w:name="_Toc210248457"/>
      <w:r w:rsidRPr="00B31E8D">
        <w:lastRenderedPageBreak/>
        <w:t xml:space="preserve">6. </w:t>
      </w:r>
      <w:r w:rsidR="00056CB7" w:rsidRPr="00056CB7">
        <w:t>Stappenplan naar certificering</w:t>
      </w:r>
      <w:bookmarkEnd w:id="21"/>
    </w:p>
    <w:p w14:paraId="7A74825B" w14:textId="77777777" w:rsidR="00056CB7" w:rsidRPr="00056CB7" w:rsidRDefault="00056CB7" w:rsidP="00056CB7">
      <w:r w:rsidRPr="00056CB7">
        <w:rPr>
          <w:b/>
          <w:bCs/>
        </w:rPr>
        <w:t>Stap 1 – Voorbereiding &amp; projectstructuur:</w:t>
      </w:r>
      <w:r w:rsidRPr="00056CB7">
        <w:t xml:space="preserve"> Management commitment, ISMS-manager, projectplan (TUV Rheinland, 2024).</w:t>
      </w:r>
    </w:p>
    <w:p w14:paraId="62B9C595" w14:textId="77777777" w:rsidR="00056CB7" w:rsidRPr="00056CB7" w:rsidRDefault="00056CB7" w:rsidP="00056CB7">
      <w:r w:rsidRPr="00056CB7">
        <w:rPr>
          <w:b/>
          <w:bCs/>
        </w:rPr>
        <w:t>Stap 2 – Gap-analyse:</w:t>
      </w:r>
      <w:r w:rsidRPr="00056CB7">
        <w:t xml:space="preserve"> Huidige situatie versus norm, quick wins identificeren.</w:t>
      </w:r>
    </w:p>
    <w:p w14:paraId="0BDDCDF5" w14:textId="77777777" w:rsidR="00056CB7" w:rsidRPr="00056CB7" w:rsidRDefault="00056CB7" w:rsidP="00056CB7">
      <w:r w:rsidRPr="00056CB7">
        <w:rPr>
          <w:b/>
          <w:bCs/>
        </w:rPr>
        <w:t>Stap 3 – Risicoanalyse (ISO 27005 &amp; risicomatrix):</w:t>
      </w:r>
      <w:r w:rsidRPr="00056CB7">
        <w:t xml:space="preserve"> Asset-inventaris, impact, waarschijnlijkheid, risicocriteria (ISO, 2022).</w:t>
      </w:r>
    </w:p>
    <w:p w14:paraId="5732E7E6" w14:textId="77777777" w:rsidR="00056CB7" w:rsidRPr="00056CB7" w:rsidRDefault="00056CB7" w:rsidP="00056CB7">
      <w:r w:rsidRPr="00056CB7">
        <w:rPr>
          <w:b/>
          <w:bCs/>
        </w:rPr>
        <w:t>Stap 4 – Statement of Applicability (SoA):</w:t>
      </w:r>
      <w:r w:rsidRPr="00056CB7">
        <w:t xml:space="preserve"> Lijst Annex A-controls, toepasbaar/niet-toepasbaar, verantwoordelijken.</w:t>
      </w:r>
    </w:p>
    <w:p w14:paraId="56F74FB9" w14:textId="77777777" w:rsidR="00056CB7" w:rsidRPr="00056CB7" w:rsidRDefault="00056CB7" w:rsidP="00056CB7">
      <w:r w:rsidRPr="00056CB7">
        <w:rPr>
          <w:b/>
          <w:bCs/>
        </w:rPr>
        <w:t>Stap 5 – Beleid &amp; procedures:</w:t>
      </w:r>
      <w:r w:rsidRPr="00056CB7">
        <w:t xml:space="preserve"> Informatiebeveiligingsbeleid, toegangsbeheer, incident response, BCP/DRP, patchmanagement.</w:t>
      </w:r>
    </w:p>
    <w:p w14:paraId="68BA5EFF" w14:textId="77777777" w:rsidR="00056CB7" w:rsidRPr="00056CB7" w:rsidRDefault="00056CB7" w:rsidP="00056CB7">
      <w:r w:rsidRPr="00056CB7">
        <w:rPr>
          <w:b/>
          <w:bCs/>
        </w:rPr>
        <w:t>Stap 6 – Technische maatregelen:</w:t>
      </w:r>
      <w:r w:rsidRPr="00056CB7">
        <w:t xml:space="preserve"> IAM, encryptie, logging &amp; monitoring, endpoint &amp; netwerkbeveiliging, back-up &amp; herstel.</w:t>
      </w:r>
    </w:p>
    <w:p w14:paraId="50DB40F7" w14:textId="77777777" w:rsidR="00056CB7" w:rsidRPr="00056CB7" w:rsidRDefault="00056CB7" w:rsidP="00056CB7">
      <w:r w:rsidRPr="00056CB7">
        <w:rPr>
          <w:b/>
          <w:bCs/>
        </w:rPr>
        <w:t>Stap 7 – Awareness &amp; training:</w:t>
      </w:r>
      <w:r w:rsidRPr="00056CB7">
        <w:t xml:space="preserve"> Phishing-simulaties, verplichte cursussen, registratie.</w:t>
      </w:r>
    </w:p>
    <w:p w14:paraId="065825E4" w14:textId="77777777" w:rsidR="00056CB7" w:rsidRPr="00056CB7" w:rsidRDefault="00056CB7" w:rsidP="00056CB7">
      <w:r w:rsidRPr="00056CB7">
        <w:rPr>
          <w:b/>
          <w:bCs/>
        </w:rPr>
        <w:t>Stap 8 – Interne audits:</w:t>
      </w:r>
      <w:r w:rsidRPr="00056CB7">
        <w:t xml:space="preserve"> Jaarlijks auditprogramma, corrigerende acties.</w:t>
      </w:r>
    </w:p>
    <w:p w14:paraId="7EB24D5A" w14:textId="77777777" w:rsidR="00056CB7" w:rsidRPr="00056CB7" w:rsidRDefault="00056CB7" w:rsidP="00056CB7">
      <w:r w:rsidRPr="00056CB7">
        <w:rPr>
          <w:b/>
          <w:bCs/>
        </w:rPr>
        <w:t>Stap 9 – Certificeringsaudit (Fase 1 &amp; 2):</w:t>
      </w:r>
      <w:r w:rsidRPr="00056CB7">
        <w:t xml:space="preserve"> Documentatie review, operationele toetsing, oplossen non-conformities (TUV Rheinland, 2024).</w:t>
      </w:r>
    </w:p>
    <w:p w14:paraId="194E785F" w14:textId="77777777" w:rsidR="00056CB7" w:rsidRPr="00056CB7" w:rsidRDefault="00056CB7" w:rsidP="00056CB7">
      <w:r w:rsidRPr="00056CB7">
        <w:rPr>
          <w:b/>
          <w:bCs/>
        </w:rPr>
        <w:t>Stap 10 – Surveillance en hercertificering:</w:t>
      </w:r>
      <w:r w:rsidRPr="00056CB7">
        <w:t xml:space="preserve"> Jaarlijkse audits, recertificatie na drie jaar, continue verbetering.</w:t>
      </w:r>
    </w:p>
    <w:p w14:paraId="69708F77" w14:textId="77777777" w:rsidR="00B31E8D" w:rsidRPr="00056CB7" w:rsidRDefault="00B31E8D" w:rsidP="00B6071C"/>
    <w:p w14:paraId="5CA85B70" w14:textId="77777777" w:rsidR="00B31E8D" w:rsidRDefault="00B31E8D" w:rsidP="00B6071C"/>
    <w:p w14:paraId="4E23B920" w14:textId="77777777" w:rsidR="00B31E8D" w:rsidRDefault="00B31E8D" w:rsidP="00B6071C"/>
    <w:p w14:paraId="4F2E1E55" w14:textId="77777777" w:rsidR="00B31E8D" w:rsidRDefault="00B31E8D" w:rsidP="00B6071C"/>
    <w:p w14:paraId="5BF34F68" w14:textId="77777777" w:rsidR="00B31E8D" w:rsidRDefault="00B31E8D" w:rsidP="00B6071C"/>
    <w:p w14:paraId="741D9F19" w14:textId="77777777" w:rsidR="00B31E8D" w:rsidRDefault="00B31E8D" w:rsidP="00B6071C"/>
    <w:p w14:paraId="17EF737A" w14:textId="77777777" w:rsidR="00B31E8D" w:rsidRDefault="00B31E8D" w:rsidP="00B6071C"/>
    <w:p w14:paraId="6DD086B4" w14:textId="77777777" w:rsidR="00B31E8D" w:rsidRDefault="00B31E8D" w:rsidP="00B6071C"/>
    <w:p w14:paraId="09D3CB99" w14:textId="77777777" w:rsidR="00B31E8D" w:rsidRDefault="00B31E8D" w:rsidP="00B6071C"/>
    <w:p w14:paraId="49E1F331" w14:textId="77777777" w:rsidR="00B31E8D" w:rsidRDefault="00B31E8D" w:rsidP="00B6071C"/>
    <w:p w14:paraId="0EE0D0A7" w14:textId="77777777" w:rsidR="00B31E8D" w:rsidRDefault="00B31E8D" w:rsidP="00B6071C"/>
    <w:p w14:paraId="6DC28DA2" w14:textId="77777777" w:rsidR="00B31E8D" w:rsidRDefault="00B31E8D" w:rsidP="00B6071C"/>
    <w:p w14:paraId="59A9C725" w14:textId="77777777" w:rsidR="00056CB7" w:rsidRPr="00056CB7" w:rsidRDefault="00056CB7" w:rsidP="00056CB7">
      <w:pPr>
        <w:pStyle w:val="Heading2"/>
      </w:pPr>
      <w:bookmarkStart w:id="22" w:name="_Toc210248458"/>
      <w:r w:rsidRPr="00056CB7">
        <w:lastRenderedPageBreak/>
        <w:t>7. Auditproces in detail</w:t>
      </w:r>
      <w:bookmarkEnd w:id="22"/>
    </w:p>
    <w:p w14:paraId="6149C94E" w14:textId="77777777" w:rsidR="00056CB7" w:rsidRPr="00056CB7" w:rsidRDefault="00056CB7" w:rsidP="00056CB7">
      <w:pPr>
        <w:pStyle w:val="Heading3"/>
      </w:pPr>
      <w:bookmarkStart w:id="23" w:name="_Toc210248459"/>
      <w:r w:rsidRPr="00056CB7">
        <w:t>7.1 Criteria en werkwijze auditors</w:t>
      </w:r>
      <w:bookmarkEnd w:id="23"/>
    </w:p>
    <w:p w14:paraId="66BCA0A2" w14:textId="77777777" w:rsidR="00056CB7" w:rsidRPr="00056CB7" w:rsidRDefault="00056CB7" w:rsidP="00056CB7">
      <w:r w:rsidRPr="00056CB7">
        <w:t>Auditors beoordelen documentatie, implementatie en effectiviteit van maatregelen (TUV Rheinland, 2024).</w:t>
      </w:r>
    </w:p>
    <w:p w14:paraId="6D6B44E2" w14:textId="77777777" w:rsidR="00056CB7" w:rsidRPr="00056CB7" w:rsidRDefault="00056CB7" w:rsidP="00056CB7">
      <w:pPr>
        <w:pStyle w:val="Heading3"/>
      </w:pPr>
      <w:bookmarkStart w:id="24" w:name="_Toc210248460"/>
      <w:r w:rsidRPr="00056CB7">
        <w:t>7.2 Voorbeelden van non-conformities</w:t>
      </w:r>
      <w:bookmarkEnd w:id="24"/>
    </w:p>
    <w:p w14:paraId="473E90BB" w14:textId="77777777" w:rsidR="00056CB7" w:rsidRPr="00056CB7" w:rsidRDefault="00056CB7" w:rsidP="00056CB7">
      <w:pPr>
        <w:numPr>
          <w:ilvl w:val="0"/>
          <w:numId w:val="28"/>
        </w:numPr>
      </w:pPr>
      <w:r w:rsidRPr="00056CB7">
        <w:rPr>
          <w:b/>
          <w:bCs/>
        </w:rPr>
        <w:t>Major:</w:t>
      </w:r>
      <w:r w:rsidRPr="00056CB7">
        <w:t xml:space="preserve"> Kritische asset niet beveiligd</w:t>
      </w:r>
    </w:p>
    <w:p w14:paraId="46432EE0" w14:textId="77777777" w:rsidR="00056CB7" w:rsidRPr="00056CB7" w:rsidRDefault="00056CB7" w:rsidP="00056CB7">
      <w:pPr>
        <w:numPr>
          <w:ilvl w:val="0"/>
          <w:numId w:val="28"/>
        </w:numPr>
      </w:pPr>
      <w:r w:rsidRPr="00056CB7">
        <w:rPr>
          <w:b/>
          <w:bCs/>
        </w:rPr>
        <w:t>Minor:</w:t>
      </w:r>
      <w:r w:rsidRPr="00056CB7">
        <w:t xml:space="preserve"> Administratieve afwijkingen of onvolledige documentatie</w:t>
      </w:r>
    </w:p>
    <w:p w14:paraId="1A6A1228" w14:textId="77777777" w:rsidR="00056CB7" w:rsidRPr="00056CB7" w:rsidRDefault="00056CB7" w:rsidP="00056CB7">
      <w:pPr>
        <w:pStyle w:val="Heading3"/>
      </w:pPr>
      <w:bookmarkStart w:id="25" w:name="_Toc210248461"/>
      <w:r w:rsidRPr="00056CB7">
        <w:t>7.3 Voorbereiding Booomtag</w:t>
      </w:r>
      <w:bookmarkEnd w:id="25"/>
    </w:p>
    <w:p w14:paraId="724746A5" w14:textId="77777777" w:rsidR="00056CB7" w:rsidRPr="00056CB7" w:rsidRDefault="00056CB7" w:rsidP="00056CB7">
      <w:r w:rsidRPr="00056CB7">
        <w:t>Volledige gap-analyse, interne audit, corrigerende acties en concrete bewijsstukken (logs, screenshots, trainingsrecords).</w:t>
      </w:r>
    </w:p>
    <w:p w14:paraId="56071A8B" w14:textId="77777777" w:rsidR="00B31E8D" w:rsidRDefault="00B31E8D" w:rsidP="00B6071C"/>
    <w:p w14:paraId="10321A8E" w14:textId="77777777" w:rsidR="00B31E8D" w:rsidRDefault="00B31E8D" w:rsidP="00B6071C"/>
    <w:p w14:paraId="1ABC214D" w14:textId="77777777" w:rsidR="00B31E8D" w:rsidRDefault="00B31E8D" w:rsidP="00B6071C"/>
    <w:p w14:paraId="0CC8228E" w14:textId="77777777" w:rsidR="00B31E8D" w:rsidRDefault="00B31E8D" w:rsidP="00B6071C"/>
    <w:p w14:paraId="2D27B2FB" w14:textId="77777777" w:rsidR="00B31E8D" w:rsidRDefault="00B31E8D" w:rsidP="00B6071C"/>
    <w:p w14:paraId="09B03FB8" w14:textId="77777777" w:rsidR="00B31E8D" w:rsidRDefault="00B31E8D" w:rsidP="00B6071C"/>
    <w:p w14:paraId="2E143FB0" w14:textId="77777777" w:rsidR="00B31E8D" w:rsidRDefault="00B31E8D" w:rsidP="00B6071C"/>
    <w:p w14:paraId="6882FB6B" w14:textId="77777777" w:rsidR="00B31E8D" w:rsidRDefault="00B31E8D" w:rsidP="00B6071C"/>
    <w:p w14:paraId="45D0FF5B" w14:textId="77777777" w:rsidR="00B31E8D" w:rsidRDefault="00B31E8D" w:rsidP="00B6071C"/>
    <w:p w14:paraId="434EECAC" w14:textId="77777777" w:rsidR="00B31E8D" w:rsidRDefault="00B31E8D" w:rsidP="00B6071C"/>
    <w:p w14:paraId="63D2BC4F" w14:textId="77777777" w:rsidR="00B31E8D" w:rsidRDefault="00B31E8D" w:rsidP="00B6071C"/>
    <w:p w14:paraId="5697CA83" w14:textId="77777777" w:rsidR="00B31E8D" w:rsidRDefault="00B31E8D" w:rsidP="00B6071C"/>
    <w:p w14:paraId="0AFD1C54" w14:textId="77777777" w:rsidR="00B31E8D" w:rsidRDefault="00B31E8D" w:rsidP="00B6071C"/>
    <w:p w14:paraId="14FBB5D4" w14:textId="77777777" w:rsidR="00B31E8D" w:rsidRDefault="00B31E8D" w:rsidP="00B6071C"/>
    <w:p w14:paraId="71363BF4" w14:textId="77777777" w:rsidR="00B31E8D" w:rsidRDefault="00B31E8D" w:rsidP="00B6071C"/>
    <w:p w14:paraId="49E590E3" w14:textId="77777777" w:rsidR="00B31E8D" w:rsidRDefault="00B31E8D" w:rsidP="00B6071C"/>
    <w:p w14:paraId="61FD085C" w14:textId="77777777" w:rsidR="00B31E8D" w:rsidRDefault="00B31E8D" w:rsidP="00B6071C"/>
    <w:p w14:paraId="1E7AFBA9" w14:textId="77777777" w:rsidR="00B31E8D" w:rsidRDefault="00B31E8D" w:rsidP="00B6071C"/>
    <w:p w14:paraId="1EC5BAE6" w14:textId="77777777" w:rsidR="00B31E8D" w:rsidRDefault="00B31E8D" w:rsidP="00B6071C"/>
    <w:p w14:paraId="65ADA75E" w14:textId="77777777" w:rsidR="00B31E8D" w:rsidRDefault="00B31E8D" w:rsidP="00B6071C"/>
    <w:p w14:paraId="5B50935F" w14:textId="77777777" w:rsidR="00B31E8D" w:rsidRDefault="00B31E8D" w:rsidP="00B6071C"/>
    <w:p w14:paraId="053F8499" w14:textId="0D53B31D" w:rsidR="00B31E8D" w:rsidRDefault="00B31E8D" w:rsidP="00056CB7">
      <w:pPr>
        <w:pStyle w:val="Heading2"/>
      </w:pPr>
      <w:bookmarkStart w:id="26" w:name="_Toc210248462"/>
      <w:r w:rsidRPr="00B31E8D">
        <w:t xml:space="preserve">8. </w:t>
      </w:r>
      <w:r w:rsidR="00056CB7">
        <w:t>Rollen en verantwoordelijkheden</w:t>
      </w:r>
      <w:bookmarkEnd w:id="26"/>
    </w:p>
    <w:p w14:paraId="371C9AA0" w14:textId="77777777" w:rsidR="00056CB7" w:rsidRPr="00056CB7" w:rsidRDefault="00056CB7" w:rsidP="00056CB7">
      <w:pPr>
        <w:pStyle w:val="Heading3"/>
      </w:pPr>
      <w:bookmarkStart w:id="27" w:name="_Toc210248463"/>
      <w:r w:rsidRPr="00056CB7">
        <w:t>8.1 RACI-matrix (voorbeeld)</w:t>
      </w:r>
      <w:bookmarkEnd w:id="27"/>
    </w:p>
    <w:tbl>
      <w:tblPr>
        <w:tblStyle w:val="GridTable5Dark-Accent1"/>
        <w:tblW w:w="0" w:type="auto"/>
        <w:tblLook w:val="04A0" w:firstRow="1" w:lastRow="0" w:firstColumn="1" w:lastColumn="0" w:noHBand="0" w:noVBand="1"/>
      </w:tblPr>
      <w:tblGrid>
        <w:gridCol w:w="2639"/>
        <w:gridCol w:w="1353"/>
        <w:gridCol w:w="1634"/>
        <w:gridCol w:w="1658"/>
        <w:gridCol w:w="1778"/>
      </w:tblGrid>
      <w:tr w:rsidR="00056CB7" w:rsidRPr="00056CB7" w14:paraId="0CBF762D" w14:textId="77777777" w:rsidTr="00056C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4C19E" w14:textId="77777777" w:rsidR="00056CB7" w:rsidRPr="00056CB7" w:rsidRDefault="00056CB7" w:rsidP="00056CB7">
            <w:pPr>
              <w:spacing w:after="160" w:line="278" w:lineRule="auto"/>
            </w:pPr>
            <w:r w:rsidRPr="00056CB7">
              <w:t>Activiteit</w:t>
            </w:r>
          </w:p>
        </w:tc>
        <w:tc>
          <w:tcPr>
            <w:tcW w:w="0" w:type="auto"/>
            <w:hideMark/>
          </w:tcPr>
          <w:p w14:paraId="3764ADE7" w14:textId="77777777" w:rsidR="00056CB7" w:rsidRPr="00056CB7" w:rsidRDefault="00056CB7" w:rsidP="00056CB7">
            <w:pPr>
              <w:spacing w:after="160" w:line="278" w:lineRule="auto"/>
              <w:cnfStyle w:val="100000000000" w:firstRow="1" w:lastRow="0" w:firstColumn="0" w:lastColumn="0" w:oddVBand="0" w:evenVBand="0" w:oddHBand="0" w:evenHBand="0" w:firstRowFirstColumn="0" w:firstRowLastColumn="0" w:lastRowFirstColumn="0" w:lastRowLastColumn="0"/>
            </w:pPr>
            <w:r w:rsidRPr="00056CB7">
              <w:t>R</w:t>
            </w:r>
          </w:p>
        </w:tc>
        <w:tc>
          <w:tcPr>
            <w:tcW w:w="0" w:type="auto"/>
            <w:hideMark/>
          </w:tcPr>
          <w:p w14:paraId="2C705927" w14:textId="77777777" w:rsidR="00056CB7" w:rsidRPr="00056CB7" w:rsidRDefault="00056CB7" w:rsidP="00056CB7">
            <w:pPr>
              <w:spacing w:after="160" w:line="278" w:lineRule="auto"/>
              <w:cnfStyle w:val="100000000000" w:firstRow="1" w:lastRow="0" w:firstColumn="0" w:lastColumn="0" w:oddVBand="0" w:evenVBand="0" w:oddHBand="0" w:evenHBand="0" w:firstRowFirstColumn="0" w:firstRowLastColumn="0" w:lastRowFirstColumn="0" w:lastRowLastColumn="0"/>
            </w:pPr>
            <w:r w:rsidRPr="00056CB7">
              <w:t>A</w:t>
            </w:r>
          </w:p>
        </w:tc>
        <w:tc>
          <w:tcPr>
            <w:tcW w:w="0" w:type="auto"/>
            <w:hideMark/>
          </w:tcPr>
          <w:p w14:paraId="6D18E5A9" w14:textId="77777777" w:rsidR="00056CB7" w:rsidRPr="00056CB7" w:rsidRDefault="00056CB7" w:rsidP="00056CB7">
            <w:pPr>
              <w:spacing w:after="160" w:line="278" w:lineRule="auto"/>
              <w:cnfStyle w:val="100000000000" w:firstRow="1" w:lastRow="0" w:firstColumn="0" w:lastColumn="0" w:oddVBand="0" w:evenVBand="0" w:oddHBand="0" w:evenHBand="0" w:firstRowFirstColumn="0" w:firstRowLastColumn="0" w:lastRowFirstColumn="0" w:lastRowLastColumn="0"/>
            </w:pPr>
            <w:r w:rsidRPr="00056CB7">
              <w:t>C</w:t>
            </w:r>
          </w:p>
        </w:tc>
        <w:tc>
          <w:tcPr>
            <w:tcW w:w="0" w:type="auto"/>
            <w:hideMark/>
          </w:tcPr>
          <w:p w14:paraId="6F2F82F2" w14:textId="77777777" w:rsidR="00056CB7" w:rsidRPr="00056CB7" w:rsidRDefault="00056CB7" w:rsidP="00056CB7">
            <w:pPr>
              <w:spacing w:after="160" w:line="278" w:lineRule="auto"/>
              <w:cnfStyle w:val="100000000000" w:firstRow="1" w:lastRow="0" w:firstColumn="0" w:lastColumn="0" w:oddVBand="0" w:evenVBand="0" w:oddHBand="0" w:evenHBand="0" w:firstRowFirstColumn="0" w:firstRowLastColumn="0" w:lastRowFirstColumn="0" w:lastRowLastColumn="0"/>
            </w:pPr>
            <w:r w:rsidRPr="00056CB7">
              <w:t>I</w:t>
            </w:r>
          </w:p>
        </w:tc>
      </w:tr>
      <w:tr w:rsidR="00056CB7" w:rsidRPr="00056CB7" w14:paraId="40636BC9" w14:textId="77777777" w:rsidTr="00056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5645B" w14:textId="77777777" w:rsidR="00056CB7" w:rsidRPr="00056CB7" w:rsidRDefault="00056CB7" w:rsidP="00056CB7">
            <w:pPr>
              <w:spacing w:after="160" w:line="278" w:lineRule="auto"/>
            </w:pPr>
            <w:r w:rsidRPr="00056CB7">
              <w:t>Projectplan &amp; scope</w:t>
            </w:r>
          </w:p>
        </w:tc>
        <w:tc>
          <w:tcPr>
            <w:tcW w:w="0" w:type="auto"/>
            <w:hideMark/>
          </w:tcPr>
          <w:p w14:paraId="3D87BFE4"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ISMS-manager</w:t>
            </w:r>
          </w:p>
        </w:tc>
        <w:tc>
          <w:tcPr>
            <w:tcW w:w="0" w:type="auto"/>
            <w:hideMark/>
          </w:tcPr>
          <w:p w14:paraId="1BD95696"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Management</w:t>
            </w:r>
          </w:p>
        </w:tc>
        <w:tc>
          <w:tcPr>
            <w:tcW w:w="0" w:type="auto"/>
            <w:hideMark/>
          </w:tcPr>
          <w:p w14:paraId="7BDB7A47"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IT, Legal</w:t>
            </w:r>
          </w:p>
        </w:tc>
        <w:tc>
          <w:tcPr>
            <w:tcW w:w="0" w:type="auto"/>
            <w:hideMark/>
          </w:tcPr>
          <w:p w14:paraId="2DEEE211"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Alle medewerkers</w:t>
            </w:r>
          </w:p>
        </w:tc>
      </w:tr>
      <w:tr w:rsidR="00056CB7" w:rsidRPr="00056CB7" w14:paraId="2FBF1EEF" w14:textId="77777777" w:rsidTr="00056CB7">
        <w:tc>
          <w:tcPr>
            <w:cnfStyle w:val="001000000000" w:firstRow="0" w:lastRow="0" w:firstColumn="1" w:lastColumn="0" w:oddVBand="0" w:evenVBand="0" w:oddHBand="0" w:evenHBand="0" w:firstRowFirstColumn="0" w:firstRowLastColumn="0" w:lastRowFirstColumn="0" w:lastRowLastColumn="0"/>
            <w:tcW w:w="0" w:type="auto"/>
            <w:hideMark/>
          </w:tcPr>
          <w:p w14:paraId="412ACE0B" w14:textId="77777777" w:rsidR="00056CB7" w:rsidRPr="00056CB7" w:rsidRDefault="00056CB7" w:rsidP="00056CB7">
            <w:pPr>
              <w:spacing w:after="160" w:line="278" w:lineRule="auto"/>
            </w:pPr>
            <w:r w:rsidRPr="00056CB7">
              <w:t>Risicoanalyse</w:t>
            </w:r>
          </w:p>
        </w:tc>
        <w:tc>
          <w:tcPr>
            <w:tcW w:w="0" w:type="auto"/>
            <w:hideMark/>
          </w:tcPr>
          <w:p w14:paraId="222F558A" w14:textId="77777777" w:rsidR="00056CB7" w:rsidRPr="00056CB7" w:rsidRDefault="00056CB7" w:rsidP="00056CB7">
            <w:pPr>
              <w:spacing w:after="160" w:line="278" w:lineRule="auto"/>
              <w:cnfStyle w:val="000000000000" w:firstRow="0" w:lastRow="0" w:firstColumn="0" w:lastColumn="0" w:oddVBand="0" w:evenVBand="0" w:oddHBand="0" w:evenHBand="0" w:firstRowFirstColumn="0" w:firstRowLastColumn="0" w:lastRowFirstColumn="0" w:lastRowLastColumn="0"/>
            </w:pPr>
            <w:r w:rsidRPr="00056CB7">
              <w:t>ISMS-manager</w:t>
            </w:r>
          </w:p>
        </w:tc>
        <w:tc>
          <w:tcPr>
            <w:tcW w:w="0" w:type="auto"/>
            <w:hideMark/>
          </w:tcPr>
          <w:p w14:paraId="0CF144EF" w14:textId="77777777" w:rsidR="00056CB7" w:rsidRPr="00056CB7" w:rsidRDefault="00056CB7" w:rsidP="00056CB7">
            <w:pPr>
              <w:spacing w:after="160" w:line="278" w:lineRule="auto"/>
              <w:cnfStyle w:val="000000000000" w:firstRow="0" w:lastRow="0" w:firstColumn="0" w:lastColumn="0" w:oddVBand="0" w:evenVBand="0" w:oddHBand="0" w:evenHBand="0" w:firstRowFirstColumn="0" w:firstRowLastColumn="0" w:lastRowFirstColumn="0" w:lastRowLastColumn="0"/>
            </w:pPr>
            <w:r w:rsidRPr="00056CB7">
              <w:t>Management</w:t>
            </w:r>
          </w:p>
        </w:tc>
        <w:tc>
          <w:tcPr>
            <w:tcW w:w="0" w:type="auto"/>
            <w:hideMark/>
          </w:tcPr>
          <w:p w14:paraId="1EEE4856" w14:textId="77777777" w:rsidR="00056CB7" w:rsidRPr="00056CB7" w:rsidRDefault="00056CB7" w:rsidP="00056CB7">
            <w:pPr>
              <w:spacing w:after="160" w:line="278" w:lineRule="auto"/>
              <w:cnfStyle w:val="000000000000" w:firstRow="0" w:lastRow="0" w:firstColumn="0" w:lastColumn="0" w:oddVBand="0" w:evenVBand="0" w:oddHBand="0" w:evenHBand="0" w:firstRowFirstColumn="0" w:firstRowLastColumn="0" w:lastRowFirstColumn="0" w:lastRowLastColumn="0"/>
            </w:pPr>
            <w:r w:rsidRPr="00056CB7">
              <w:t>IT, HR, Legal</w:t>
            </w:r>
          </w:p>
        </w:tc>
        <w:tc>
          <w:tcPr>
            <w:tcW w:w="0" w:type="auto"/>
            <w:hideMark/>
          </w:tcPr>
          <w:p w14:paraId="3659D7F8" w14:textId="77777777" w:rsidR="00056CB7" w:rsidRPr="00056CB7" w:rsidRDefault="00056CB7" w:rsidP="00056CB7">
            <w:pPr>
              <w:spacing w:after="160" w:line="278" w:lineRule="auto"/>
              <w:cnfStyle w:val="000000000000" w:firstRow="0" w:lastRow="0" w:firstColumn="0" w:lastColumn="0" w:oddVBand="0" w:evenVBand="0" w:oddHBand="0" w:evenHBand="0" w:firstRowFirstColumn="0" w:firstRowLastColumn="0" w:lastRowFirstColumn="0" w:lastRowLastColumn="0"/>
            </w:pPr>
            <w:r w:rsidRPr="00056CB7">
              <w:t>Management</w:t>
            </w:r>
          </w:p>
        </w:tc>
      </w:tr>
      <w:tr w:rsidR="00056CB7" w:rsidRPr="00056CB7" w14:paraId="24CA3D96" w14:textId="77777777" w:rsidTr="00056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2887F" w14:textId="77777777" w:rsidR="00056CB7" w:rsidRPr="00056CB7" w:rsidRDefault="00056CB7" w:rsidP="00056CB7">
            <w:pPr>
              <w:spacing w:after="160" w:line="278" w:lineRule="auto"/>
            </w:pPr>
            <w:r w:rsidRPr="00056CB7">
              <w:t>Implementatie technische controls</w:t>
            </w:r>
          </w:p>
        </w:tc>
        <w:tc>
          <w:tcPr>
            <w:tcW w:w="0" w:type="auto"/>
            <w:hideMark/>
          </w:tcPr>
          <w:p w14:paraId="2C0B4987"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IT</w:t>
            </w:r>
          </w:p>
        </w:tc>
        <w:tc>
          <w:tcPr>
            <w:tcW w:w="0" w:type="auto"/>
            <w:hideMark/>
          </w:tcPr>
          <w:p w14:paraId="48108E45"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ISMS-manager</w:t>
            </w:r>
          </w:p>
        </w:tc>
        <w:tc>
          <w:tcPr>
            <w:tcW w:w="0" w:type="auto"/>
            <w:hideMark/>
          </w:tcPr>
          <w:p w14:paraId="3E2EB8D2"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Security consultant</w:t>
            </w:r>
          </w:p>
        </w:tc>
        <w:tc>
          <w:tcPr>
            <w:tcW w:w="0" w:type="auto"/>
            <w:hideMark/>
          </w:tcPr>
          <w:p w14:paraId="21751C45"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Management</w:t>
            </w:r>
          </w:p>
        </w:tc>
      </w:tr>
      <w:tr w:rsidR="00056CB7" w:rsidRPr="00056CB7" w14:paraId="5F052A8A" w14:textId="77777777" w:rsidTr="00056CB7">
        <w:tc>
          <w:tcPr>
            <w:cnfStyle w:val="001000000000" w:firstRow="0" w:lastRow="0" w:firstColumn="1" w:lastColumn="0" w:oddVBand="0" w:evenVBand="0" w:oddHBand="0" w:evenHBand="0" w:firstRowFirstColumn="0" w:firstRowLastColumn="0" w:lastRowFirstColumn="0" w:lastRowLastColumn="0"/>
            <w:tcW w:w="0" w:type="auto"/>
            <w:hideMark/>
          </w:tcPr>
          <w:p w14:paraId="7DA97802" w14:textId="77777777" w:rsidR="00056CB7" w:rsidRPr="00056CB7" w:rsidRDefault="00056CB7" w:rsidP="00056CB7">
            <w:pPr>
              <w:spacing w:after="160" w:line="278" w:lineRule="auto"/>
            </w:pPr>
            <w:r w:rsidRPr="00056CB7">
              <w:t>Interne audit</w:t>
            </w:r>
          </w:p>
        </w:tc>
        <w:tc>
          <w:tcPr>
            <w:tcW w:w="0" w:type="auto"/>
            <w:hideMark/>
          </w:tcPr>
          <w:p w14:paraId="696DE0BB" w14:textId="77777777" w:rsidR="00056CB7" w:rsidRPr="00056CB7" w:rsidRDefault="00056CB7" w:rsidP="00056CB7">
            <w:pPr>
              <w:spacing w:after="160" w:line="278" w:lineRule="auto"/>
              <w:cnfStyle w:val="000000000000" w:firstRow="0" w:lastRow="0" w:firstColumn="0" w:lastColumn="0" w:oddVBand="0" w:evenVBand="0" w:oddHBand="0" w:evenHBand="0" w:firstRowFirstColumn="0" w:firstRowLastColumn="0" w:lastRowFirstColumn="0" w:lastRowLastColumn="0"/>
            </w:pPr>
            <w:r w:rsidRPr="00056CB7">
              <w:t>Interne auditor</w:t>
            </w:r>
          </w:p>
        </w:tc>
        <w:tc>
          <w:tcPr>
            <w:tcW w:w="0" w:type="auto"/>
            <w:hideMark/>
          </w:tcPr>
          <w:p w14:paraId="37535773" w14:textId="77777777" w:rsidR="00056CB7" w:rsidRPr="00056CB7" w:rsidRDefault="00056CB7" w:rsidP="00056CB7">
            <w:pPr>
              <w:spacing w:after="160" w:line="278" w:lineRule="auto"/>
              <w:cnfStyle w:val="000000000000" w:firstRow="0" w:lastRow="0" w:firstColumn="0" w:lastColumn="0" w:oddVBand="0" w:evenVBand="0" w:oddHBand="0" w:evenHBand="0" w:firstRowFirstColumn="0" w:firstRowLastColumn="0" w:lastRowFirstColumn="0" w:lastRowLastColumn="0"/>
            </w:pPr>
            <w:r w:rsidRPr="00056CB7">
              <w:t>ISMS-manager</w:t>
            </w:r>
          </w:p>
        </w:tc>
        <w:tc>
          <w:tcPr>
            <w:tcW w:w="0" w:type="auto"/>
            <w:hideMark/>
          </w:tcPr>
          <w:p w14:paraId="134EB7BD" w14:textId="77777777" w:rsidR="00056CB7" w:rsidRPr="00056CB7" w:rsidRDefault="00056CB7" w:rsidP="00056CB7">
            <w:pPr>
              <w:spacing w:after="160" w:line="278" w:lineRule="auto"/>
              <w:cnfStyle w:val="000000000000" w:firstRow="0" w:lastRow="0" w:firstColumn="0" w:lastColumn="0" w:oddVBand="0" w:evenVBand="0" w:oddHBand="0" w:evenHBand="0" w:firstRowFirstColumn="0" w:firstRowLastColumn="0" w:lastRowFirstColumn="0" w:lastRowLastColumn="0"/>
            </w:pPr>
            <w:r w:rsidRPr="00056CB7">
              <w:t>Alle afdelingen</w:t>
            </w:r>
          </w:p>
        </w:tc>
        <w:tc>
          <w:tcPr>
            <w:tcW w:w="0" w:type="auto"/>
            <w:hideMark/>
          </w:tcPr>
          <w:p w14:paraId="4DEB82C9" w14:textId="77777777" w:rsidR="00056CB7" w:rsidRPr="00056CB7" w:rsidRDefault="00056CB7" w:rsidP="00056CB7">
            <w:pPr>
              <w:spacing w:after="160" w:line="278" w:lineRule="auto"/>
              <w:cnfStyle w:val="000000000000" w:firstRow="0" w:lastRow="0" w:firstColumn="0" w:lastColumn="0" w:oddVBand="0" w:evenVBand="0" w:oddHBand="0" w:evenHBand="0" w:firstRowFirstColumn="0" w:firstRowLastColumn="0" w:lastRowFirstColumn="0" w:lastRowLastColumn="0"/>
            </w:pPr>
            <w:r w:rsidRPr="00056CB7">
              <w:t>Management</w:t>
            </w:r>
          </w:p>
        </w:tc>
      </w:tr>
      <w:tr w:rsidR="00056CB7" w:rsidRPr="00056CB7" w14:paraId="0AF46E97" w14:textId="77777777" w:rsidTr="00056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DE1F2" w14:textId="77777777" w:rsidR="00056CB7" w:rsidRPr="00056CB7" w:rsidRDefault="00056CB7" w:rsidP="00056CB7">
            <w:pPr>
              <w:spacing w:after="160" w:line="278" w:lineRule="auto"/>
            </w:pPr>
            <w:r w:rsidRPr="00056CB7">
              <w:t>Certificering</w:t>
            </w:r>
          </w:p>
        </w:tc>
        <w:tc>
          <w:tcPr>
            <w:tcW w:w="0" w:type="auto"/>
            <w:hideMark/>
          </w:tcPr>
          <w:p w14:paraId="3511FDBF"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ISMS-manager</w:t>
            </w:r>
          </w:p>
        </w:tc>
        <w:tc>
          <w:tcPr>
            <w:tcW w:w="0" w:type="auto"/>
            <w:hideMark/>
          </w:tcPr>
          <w:p w14:paraId="0E405365"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Management</w:t>
            </w:r>
          </w:p>
        </w:tc>
        <w:tc>
          <w:tcPr>
            <w:tcW w:w="0" w:type="auto"/>
            <w:hideMark/>
          </w:tcPr>
          <w:p w14:paraId="54CBF659"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Externe consultant</w:t>
            </w:r>
          </w:p>
        </w:tc>
        <w:tc>
          <w:tcPr>
            <w:tcW w:w="0" w:type="auto"/>
            <w:hideMark/>
          </w:tcPr>
          <w:p w14:paraId="2FB69810"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Alle medewerkers</w:t>
            </w:r>
          </w:p>
        </w:tc>
      </w:tr>
    </w:tbl>
    <w:p w14:paraId="5E4342FD" w14:textId="77777777" w:rsidR="00056CB7" w:rsidRPr="00056CB7" w:rsidRDefault="00056CB7" w:rsidP="00056CB7">
      <w:pPr>
        <w:pStyle w:val="Heading3"/>
      </w:pPr>
      <w:bookmarkStart w:id="28" w:name="_Toc210248464"/>
      <w:r w:rsidRPr="00056CB7">
        <w:t>8.2 Taken per rol</w:t>
      </w:r>
      <w:bookmarkEnd w:id="28"/>
    </w:p>
    <w:p w14:paraId="556DBD39" w14:textId="77777777" w:rsidR="00056CB7" w:rsidRPr="00056CB7" w:rsidRDefault="00056CB7" w:rsidP="00056CB7">
      <w:pPr>
        <w:numPr>
          <w:ilvl w:val="0"/>
          <w:numId w:val="29"/>
        </w:numPr>
      </w:pPr>
      <w:r w:rsidRPr="00056CB7">
        <w:rPr>
          <w:b/>
          <w:bCs/>
        </w:rPr>
        <w:t>Management:</w:t>
      </w:r>
      <w:r w:rsidRPr="00056CB7">
        <w:t xml:space="preserve"> beslissingen, middelen, review</w:t>
      </w:r>
    </w:p>
    <w:p w14:paraId="6E012153" w14:textId="77777777" w:rsidR="00056CB7" w:rsidRPr="00056CB7" w:rsidRDefault="00056CB7" w:rsidP="00056CB7">
      <w:pPr>
        <w:numPr>
          <w:ilvl w:val="0"/>
          <w:numId w:val="29"/>
        </w:numPr>
      </w:pPr>
      <w:r w:rsidRPr="00056CB7">
        <w:rPr>
          <w:b/>
          <w:bCs/>
        </w:rPr>
        <w:t>ISMS-manager:</w:t>
      </w:r>
      <w:r w:rsidRPr="00056CB7">
        <w:t xml:space="preserve"> coördinatie, documentbeheer, contact auditoren</w:t>
      </w:r>
    </w:p>
    <w:p w14:paraId="3C686364" w14:textId="77777777" w:rsidR="00056CB7" w:rsidRPr="00056CB7" w:rsidRDefault="00056CB7" w:rsidP="00056CB7">
      <w:pPr>
        <w:numPr>
          <w:ilvl w:val="0"/>
          <w:numId w:val="29"/>
        </w:numPr>
      </w:pPr>
      <w:r w:rsidRPr="00056CB7">
        <w:rPr>
          <w:b/>
          <w:bCs/>
        </w:rPr>
        <w:t>IT/Security:</w:t>
      </w:r>
      <w:r w:rsidRPr="00056CB7">
        <w:t xml:space="preserve"> technische implementatie</w:t>
      </w:r>
    </w:p>
    <w:p w14:paraId="0BB9BF16" w14:textId="77777777" w:rsidR="00056CB7" w:rsidRPr="00056CB7" w:rsidRDefault="00056CB7" w:rsidP="00056CB7">
      <w:pPr>
        <w:numPr>
          <w:ilvl w:val="0"/>
          <w:numId w:val="29"/>
        </w:numPr>
      </w:pPr>
      <w:r w:rsidRPr="00056CB7">
        <w:rPr>
          <w:b/>
          <w:bCs/>
        </w:rPr>
        <w:t>HR:</w:t>
      </w:r>
      <w:r w:rsidRPr="00056CB7">
        <w:t xml:space="preserve"> personeelsbeleid, training</w:t>
      </w:r>
    </w:p>
    <w:p w14:paraId="6FE4549B" w14:textId="77777777" w:rsidR="00056CB7" w:rsidRPr="00056CB7" w:rsidRDefault="00056CB7" w:rsidP="00056CB7">
      <w:pPr>
        <w:numPr>
          <w:ilvl w:val="0"/>
          <w:numId w:val="29"/>
        </w:numPr>
      </w:pPr>
      <w:r w:rsidRPr="00056CB7">
        <w:rPr>
          <w:b/>
          <w:bCs/>
        </w:rPr>
        <w:t>Legal/Compliance:</w:t>
      </w:r>
      <w:r w:rsidRPr="00056CB7">
        <w:t xml:space="preserve"> contractuele eisen, privacy</w:t>
      </w:r>
    </w:p>
    <w:p w14:paraId="258E9F31" w14:textId="77777777" w:rsidR="00056CB7" w:rsidRPr="00056CB7" w:rsidRDefault="00056CB7" w:rsidP="00056CB7">
      <w:pPr>
        <w:numPr>
          <w:ilvl w:val="0"/>
          <w:numId w:val="29"/>
        </w:numPr>
      </w:pPr>
      <w:r w:rsidRPr="00056CB7">
        <w:rPr>
          <w:b/>
          <w:bCs/>
        </w:rPr>
        <w:t>Interne auditor:</w:t>
      </w:r>
      <w:r w:rsidRPr="00056CB7">
        <w:t xml:space="preserve"> periodieke toetsing</w:t>
      </w:r>
    </w:p>
    <w:p w14:paraId="4A68E348" w14:textId="77777777" w:rsidR="00056CB7" w:rsidRPr="00056CB7" w:rsidRDefault="00056CB7" w:rsidP="00056CB7"/>
    <w:p w14:paraId="2EE5E387" w14:textId="77777777" w:rsidR="00056CB7" w:rsidRPr="00B31E8D" w:rsidRDefault="00056CB7" w:rsidP="00056CB7"/>
    <w:p w14:paraId="54E8C60A" w14:textId="77777777" w:rsidR="00B31E8D" w:rsidRDefault="00B31E8D" w:rsidP="00B6071C"/>
    <w:p w14:paraId="015FAC70" w14:textId="77777777" w:rsidR="00B31E8D" w:rsidRDefault="00B31E8D" w:rsidP="00B6071C"/>
    <w:p w14:paraId="5D514BB1" w14:textId="77777777" w:rsidR="00B31E8D" w:rsidRDefault="00B31E8D" w:rsidP="00B6071C"/>
    <w:p w14:paraId="0FEF8CF3" w14:textId="77777777" w:rsidR="00B31E8D" w:rsidRDefault="00B31E8D" w:rsidP="00B6071C"/>
    <w:p w14:paraId="302EDE9B" w14:textId="77777777" w:rsidR="00B31E8D" w:rsidRDefault="00B31E8D" w:rsidP="00B6071C"/>
    <w:p w14:paraId="011AFFE5" w14:textId="77777777" w:rsidR="00056CB7" w:rsidRPr="00056CB7" w:rsidRDefault="00056CB7" w:rsidP="00056CB7">
      <w:pPr>
        <w:pStyle w:val="Heading2"/>
      </w:pPr>
      <w:bookmarkStart w:id="29" w:name="_Toc210248465"/>
      <w:r w:rsidRPr="00056CB7">
        <w:lastRenderedPageBreak/>
        <w:t>9. Risico’s, uitdagingen en kritieke succesfactoren</w:t>
      </w:r>
      <w:bookmarkEnd w:id="29"/>
    </w:p>
    <w:p w14:paraId="03D7A499" w14:textId="77777777" w:rsidR="00056CB7" w:rsidRPr="00056CB7" w:rsidRDefault="00056CB7" w:rsidP="00056CB7">
      <w:pPr>
        <w:pStyle w:val="Heading3"/>
      </w:pPr>
      <w:bookmarkStart w:id="30" w:name="_Toc210248466"/>
      <w:r w:rsidRPr="00056CB7">
        <w:t>9.1 Typische valkuilen</w:t>
      </w:r>
      <w:bookmarkEnd w:id="30"/>
    </w:p>
    <w:p w14:paraId="02D2421A" w14:textId="77777777" w:rsidR="00056CB7" w:rsidRPr="00056CB7" w:rsidRDefault="00056CB7" w:rsidP="00056CB7">
      <w:pPr>
        <w:numPr>
          <w:ilvl w:val="0"/>
          <w:numId w:val="30"/>
        </w:numPr>
      </w:pPr>
      <w:r w:rsidRPr="00056CB7">
        <w:t>Onvoldoende managementbetrokkenheid</w:t>
      </w:r>
    </w:p>
    <w:p w14:paraId="573E871D" w14:textId="77777777" w:rsidR="00056CB7" w:rsidRPr="00056CB7" w:rsidRDefault="00056CB7" w:rsidP="00056CB7">
      <w:pPr>
        <w:numPr>
          <w:ilvl w:val="0"/>
          <w:numId w:val="30"/>
        </w:numPr>
      </w:pPr>
      <w:r w:rsidRPr="00056CB7">
        <w:t>Te grote scope → faalrisico</w:t>
      </w:r>
    </w:p>
    <w:p w14:paraId="14D24FCA" w14:textId="77777777" w:rsidR="00056CB7" w:rsidRPr="00056CB7" w:rsidRDefault="00056CB7" w:rsidP="00056CB7">
      <w:pPr>
        <w:numPr>
          <w:ilvl w:val="0"/>
          <w:numId w:val="30"/>
        </w:numPr>
      </w:pPr>
      <w:r w:rsidRPr="00056CB7">
        <w:t>Slechte documentatie</w:t>
      </w:r>
    </w:p>
    <w:p w14:paraId="634BAEC7" w14:textId="77777777" w:rsidR="00056CB7" w:rsidRPr="00056CB7" w:rsidRDefault="00056CB7" w:rsidP="00056CB7">
      <w:pPr>
        <w:numPr>
          <w:ilvl w:val="0"/>
          <w:numId w:val="30"/>
        </w:numPr>
      </w:pPr>
      <w:r w:rsidRPr="00056CB7">
        <w:t>Onvoldoende follow-up corrigerende maatregelen</w:t>
      </w:r>
    </w:p>
    <w:p w14:paraId="697D038C" w14:textId="77777777" w:rsidR="00056CB7" w:rsidRPr="00056CB7" w:rsidRDefault="00056CB7" w:rsidP="00056CB7">
      <w:pPr>
        <w:pStyle w:val="Heading3"/>
      </w:pPr>
      <w:bookmarkStart w:id="31" w:name="_Toc210248467"/>
      <w:r w:rsidRPr="00056CB7">
        <w:t>9.2 Lessons learned</w:t>
      </w:r>
      <w:bookmarkEnd w:id="31"/>
    </w:p>
    <w:p w14:paraId="7BFE0A57" w14:textId="77777777" w:rsidR="00056CB7" w:rsidRPr="00056CB7" w:rsidRDefault="00056CB7" w:rsidP="00056CB7">
      <w:pPr>
        <w:numPr>
          <w:ilvl w:val="0"/>
          <w:numId w:val="31"/>
        </w:numPr>
      </w:pPr>
      <w:r w:rsidRPr="00056CB7">
        <w:t>Begin klein (pilot-scope)</w:t>
      </w:r>
    </w:p>
    <w:p w14:paraId="5BDFAECE" w14:textId="77777777" w:rsidR="00056CB7" w:rsidRPr="00056CB7" w:rsidRDefault="00056CB7" w:rsidP="00056CB7">
      <w:pPr>
        <w:numPr>
          <w:ilvl w:val="0"/>
          <w:numId w:val="31"/>
        </w:numPr>
      </w:pPr>
      <w:r w:rsidRPr="00056CB7">
        <w:t>Tooling voor bewijs-management</w:t>
      </w:r>
    </w:p>
    <w:p w14:paraId="2F41F0C6" w14:textId="77777777" w:rsidR="00056CB7" w:rsidRPr="00056CB7" w:rsidRDefault="00056CB7" w:rsidP="00056CB7">
      <w:pPr>
        <w:numPr>
          <w:ilvl w:val="0"/>
          <w:numId w:val="31"/>
        </w:numPr>
      </w:pPr>
      <w:r w:rsidRPr="00056CB7">
        <w:t>Integreer ISMS in bestaande processen</w:t>
      </w:r>
    </w:p>
    <w:p w14:paraId="0FBEB0E7" w14:textId="77777777" w:rsidR="00056CB7" w:rsidRPr="00056CB7" w:rsidRDefault="00056CB7" w:rsidP="00056CB7">
      <w:pPr>
        <w:pStyle w:val="Heading3"/>
      </w:pPr>
      <w:bookmarkStart w:id="32" w:name="_Toc210248468"/>
      <w:r w:rsidRPr="00056CB7">
        <w:t>9.3 Kritieke succesfactoren (CSF’s)</w:t>
      </w:r>
      <w:bookmarkEnd w:id="32"/>
    </w:p>
    <w:p w14:paraId="219540A6" w14:textId="77777777" w:rsidR="00056CB7" w:rsidRPr="00056CB7" w:rsidRDefault="00056CB7" w:rsidP="00056CB7">
      <w:pPr>
        <w:numPr>
          <w:ilvl w:val="0"/>
          <w:numId w:val="32"/>
        </w:numPr>
      </w:pPr>
      <w:r w:rsidRPr="00056CB7">
        <w:t>Sterk directie-sponsorship</w:t>
      </w:r>
    </w:p>
    <w:p w14:paraId="75DDD2A7" w14:textId="77777777" w:rsidR="00056CB7" w:rsidRPr="00056CB7" w:rsidRDefault="00056CB7" w:rsidP="00056CB7">
      <w:pPr>
        <w:numPr>
          <w:ilvl w:val="0"/>
          <w:numId w:val="32"/>
        </w:numPr>
      </w:pPr>
      <w:r w:rsidRPr="00056CB7">
        <w:t>Duidelijke scope &amp; realistische planning</w:t>
      </w:r>
    </w:p>
    <w:p w14:paraId="59E75344" w14:textId="77777777" w:rsidR="00056CB7" w:rsidRPr="00056CB7" w:rsidRDefault="00056CB7" w:rsidP="00056CB7">
      <w:pPr>
        <w:numPr>
          <w:ilvl w:val="0"/>
          <w:numId w:val="32"/>
        </w:numPr>
      </w:pPr>
      <w:r w:rsidRPr="00056CB7">
        <w:t>Getrainde medewerkers</w:t>
      </w:r>
    </w:p>
    <w:p w14:paraId="1A72489F" w14:textId="77777777" w:rsidR="00056CB7" w:rsidRPr="00056CB7" w:rsidRDefault="00056CB7" w:rsidP="00056CB7">
      <w:pPr>
        <w:numPr>
          <w:ilvl w:val="0"/>
          <w:numId w:val="32"/>
        </w:numPr>
      </w:pPr>
      <w:r w:rsidRPr="00056CB7">
        <w:t>Goed versiebeheer &amp; traceerbare bewijsvoering</w:t>
      </w:r>
    </w:p>
    <w:p w14:paraId="5AE74D5F" w14:textId="77777777" w:rsidR="00056CB7" w:rsidRDefault="00056CB7" w:rsidP="00B6071C"/>
    <w:p w14:paraId="5FB339B0" w14:textId="77777777" w:rsidR="00B31E8D" w:rsidRDefault="00B31E8D" w:rsidP="00B6071C"/>
    <w:p w14:paraId="470ED591" w14:textId="77777777" w:rsidR="00B31E8D" w:rsidRDefault="00B31E8D" w:rsidP="00B6071C"/>
    <w:p w14:paraId="437D0462" w14:textId="77777777" w:rsidR="00B31E8D" w:rsidRDefault="00B31E8D" w:rsidP="00B6071C"/>
    <w:p w14:paraId="4CC20A0E" w14:textId="77777777" w:rsidR="00B31E8D" w:rsidRDefault="00B31E8D" w:rsidP="00B6071C"/>
    <w:p w14:paraId="2260241E" w14:textId="77777777" w:rsidR="00B31E8D" w:rsidRDefault="00B31E8D" w:rsidP="00B6071C"/>
    <w:p w14:paraId="552F3C02" w14:textId="77777777" w:rsidR="00B31E8D" w:rsidRDefault="00B31E8D" w:rsidP="00B6071C"/>
    <w:p w14:paraId="67CCF7E6" w14:textId="77777777" w:rsidR="00B31E8D" w:rsidRDefault="00B31E8D" w:rsidP="00B6071C"/>
    <w:p w14:paraId="1E337E00" w14:textId="77777777" w:rsidR="00B31E8D" w:rsidRDefault="00B31E8D" w:rsidP="00B6071C"/>
    <w:p w14:paraId="11FADE5E" w14:textId="77777777" w:rsidR="00B31E8D" w:rsidRDefault="00B31E8D" w:rsidP="00B6071C"/>
    <w:p w14:paraId="6703B739" w14:textId="77777777" w:rsidR="00B31E8D" w:rsidRDefault="00B31E8D" w:rsidP="00B6071C"/>
    <w:p w14:paraId="487147C5" w14:textId="77777777" w:rsidR="00B31E8D" w:rsidRDefault="00B31E8D" w:rsidP="00B6071C"/>
    <w:p w14:paraId="5ECE020F" w14:textId="77777777" w:rsidR="00B31E8D" w:rsidRDefault="00B31E8D" w:rsidP="00B6071C"/>
    <w:p w14:paraId="6C145CE3" w14:textId="77777777" w:rsidR="00056CB7" w:rsidRPr="00056CB7" w:rsidRDefault="00056CB7" w:rsidP="00056CB7">
      <w:pPr>
        <w:pStyle w:val="Heading2"/>
      </w:pPr>
      <w:bookmarkStart w:id="33" w:name="_Toc210248469"/>
      <w:r w:rsidRPr="00056CB7">
        <w:lastRenderedPageBreak/>
        <w:t>10. Tijdlijn &amp; roadmap voor Booomtag</w:t>
      </w:r>
      <w:bookmarkEnd w:id="33"/>
    </w:p>
    <w:p w14:paraId="643C69B2" w14:textId="77777777" w:rsidR="00056CB7" w:rsidRPr="00056CB7" w:rsidRDefault="00056CB7" w:rsidP="00056CB7">
      <w:pPr>
        <w:pStyle w:val="Heading3"/>
      </w:pPr>
      <w:bookmarkStart w:id="34" w:name="_Toc210248470"/>
      <w:r w:rsidRPr="00056CB7">
        <w:t>10.1 Indicatieve roadmap</w:t>
      </w:r>
      <w:bookmarkEnd w:id="34"/>
    </w:p>
    <w:tbl>
      <w:tblPr>
        <w:tblStyle w:val="GridTable5Dark-Accent1"/>
        <w:tblW w:w="0" w:type="auto"/>
        <w:tblLook w:val="04A0" w:firstRow="1" w:lastRow="0" w:firstColumn="1" w:lastColumn="0" w:noHBand="0" w:noVBand="1"/>
      </w:tblPr>
      <w:tblGrid>
        <w:gridCol w:w="3035"/>
        <w:gridCol w:w="1567"/>
        <w:gridCol w:w="4460"/>
      </w:tblGrid>
      <w:tr w:rsidR="00056CB7" w:rsidRPr="00056CB7" w14:paraId="58113A35" w14:textId="77777777" w:rsidTr="00056C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FCDF7" w14:textId="77777777" w:rsidR="00056CB7" w:rsidRPr="00056CB7" w:rsidRDefault="00056CB7" w:rsidP="00056CB7">
            <w:pPr>
              <w:spacing w:after="160" w:line="278" w:lineRule="auto"/>
            </w:pPr>
            <w:r w:rsidRPr="00056CB7">
              <w:t>Mijlpaal</w:t>
            </w:r>
          </w:p>
        </w:tc>
        <w:tc>
          <w:tcPr>
            <w:tcW w:w="0" w:type="auto"/>
            <w:hideMark/>
          </w:tcPr>
          <w:p w14:paraId="7F7D8A0B" w14:textId="77777777" w:rsidR="00056CB7" w:rsidRPr="00056CB7" w:rsidRDefault="00056CB7" w:rsidP="00056CB7">
            <w:pPr>
              <w:spacing w:after="160" w:line="278" w:lineRule="auto"/>
              <w:cnfStyle w:val="100000000000" w:firstRow="1" w:lastRow="0" w:firstColumn="0" w:lastColumn="0" w:oddVBand="0" w:evenVBand="0" w:oddHBand="0" w:evenHBand="0" w:firstRowFirstColumn="0" w:firstRowLastColumn="0" w:lastRowFirstColumn="0" w:lastRowLastColumn="0"/>
            </w:pPr>
            <w:r w:rsidRPr="00056CB7">
              <w:t>Duur</w:t>
            </w:r>
          </w:p>
        </w:tc>
        <w:tc>
          <w:tcPr>
            <w:tcW w:w="0" w:type="auto"/>
            <w:hideMark/>
          </w:tcPr>
          <w:p w14:paraId="0E25B804" w14:textId="77777777" w:rsidR="00056CB7" w:rsidRPr="00056CB7" w:rsidRDefault="00056CB7" w:rsidP="00056CB7">
            <w:pPr>
              <w:spacing w:after="160" w:line="278" w:lineRule="auto"/>
              <w:cnfStyle w:val="100000000000" w:firstRow="1" w:lastRow="0" w:firstColumn="0" w:lastColumn="0" w:oddVBand="0" w:evenVBand="0" w:oddHBand="0" w:evenHBand="0" w:firstRowFirstColumn="0" w:firstRowLastColumn="0" w:lastRowFirstColumn="0" w:lastRowLastColumn="0"/>
            </w:pPr>
            <w:r w:rsidRPr="00056CB7">
              <w:t>Omschrijving</w:t>
            </w:r>
          </w:p>
        </w:tc>
      </w:tr>
      <w:tr w:rsidR="00056CB7" w:rsidRPr="00056CB7" w14:paraId="2B5E23CD" w14:textId="77777777" w:rsidTr="00056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2EB68" w14:textId="77777777" w:rsidR="00056CB7" w:rsidRPr="00056CB7" w:rsidRDefault="00056CB7" w:rsidP="00056CB7">
            <w:pPr>
              <w:spacing w:after="160" w:line="278" w:lineRule="auto"/>
            </w:pPr>
            <w:r w:rsidRPr="00056CB7">
              <w:t>Initiatie &amp; scope</w:t>
            </w:r>
          </w:p>
        </w:tc>
        <w:tc>
          <w:tcPr>
            <w:tcW w:w="0" w:type="auto"/>
            <w:hideMark/>
          </w:tcPr>
          <w:p w14:paraId="2D3DBAB1"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2–4 weken</w:t>
            </w:r>
          </w:p>
        </w:tc>
        <w:tc>
          <w:tcPr>
            <w:tcW w:w="0" w:type="auto"/>
            <w:hideMark/>
          </w:tcPr>
          <w:p w14:paraId="342FDDD6"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Managementcommitment + scope definitie</w:t>
            </w:r>
          </w:p>
        </w:tc>
      </w:tr>
      <w:tr w:rsidR="00056CB7" w:rsidRPr="00056CB7" w14:paraId="77C8BCAF" w14:textId="77777777" w:rsidTr="00056CB7">
        <w:tc>
          <w:tcPr>
            <w:cnfStyle w:val="001000000000" w:firstRow="0" w:lastRow="0" w:firstColumn="1" w:lastColumn="0" w:oddVBand="0" w:evenVBand="0" w:oddHBand="0" w:evenHBand="0" w:firstRowFirstColumn="0" w:firstRowLastColumn="0" w:lastRowFirstColumn="0" w:lastRowLastColumn="0"/>
            <w:tcW w:w="0" w:type="auto"/>
            <w:hideMark/>
          </w:tcPr>
          <w:p w14:paraId="559026C5" w14:textId="77777777" w:rsidR="00056CB7" w:rsidRPr="00056CB7" w:rsidRDefault="00056CB7" w:rsidP="00056CB7">
            <w:pPr>
              <w:spacing w:after="160" w:line="278" w:lineRule="auto"/>
            </w:pPr>
            <w:r w:rsidRPr="00056CB7">
              <w:t>Gap-analyse</w:t>
            </w:r>
          </w:p>
        </w:tc>
        <w:tc>
          <w:tcPr>
            <w:tcW w:w="0" w:type="auto"/>
            <w:hideMark/>
          </w:tcPr>
          <w:p w14:paraId="162C2F5B" w14:textId="77777777" w:rsidR="00056CB7" w:rsidRPr="00056CB7" w:rsidRDefault="00056CB7" w:rsidP="00056CB7">
            <w:pPr>
              <w:spacing w:after="160" w:line="278" w:lineRule="auto"/>
              <w:cnfStyle w:val="000000000000" w:firstRow="0" w:lastRow="0" w:firstColumn="0" w:lastColumn="0" w:oddVBand="0" w:evenVBand="0" w:oddHBand="0" w:evenHBand="0" w:firstRowFirstColumn="0" w:firstRowLastColumn="0" w:lastRowFirstColumn="0" w:lastRowLastColumn="0"/>
            </w:pPr>
            <w:r w:rsidRPr="00056CB7">
              <w:t>4–8 weken</w:t>
            </w:r>
          </w:p>
        </w:tc>
        <w:tc>
          <w:tcPr>
            <w:tcW w:w="0" w:type="auto"/>
            <w:hideMark/>
          </w:tcPr>
          <w:p w14:paraId="38217D17" w14:textId="77777777" w:rsidR="00056CB7" w:rsidRPr="00056CB7" w:rsidRDefault="00056CB7" w:rsidP="00056CB7">
            <w:pPr>
              <w:spacing w:after="160" w:line="278" w:lineRule="auto"/>
              <w:cnfStyle w:val="000000000000" w:firstRow="0" w:lastRow="0" w:firstColumn="0" w:lastColumn="0" w:oddVBand="0" w:evenVBand="0" w:oddHBand="0" w:evenHBand="0" w:firstRowFirstColumn="0" w:firstRowLastColumn="0" w:lastRowFirstColumn="0" w:lastRowLastColumn="0"/>
            </w:pPr>
            <w:r w:rsidRPr="00056CB7">
              <w:t>Volledige audit huidige situatie</w:t>
            </w:r>
          </w:p>
        </w:tc>
      </w:tr>
      <w:tr w:rsidR="00056CB7" w:rsidRPr="00056CB7" w14:paraId="0EBB2F13" w14:textId="77777777" w:rsidTr="00056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B83E7" w14:textId="77777777" w:rsidR="00056CB7" w:rsidRPr="00056CB7" w:rsidRDefault="00056CB7" w:rsidP="00056CB7">
            <w:pPr>
              <w:spacing w:after="160" w:line="278" w:lineRule="auto"/>
            </w:pPr>
            <w:r w:rsidRPr="00056CB7">
              <w:t>Risicoanalyse &amp; SoA</w:t>
            </w:r>
          </w:p>
        </w:tc>
        <w:tc>
          <w:tcPr>
            <w:tcW w:w="0" w:type="auto"/>
            <w:hideMark/>
          </w:tcPr>
          <w:p w14:paraId="4E001859"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3–6 weken</w:t>
            </w:r>
          </w:p>
        </w:tc>
        <w:tc>
          <w:tcPr>
            <w:tcW w:w="0" w:type="auto"/>
            <w:hideMark/>
          </w:tcPr>
          <w:p w14:paraId="74B2E9AB"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Risicoregister en SoA</w:t>
            </w:r>
          </w:p>
        </w:tc>
      </w:tr>
      <w:tr w:rsidR="00056CB7" w:rsidRPr="00056CB7" w14:paraId="71FB1045" w14:textId="77777777" w:rsidTr="00056CB7">
        <w:tc>
          <w:tcPr>
            <w:cnfStyle w:val="001000000000" w:firstRow="0" w:lastRow="0" w:firstColumn="1" w:lastColumn="0" w:oddVBand="0" w:evenVBand="0" w:oddHBand="0" w:evenHBand="0" w:firstRowFirstColumn="0" w:firstRowLastColumn="0" w:lastRowFirstColumn="0" w:lastRowLastColumn="0"/>
            <w:tcW w:w="0" w:type="auto"/>
            <w:hideMark/>
          </w:tcPr>
          <w:p w14:paraId="3E099962" w14:textId="77777777" w:rsidR="00056CB7" w:rsidRPr="00056CB7" w:rsidRDefault="00056CB7" w:rsidP="00056CB7">
            <w:pPr>
              <w:spacing w:after="160" w:line="278" w:lineRule="auto"/>
            </w:pPr>
            <w:r w:rsidRPr="00056CB7">
              <w:t>Implementatie</w:t>
            </w:r>
          </w:p>
        </w:tc>
        <w:tc>
          <w:tcPr>
            <w:tcW w:w="0" w:type="auto"/>
            <w:hideMark/>
          </w:tcPr>
          <w:p w14:paraId="114E2842" w14:textId="77777777" w:rsidR="00056CB7" w:rsidRPr="00056CB7" w:rsidRDefault="00056CB7" w:rsidP="00056CB7">
            <w:pPr>
              <w:spacing w:after="160" w:line="278" w:lineRule="auto"/>
              <w:cnfStyle w:val="000000000000" w:firstRow="0" w:lastRow="0" w:firstColumn="0" w:lastColumn="0" w:oddVBand="0" w:evenVBand="0" w:oddHBand="0" w:evenHBand="0" w:firstRowFirstColumn="0" w:firstRowLastColumn="0" w:lastRowFirstColumn="0" w:lastRowLastColumn="0"/>
            </w:pPr>
            <w:r w:rsidRPr="00056CB7">
              <w:t>3–6 maanden</w:t>
            </w:r>
          </w:p>
        </w:tc>
        <w:tc>
          <w:tcPr>
            <w:tcW w:w="0" w:type="auto"/>
            <w:hideMark/>
          </w:tcPr>
          <w:p w14:paraId="7E6B35C7" w14:textId="77777777" w:rsidR="00056CB7" w:rsidRPr="00056CB7" w:rsidRDefault="00056CB7" w:rsidP="00056CB7">
            <w:pPr>
              <w:spacing w:after="160" w:line="278" w:lineRule="auto"/>
              <w:cnfStyle w:val="000000000000" w:firstRow="0" w:lastRow="0" w:firstColumn="0" w:lastColumn="0" w:oddVBand="0" w:evenVBand="0" w:oddHBand="0" w:evenHBand="0" w:firstRowFirstColumn="0" w:firstRowLastColumn="0" w:lastRowFirstColumn="0" w:lastRowLastColumn="0"/>
            </w:pPr>
            <w:r w:rsidRPr="00056CB7">
              <w:t>Techniek + beleid + trainingen</w:t>
            </w:r>
          </w:p>
        </w:tc>
      </w:tr>
      <w:tr w:rsidR="00056CB7" w:rsidRPr="00056CB7" w14:paraId="1BC98F68" w14:textId="77777777" w:rsidTr="00056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C265F" w14:textId="77777777" w:rsidR="00056CB7" w:rsidRPr="00056CB7" w:rsidRDefault="00056CB7" w:rsidP="00056CB7">
            <w:pPr>
              <w:spacing w:after="160" w:line="278" w:lineRule="auto"/>
            </w:pPr>
            <w:r w:rsidRPr="00056CB7">
              <w:t>Interne audit &amp; corrigerend</w:t>
            </w:r>
          </w:p>
        </w:tc>
        <w:tc>
          <w:tcPr>
            <w:tcW w:w="0" w:type="auto"/>
            <w:hideMark/>
          </w:tcPr>
          <w:p w14:paraId="3248D55E"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1–2 maanden</w:t>
            </w:r>
          </w:p>
        </w:tc>
        <w:tc>
          <w:tcPr>
            <w:tcW w:w="0" w:type="auto"/>
            <w:hideMark/>
          </w:tcPr>
          <w:p w14:paraId="2F2E3C3C" w14:textId="77777777" w:rsidR="00056CB7" w:rsidRPr="00056CB7" w:rsidRDefault="00056CB7" w:rsidP="00056CB7">
            <w:pPr>
              <w:spacing w:after="160" w:line="278" w:lineRule="auto"/>
              <w:cnfStyle w:val="000000100000" w:firstRow="0" w:lastRow="0" w:firstColumn="0" w:lastColumn="0" w:oddVBand="0" w:evenVBand="0" w:oddHBand="1" w:evenHBand="0" w:firstRowFirstColumn="0" w:firstRowLastColumn="0" w:lastRowFirstColumn="0" w:lastRowLastColumn="0"/>
            </w:pPr>
            <w:r w:rsidRPr="00056CB7">
              <w:t>Interne audit en acties afhandelen</w:t>
            </w:r>
          </w:p>
        </w:tc>
      </w:tr>
      <w:tr w:rsidR="00056CB7" w:rsidRPr="00056CB7" w14:paraId="0106564C" w14:textId="77777777" w:rsidTr="00056CB7">
        <w:tc>
          <w:tcPr>
            <w:cnfStyle w:val="001000000000" w:firstRow="0" w:lastRow="0" w:firstColumn="1" w:lastColumn="0" w:oddVBand="0" w:evenVBand="0" w:oddHBand="0" w:evenHBand="0" w:firstRowFirstColumn="0" w:firstRowLastColumn="0" w:lastRowFirstColumn="0" w:lastRowLastColumn="0"/>
            <w:tcW w:w="0" w:type="auto"/>
            <w:hideMark/>
          </w:tcPr>
          <w:p w14:paraId="1E8F58CF" w14:textId="77777777" w:rsidR="00056CB7" w:rsidRPr="00056CB7" w:rsidRDefault="00056CB7" w:rsidP="00056CB7">
            <w:pPr>
              <w:spacing w:after="160" w:line="278" w:lineRule="auto"/>
            </w:pPr>
            <w:r w:rsidRPr="00056CB7">
              <w:t>Certificeringsaudit</w:t>
            </w:r>
          </w:p>
        </w:tc>
        <w:tc>
          <w:tcPr>
            <w:tcW w:w="0" w:type="auto"/>
            <w:hideMark/>
          </w:tcPr>
          <w:p w14:paraId="7C4EB05F" w14:textId="77777777" w:rsidR="00056CB7" w:rsidRPr="00056CB7" w:rsidRDefault="00056CB7" w:rsidP="00056CB7">
            <w:pPr>
              <w:spacing w:after="160" w:line="278" w:lineRule="auto"/>
              <w:cnfStyle w:val="000000000000" w:firstRow="0" w:lastRow="0" w:firstColumn="0" w:lastColumn="0" w:oddVBand="0" w:evenVBand="0" w:oddHBand="0" w:evenHBand="0" w:firstRowFirstColumn="0" w:firstRowLastColumn="0" w:lastRowFirstColumn="0" w:lastRowLastColumn="0"/>
            </w:pPr>
            <w:r w:rsidRPr="00056CB7">
              <w:t>1–2 maanden</w:t>
            </w:r>
          </w:p>
        </w:tc>
        <w:tc>
          <w:tcPr>
            <w:tcW w:w="0" w:type="auto"/>
            <w:hideMark/>
          </w:tcPr>
          <w:p w14:paraId="71D12F09" w14:textId="77777777" w:rsidR="00056CB7" w:rsidRPr="00056CB7" w:rsidRDefault="00056CB7" w:rsidP="00056CB7">
            <w:pPr>
              <w:spacing w:after="160" w:line="278" w:lineRule="auto"/>
              <w:cnfStyle w:val="000000000000" w:firstRow="0" w:lastRow="0" w:firstColumn="0" w:lastColumn="0" w:oddVBand="0" w:evenVBand="0" w:oddHBand="0" w:evenHBand="0" w:firstRowFirstColumn="0" w:firstRowLastColumn="0" w:lastRowFirstColumn="0" w:lastRowLastColumn="0"/>
            </w:pPr>
            <w:r w:rsidRPr="00056CB7">
              <w:t>Stage 1 &amp; 2 + afronding</w:t>
            </w:r>
          </w:p>
        </w:tc>
      </w:tr>
    </w:tbl>
    <w:p w14:paraId="6B2955FB" w14:textId="77777777" w:rsidR="00056CB7" w:rsidRPr="00056CB7" w:rsidRDefault="00056CB7" w:rsidP="00056CB7">
      <w:pPr>
        <w:pStyle w:val="Heading3"/>
      </w:pPr>
      <w:bookmarkStart w:id="35" w:name="_Toc210248471"/>
      <w:r w:rsidRPr="00056CB7">
        <w:t>10.2 Kostenindicatie (hoog niveau)</w:t>
      </w:r>
      <w:bookmarkEnd w:id="35"/>
    </w:p>
    <w:p w14:paraId="2BD47D1D" w14:textId="77777777" w:rsidR="00056CB7" w:rsidRPr="00056CB7" w:rsidRDefault="00056CB7" w:rsidP="00056CB7">
      <w:pPr>
        <w:numPr>
          <w:ilvl w:val="0"/>
          <w:numId w:val="33"/>
        </w:numPr>
      </w:pPr>
      <w:r w:rsidRPr="00056CB7">
        <w:t>Interne uren: projectmanagement + teams</w:t>
      </w:r>
    </w:p>
    <w:p w14:paraId="11D09B61" w14:textId="77777777" w:rsidR="00056CB7" w:rsidRPr="00056CB7" w:rsidRDefault="00056CB7" w:rsidP="00056CB7">
      <w:pPr>
        <w:numPr>
          <w:ilvl w:val="0"/>
          <w:numId w:val="33"/>
        </w:numPr>
      </w:pPr>
      <w:r w:rsidRPr="00056CB7">
        <w:t>Externe advies: optioneel, vaak aanbevolen</w:t>
      </w:r>
    </w:p>
    <w:p w14:paraId="0AE5838D" w14:textId="77777777" w:rsidR="00056CB7" w:rsidRPr="00056CB7" w:rsidRDefault="00056CB7" w:rsidP="00056CB7">
      <w:pPr>
        <w:numPr>
          <w:ilvl w:val="0"/>
          <w:numId w:val="33"/>
        </w:numPr>
      </w:pPr>
      <w:r w:rsidRPr="00056CB7">
        <w:t>Tooling: SIEM/monitoring, IAM, encryptie</w:t>
      </w:r>
    </w:p>
    <w:p w14:paraId="21F46B40" w14:textId="77777777" w:rsidR="00056CB7" w:rsidRPr="00056CB7" w:rsidRDefault="00056CB7" w:rsidP="00056CB7">
      <w:pPr>
        <w:numPr>
          <w:ilvl w:val="0"/>
          <w:numId w:val="33"/>
        </w:numPr>
      </w:pPr>
      <w:r w:rsidRPr="00056CB7">
        <w:t>Certificatiekosten: afhankelijk van scope &amp; auditdagen (TUV Rheinland, 2024)</w:t>
      </w:r>
    </w:p>
    <w:p w14:paraId="14156B43" w14:textId="77777777" w:rsidR="00056CB7" w:rsidRDefault="00056CB7" w:rsidP="00B6071C"/>
    <w:p w14:paraId="380E2B41" w14:textId="77777777" w:rsidR="00B31E8D" w:rsidRDefault="00B31E8D" w:rsidP="00B6071C"/>
    <w:p w14:paraId="5C0EB822" w14:textId="77777777" w:rsidR="00B31E8D" w:rsidRDefault="00B31E8D" w:rsidP="00B6071C"/>
    <w:p w14:paraId="07505276" w14:textId="77777777" w:rsidR="00B31E8D" w:rsidRDefault="00B31E8D" w:rsidP="00B6071C"/>
    <w:p w14:paraId="2F138B9C" w14:textId="77777777" w:rsidR="00B31E8D" w:rsidRDefault="00B31E8D" w:rsidP="00B6071C"/>
    <w:p w14:paraId="6E81036B" w14:textId="77777777" w:rsidR="00B31E8D" w:rsidRDefault="00B31E8D" w:rsidP="00B6071C"/>
    <w:p w14:paraId="00D968A8" w14:textId="77777777" w:rsidR="00B31E8D" w:rsidRDefault="00B31E8D" w:rsidP="00B6071C"/>
    <w:p w14:paraId="5C246ED2" w14:textId="77777777" w:rsidR="00B31E8D" w:rsidRDefault="00B31E8D" w:rsidP="00B6071C"/>
    <w:p w14:paraId="5F880BC7" w14:textId="77777777" w:rsidR="00B31E8D" w:rsidRDefault="00B31E8D" w:rsidP="00B6071C"/>
    <w:p w14:paraId="7A4E57E0" w14:textId="77777777" w:rsidR="00B31E8D" w:rsidRDefault="00B31E8D" w:rsidP="00B6071C"/>
    <w:p w14:paraId="27C4919D" w14:textId="77777777" w:rsidR="00B31E8D" w:rsidRDefault="00B31E8D" w:rsidP="00B6071C"/>
    <w:p w14:paraId="4FB4635B" w14:textId="77777777" w:rsidR="00056CB7" w:rsidRPr="00056CB7" w:rsidRDefault="00056CB7" w:rsidP="00056CB7">
      <w:pPr>
        <w:pStyle w:val="Heading2"/>
      </w:pPr>
      <w:bookmarkStart w:id="36" w:name="_Toc210248472"/>
      <w:r w:rsidRPr="00056CB7">
        <w:lastRenderedPageBreak/>
        <w:t>11. Onderzoeksresultaten &amp; validatie (methodiek)</w:t>
      </w:r>
      <w:bookmarkEnd w:id="36"/>
    </w:p>
    <w:p w14:paraId="5654873A" w14:textId="77777777" w:rsidR="00056CB7" w:rsidRPr="00056CB7" w:rsidRDefault="00056CB7" w:rsidP="00056CB7">
      <w:pPr>
        <w:pStyle w:val="Heading3"/>
      </w:pPr>
      <w:bookmarkStart w:id="37" w:name="_Toc210248473"/>
      <w:r w:rsidRPr="00056CB7">
        <w:t>11.1 Geraadpleegde bronnen</w:t>
      </w:r>
      <w:bookmarkEnd w:id="37"/>
    </w:p>
    <w:p w14:paraId="03D4AEDD" w14:textId="77777777" w:rsidR="00056CB7" w:rsidRPr="00056CB7" w:rsidRDefault="00056CB7" w:rsidP="00056CB7">
      <w:pPr>
        <w:numPr>
          <w:ilvl w:val="0"/>
          <w:numId w:val="34"/>
        </w:numPr>
        <w:rPr>
          <w:lang w:val="en-US"/>
        </w:rPr>
      </w:pPr>
      <w:r w:rsidRPr="00056CB7">
        <w:rPr>
          <w:lang w:val="en-US"/>
        </w:rPr>
        <w:t>ISO/IEC 27001:2022 &amp; ISO/IEC 27005:2022 (ISO, 2022)</w:t>
      </w:r>
    </w:p>
    <w:p w14:paraId="11451241" w14:textId="77777777" w:rsidR="00056CB7" w:rsidRPr="00056CB7" w:rsidRDefault="00056CB7" w:rsidP="00056CB7">
      <w:pPr>
        <w:numPr>
          <w:ilvl w:val="0"/>
          <w:numId w:val="34"/>
        </w:numPr>
        <w:rPr>
          <w:lang w:val="en-US"/>
        </w:rPr>
      </w:pPr>
      <w:r w:rsidRPr="00056CB7">
        <w:rPr>
          <w:lang w:val="en-US"/>
        </w:rPr>
        <w:t xml:space="preserve">TUV </w:t>
      </w:r>
      <w:proofErr w:type="spellStart"/>
      <w:r w:rsidRPr="00056CB7">
        <w:rPr>
          <w:lang w:val="en-US"/>
        </w:rPr>
        <w:t>Rheinland</w:t>
      </w:r>
      <w:proofErr w:type="spellEnd"/>
      <w:r w:rsidRPr="00056CB7">
        <w:rPr>
          <w:lang w:val="en-US"/>
        </w:rPr>
        <w:t xml:space="preserve"> guidance (TUV </w:t>
      </w:r>
      <w:proofErr w:type="spellStart"/>
      <w:r w:rsidRPr="00056CB7">
        <w:rPr>
          <w:lang w:val="en-US"/>
        </w:rPr>
        <w:t>Rheinland</w:t>
      </w:r>
      <w:proofErr w:type="spellEnd"/>
      <w:r w:rsidRPr="00056CB7">
        <w:rPr>
          <w:lang w:val="en-US"/>
        </w:rPr>
        <w:t>, 2024)</w:t>
      </w:r>
    </w:p>
    <w:p w14:paraId="21DA0369" w14:textId="77777777" w:rsidR="00056CB7" w:rsidRPr="00056CB7" w:rsidRDefault="00056CB7" w:rsidP="00056CB7">
      <w:pPr>
        <w:numPr>
          <w:ilvl w:val="0"/>
          <w:numId w:val="34"/>
        </w:numPr>
      </w:pPr>
      <w:r w:rsidRPr="00056CB7">
        <w:t>EU wetgeving (GDPR &amp; NIS2) (European Union, 2016; European Union, 2022)</w:t>
      </w:r>
    </w:p>
    <w:p w14:paraId="43C184AC" w14:textId="77777777" w:rsidR="00056CB7" w:rsidRPr="00056CB7" w:rsidRDefault="00056CB7" w:rsidP="00056CB7">
      <w:pPr>
        <w:numPr>
          <w:ilvl w:val="0"/>
          <w:numId w:val="34"/>
        </w:numPr>
        <w:rPr>
          <w:lang w:val="en-US"/>
        </w:rPr>
      </w:pPr>
      <w:r w:rsidRPr="00056CB7">
        <w:rPr>
          <w:lang w:val="en-US"/>
        </w:rPr>
        <w:t>IT Governance Annex A (IT Governance, 2023)</w:t>
      </w:r>
    </w:p>
    <w:p w14:paraId="720B96CB" w14:textId="77777777" w:rsidR="00056CB7" w:rsidRPr="00056CB7" w:rsidRDefault="00056CB7" w:rsidP="00056CB7">
      <w:pPr>
        <w:numPr>
          <w:ilvl w:val="0"/>
          <w:numId w:val="34"/>
        </w:numPr>
        <w:rPr>
          <w:lang w:val="en-US"/>
        </w:rPr>
      </w:pPr>
      <w:proofErr w:type="spellStart"/>
      <w:r w:rsidRPr="00056CB7">
        <w:rPr>
          <w:lang w:val="en-US"/>
        </w:rPr>
        <w:t>ISMS.online</w:t>
      </w:r>
      <w:proofErr w:type="spellEnd"/>
      <w:r w:rsidRPr="00056CB7">
        <w:rPr>
          <w:lang w:val="en-US"/>
        </w:rPr>
        <w:t xml:space="preserve"> 27002 guidance (</w:t>
      </w:r>
      <w:proofErr w:type="spellStart"/>
      <w:r w:rsidRPr="00056CB7">
        <w:rPr>
          <w:lang w:val="en-US"/>
        </w:rPr>
        <w:t>ISMS.online</w:t>
      </w:r>
      <w:proofErr w:type="spellEnd"/>
      <w:r w:rsidRPr="00056CB7">
        <w:rPr>
          <w:lang w:val="en-US"/>
        </w:rPr>
        <w:t>, 2023)</w:t>
      </w:r>
    </w:p>
    <w:p w14:paraId="41A4E18F" w14:textId="77777777" w:rsidR="00056CB7" w:rsidRPr="00056CB7" w:rsidRDefault="00056CB7" w:rsidP="00056CB7">
      <w:pPr>
        <w:pStyle w:val="Heading3"/>
      </w:pPr>
      <w:bookmarkStart w:id="38" w:name="_Toc210248474"/>
      <w:r w:rsidRPr="00056CB7">
        <w:t>11.2 Desk research &amp; data-kwaliteit</w:t>
      </w:r>
      <w:bookmarkEnd w:id="38"/>
    </w:p>
    <w:p w14:paraId="6D6DEF82" w14:textId="77777777" w:rsidR="00056CB7" w:rsidRPr="00056CB7" w:rsidRDefault="00056CB7" w:rsidP="00056CB7">
      <w:pPr>
        <w:rPr>
          <w:lang w:val="en-US"/>
        </w:rPr>
      </w:pPr>
      <w:r w:rsidRPr="00056CB7">
        <w:t xml:space="preserve">Gebruik van publiek beschikbare standaarden en guidance van certificerende instanties. </w:t>
      </w:r>
      <w:proofErr w:type="spellStart"/>
      <w:r w:rsidRPr="00056CB7">
        <w:rPr>
          <w:lang w:val="en-US"/>
        </w:rPr>
        <w:t>Aanbevolen</w:t>
      </w:r>
      <w:proofErr w:type="spellEnd"/>
      <w:r w:rsidRPr="00056CB7">
        <w:rPr>
          <w:lang w:val="en-US"/>
        </w:rPr>
        <w:t xml:space="preserve">: interne interviews, </w:t>
      </w:r>
      <w:proofErr w:type="spellStart"/>
      <w:r w:rsidRPr="00056CB7">
        <w:rPr>
          <w:lang w:val="en-US"/>
        </w:rPr>
        <w:t>technische</w:t>
      </w:r>
      <w:proofErr w:type="spellEnd"/>
      <w:r w:rsidRPr="00056CB7">
        <w:rPr>
          <w:lang w:val="en-US"/>
        </w:rPr>
        <w:t xml:space="preserve"> assessments, asset-</w:t>
      </w:r>
      <w:proofErr w:type="spellStart"/>
      <w:r w:rsidRPr="00056CB7">
        <w:rPr>
          <w:lang w:val="en-US"/>
        </w:rPr>
        <w:t>inventarisatie</w:t>
      </w:r>
      <w:proofErr w:type="spellEnd"/>
      <w:r w:rsidRPr="00056CB7">
        <w:rPr>
          <w:lang w:val="en-US"/>
        </w:rPr>
        <w:t xml:space="preserve">, </w:t>
      </w:r>
      <w:proofErr w:type="spellStart"/>
      <w:r w:rsidRPr="00056CB7">
        <w:rPr>
          <w:lang w:val="en-US"/>
        </w:rPr>
        <w:t>configuratie</w:t>
      </w:r>
      <w:proofErr w:type="spellEnd"/>
      <w:r w:rsidRPr="00056CB7">
        <w:rPr>
          <w:lang w:val="en-US"/>
        </w:rPr>
        <w:t>-review, logging checks.</w:t>
      </w:r>
    </w:p>
    <w:p w14:paraId="7C07A094" w14:textId="77777777" w:rsidR="00056CB7" w:rsidRDefault="00056CB7" w:rsidP="00B6071C">
      <w:pPr>
        <w:rPr>
          <w:lang w:val="en-US"/>
        </w:rPr>
      </w:pPr>
    </w:p>
    <w:p w14:paraId="721C85BB" w14:textId="77777777" w:rsidR="00056CB7" w:rsidRDefault="00056CB7" w:rsidP="00B6071C">
      <w:pPr>
        <w:rPr>
          <w:lang w:val="en-US"/>
        </w:rPr>
      </w:pPr>
    </w:p>
    <w:p w14:paraId="6D64FA39" w14:textId="77777777" w:rsidR="00056CB7" w:rsidRDefault="00056CB7" w:rsidP="00B6071C">
      <w:pPr>
        <w:rPr>
          <w:lang w:val="en-US"/>
        </w:rPr>
      </w:pPr>
    </w:p>
    <w:p w14:paraId="165A0205" w14:textId="77777777" w:rsidR="00056CB7" w:rsidRDefault="00056CB7" w:rsidP="00B6071C">
      <w:pPr>
        <w:rPr>
          <w:lang w:val="en-US"/>
        </w:rPr>
      </w:pPr>
    </w:p>
    <w:p w14:paraId="6D157DB3" w14:textId="77777777" w:rsidR="00056CB7" w:rsidRDefault="00056CB7" w:rsidP="00B6071C">
      <w:pPr>
        <w:rPr>
          <w:lang w:val="en-US"/>
        </w:rPr>
      </w:pPr>
    </w:p>
    <w:p w14:paraId="252A7616" w14:textId="77777777" w:rsidR="00056CB7" w:rsidRDefault="00056CB7" w:rsidP="00B6071C">
      <w:pPr>
        <w:rPr>
          <w:lang w:val="en-US"/>
        </w:rPr>
      </w:pPr>
    </w:p>
    <w:p w14:paraId="63707CEA" w14:textId="77777777" w:rsidR="00056CB7" w:rsidRDefault="00056CB7" w:rsidP="00B6071C">
      <w:pPr>
        <w:rPr>
          <w:lang w:val="en-US"/>
        </w:rPr>
      </w:pPr>
    </w:p>
    <w:p w14:paraId="408CB6B0" w14:textId="77777777" w:rsidR="00056CB7" w:rsidRDefault="00056CB7" w:rsidP="00B6071C">
      <w:pPr>
        <w:rPr>
          <w:lang w:val="en-US"/>
        </w:rPr>
      </w:pPr>
    </w:p>
    <w:p w14:paraId="23A856C3" w14:textId="77777777" w:rsidR="00056CB7" w:rsidRDefault="00056CB7" w:rsidP="00B6071C">
      <w:pPr>
        <w:rPr>
          <w:lang w:val="en-US"/>
        </w:rPr>
      </w:pPr>
    </w:p>
    <w:p w14:paraId="276084EC" w14:textId="77777777" w:rsidR="00056CB7" w:rsidRDefault="00056CB7" w:rsidP="00B6071C">
      <w:pPr>
        <w:rPr>
          <w:lang w:val="en-US"/>
        </w:rPr>
      </w:pPr>
    </w:p>
    <w:p w14:paraId="4812E5DB" w14:textId="77777777" w:rsidR="00056CB7" w:rsidRDefault="00056CB7" w:rsidP="00B6071C">
      <w:pPr>
        <w:rPr>
          <w:lang w:val="en-US"/>
        </w:rPr>
      </w:pPr>
    </w:p>
    <w:p w14:paraId="271305B2" w14:textId="77777777" w:rsidR="00056CB7" w:rsidRDefault="00056CB7" w:rsidP="00B6071C">
      <w:pPr>
        <w:rPr>
          <w:lang w:val="en-US"/>
        </w:rPr>
      </w:pPr>
    </w:p>
    <w:p w14:paraId="44FDBB37" w14:textId="77777777" w:rsidR="00056CB7" w:rsidRDefault="00056CB7" w:rsidP="00B6071C">
      <w:pPr>
        <w:rPr>
          <w:lang w:val="en-US"/>
        </w:rPr>
      </w:pPr>
    </w:p>
    <w:p w14:paraId="15F0FEB0" w14:textId="77777777" w:rsidR="00056CB7" w:rsidRDefault="00056CB7" w:rsidP="00B6071C">
      <w:pPr>
        <w:rPr>
          <w:lang w:val="en-US"/>
        </w:rPr>
      </w:pPr>
    </w:p>
    <w:p w14:paraId="702B2328" w14:textId="77777777" w:rsidR="00056CB7" w:rsidRDefault="00056CB7" w:rsidP="00B6071C">
      <w:pPr>
        <w:rPr>
          <w:lang w:val="en-US"/>
        </w:rPr>
      </w:pPr>
    </w:p>
    <w:p w14:paraId="470EE65C" w14:textId="77777777" w:rsidR="00056CB7" w:rsidRDefault="00056CB7" w:rsidP="00B6071C">
      <w:pPr>
        <w:rPr>
          <w:lang w:val="en-US"/>
        </w:rPr>
      </w:pPr>
    </w:p>
    <w:p w14:paraId="4B76D485" w14:textId="77777777" w:rsidR="00056CB7" w:rsidRDefault="00056CB7" w:rsidP="00B6071C">
      <w:pPr>
        <w:rPr>
          <w:lang w:val="en-US"/>
        </w:rPr>
      </w:pPr>
    </w:p>
    <w:p w14:paraId="45A359D9" w14:textId="77777777" w:rsidR="00056CB7" w:rsidRPr="00056CB7" w:rsidRDefault="00056CB7" w:rsidP="00056CB7">
      <w:pPr>
        <w:pStyle w:val="Heading2"/>
      </w:pPr>
      <w:bookmarkStart w:id="39" w:name="_Toc210248475"/>
      <w:r w:rsidRPr="00056CB7">
        <w:lastRenderedPageBreak/>
        <w:t>12. Conclusie &amp; aanbevelingen</w:t>
      </w:r>
      <w:bookmarkEnd w:id="39"/>
    </w:p>
    <w:p w14:paraId="26BAAD61" w14:textId="77777777" w:rsidR="00056CB7" w:rsidRPr="00056CB7" w:rsidRDefault="00056CB7" w:rsidP="00056CB7">
      <w:pPr>
        <w:pStyle w:val="Heading3"/>
      </w:pPr>
      <w:bookmarkStart w:id="40" w:name="_Toc210248476"/>
      <w:r w:rsidRPr="00056CB7">
        <w:t>12.1 Conclusie</w:t>
      </w:r>
      <w:bookmarkEnd w:id="40"/>
    </w:p>
    <w:p w14:paraId="629A2A05" w14:textId="77777777" w:rsidR="00056CB7" w:rsidRPr="00056CB7" w:rsidRDefault="00056CB7" w:rsidP="00056CB7">
      <w:r w:rsidRPr="00056CB7">
        <w:t>ISO 27001-certificering is strategisch zinvol en technisch haalbaar voor Booomtag. Vereist management-commitment, scopebepaling, volledige documentatie en technisch bewijs. Met gefaseerde aanpak (pilot, uitrol, certificering) kan Booomtag binnen 6–12 maanden certificatie-gereed worden (ISO, 2022).</w:t>
      </w:r>
    </w:p>
    <w:p w14:paraId="4F4ADC1B" w14:textId="77777777" w:rsidR="00056CB7" w:rsidRPr="00056CB7" w:rsidRDefault="00056CB7" w:rsidP="00056CB7">
      <w:pPr>
        <w:pStyle w:val="Heading3"/>
      </w:pPr>
      <w:bookmarkStart w:id="41" w:name="_Toc210248477"/>
      <w:r w:rsidRPr="00056CB7">
        <w:t>12.2 Concrete aanbevelingen</w:t>
      </w:r>
      <w:bookmarkEnd w:id="41"/>
    </w:p>
    <w:p w14:paraId="05EACCEE" w14:textId="77777777" w:rsidR="00056CB7" w:rsidRPr="00056CB7" w:rsidRDefault="00056CB7" w:rsidP="00056CB7">
      <w:pPr>
        <w:numPr>
          <w:ilvl w:val="0"/>
          <w:numId w:val="35"/>
        </w:numPr>
      </w:pPr>
      <w:r w:rsidRPr="00056CB7">
        <w:t>Formeel besluit &amp; budget</w:t>
      </w:r>
    </w:p>
    <w:p w14:paraId="1BC48720" w14:textId="77777777" w:rsidR="00056CB7" w:rsidRPr="00056CB7" w:rsidRDefault="00056CB7" w:rsidP="00056CB7">
      <w:pPr>
        <w:numPr>
          <w:ilvl w:val="0"/>
          <w:numId w:val="35"/>
        </w:numPr>
      </w:pPr>
      <w:r w:rsidRPr="00056CB7">
        <w:t>Gap-analyse (extern of ervaren interne auditor)</w:t>
      </w:r>
    </w:p>
    <w:p w14:paraId="5D80A719" w14:textId="77777777" w:rsidR="00056CB7" w:rsidRPr="00056CB7" w:rsidRDefault="00056CB7" w:rsidP="00056CB7">
      <w:pPr>
        <w:numPr>
          <w:ilvl w:val="0"/>
          <w:numId w:val="35"/>
        </w:numPr>
      </w:pPr>
      <w:r w:rsidRPr="00056CB7">
        <w:t>Pragmatische scope (kernproduct/SaaS-dienst)</w:t>
      </w:r>
    </w:p>
    <w:p w14:paraId="2B974712" w14:textId="77777777" w:rsidR="00056CB7" w:rsidRPr="00056CB7" w:rsidRDefault="00056CB7" w:rsidP="00056CB7">
      <w:pPr>
        <w:numPr>
          <w:ilvl w:val="0"/>
          <w:numId w:val="35"/>
        </w:numPr>
      </w:pPr>
      <w:r w:rsidRPr="00056CB7">
        <w:t>Prioriteit: SoA &amp; risicoregister</w:t>
      </w:r>
    </w:p>
    <w:p w14:paraId="658E40F9" w14:textId="77777777" w:rsidR="00056CB7" w:rsidRPr="00056CB7" w:rsidRDefault="00056CB7" w:rsidP="00056CB7">
      <w:pPr>
        <w:numPr>
          <w:ilvl w:val="0"/>
          <w:numId w:val="35"/>
        </w:numPr>
      </w:pPr>
      <w:r w:rsidRPr="00056CB7">
        <w:t>Tooling &amp; logging: centrale logging &amp; IAM</w:t>
      </w:r>
    </w:p>
    <w:p w14:paraId="1D5F7C95" w14:textId="77777777" w:rsidR="00056CB7" w:rsidRPr="00056CB7" w:rsidRDefault="00056CB7" w:rsidP="00056CB7">
      <w:pPr>
        <w:numPr>
          <w:ilvl w:val="0"/>
          <w:numId w:val="35"/>
        </w:numPr>
      </w:pPr>
      <w:r w:rsidRPr="00056CB7">
        <w:t>Trainingsprogramma: awareness + technische trainingen</w:t>
      </w:r>
    </w:p>
    <w:p w14:paraId="733B17B9" w14:textId="77777777" w:rsidR="00056CB7" w:rsidRPr="00056CB7" w:rsidRDefault="00056CB7" w:rsidP="00056CB7">
      <w:pPr>
        <w:numPr>
          <w:ilvl w:val="0"/>
          <w:numId w:val="35"/>
        </w:numPr>
      </w:pPr>
      <w:r w:rsidRPr="00056CB7">
        <w:t>Interne audit vóór externe audit</w:t>
      </w:r>
    </w:p>
    <w:p w14:paraId="3D0A0BDE" w14:textId="77777777" w:rsidR="00056CB7" w:rsidRPr="00056CB7" w:rsidRDefault="00056CB7" w:rsidP="00056CB7">
      <w:pPr>
        <w:numPr>
          <w:ilvl w:val="0"/>
          <w:numId w:val="35"/>
        </w:numPr>
      </w:pPr>
      <w:r w:rsidRPr="00056CB7">
        <w:t>Selectie certificeringsinstantie: referenties &amp; offerte (TUV Rheinland, 2024)</w:t>
      </w:r>
    </w:p>
    <w:p w14:paraId="457620A2" w14:textId="77777777" w:rsidR="00056CB7" w:rsidRPr="00056CB7" w:rsidRDefault="00056CB7" w:rsidP="00056CB7">
      <w:pPr>
        <w:pStyle w:val="Heading3"/>
      </w:pPr>
      <w:bookmarkStart w:id="42" w:name="_Toc210248478"/>
      <w:r w:rsidRPr="00056CB7">
        <w:t>12.3 Voorstel: pilotproject</w:t>
      </w:r>
      <w:bookmarkEnd w:id="42"/>
    </w:p>
    <w:p w14:paraId="5FCED0A6" w14:textId="77777777" w:rsidR="00056CB7" w:rsidRPr="00056CB7" w:rsidRDefault="00056CB7" w:rsidP="00056CB7">
      <w:pPr>
        <w:numPr>
          <w:ilvl w:val="0"/>
          <w:numId w:val="36"/>
        </w:numPr>
      </w:pPr>
      <w:r w:rsidRPr="00056CB7">
        <w:rPr>
          <w:b/>
          <w:bCs/>
        </w:rPr>
        <w:t>Duur:</w:t>
      </w:r>
      <w:r w:rsidRPr="00056CB7">
        <w:t xml:space="preserve"> 3–4 maanden</w:t>
      </w:r>
    </w:p>
    <w:p w14:paraId="1C275C6E" w14:textId="77777777" w:rsidR="00056CB7" w:rsidRPr="00056CB7" w:rsidRDefault="00056CB7" w:rsidP="00056CB7">
      <w:pPr>
        <w:numPr>
          <w:ilvl w:val="0"/>
          <w:numId w:val="36"/>
        </w:numPr>
      </w:pPr>
      <w:r w:rsidRPr="00056CB7">
        <w:rPr>
          <w:b/>
          <w:bCs/>
        </w:rPr>
        <w:t>Scope:</w:t>
      </w:r>
      <w:r w:rsidRPr="00056CB7">
        <w:t xml:space="preserve"> SaaS-platform + ondersteunende IT</w:t>
      </w:r>
    </w:p>
    <w:p w14:paraId="2D119F8F" w14:textId="77777777" w:rsidR="00056CB7" w:rsidRPr="00056CB7" w:rsidRDefault="00056CB7" w:rsidP="00056CB7">
      <w:pPr>
        <w:numPr>
          <w:ilvl w:val="0"/>
          <w:numId w:val="36"/>
        </w:numPr>
      </w:pPr>
      <w:r w:rsidRPr="00056CB7">
        <w:rPr>
          <w:b/>
          <w:bCs/>
        </w:rPr>
        <w:t>Doel:</w:t>
      </w:r>
      <w:r w:rsidRPr="00056CB7">
        <w:t xml:space="preserve"> gap-analyse, risicoregister, SoA, interne audit</w:t>
      </w:r>
    </w:p>
    <w:p w14:paraId="18230240" w14:textId="77777777" w:rsidR="00056CB7" w:rsidRPr="00056CB7" w:rsidRDefault="00056CB7" w:rsidP="00056CB7">
      <w:pPr>
        <w:numPr>
          <w:ilvl w:val="0"/>
          <w:numId w:val="36"/>
        </w:numPr>
      </w:pPr>
      <w:r w:rsidRPr="00056CB7">
        <w:rPr>
          <w:b/>
          <w:bCs/>
        </w:rPr>
        <w:t>Resultaat:</w:t>
      </w:r>
      <w:r w:rsidRPr="00056CB7">
        <w:t xml:space="preserve"> beslissing over volledige implementatie &amp; certificatie</w:t>
      </w:r>
    </w:p>
    <w:p w14:paraId="5D3B8182" w14:textId="77777777" w:rsidR="00056CB7" w:rsidRDefault="00056CB7" w:rsidP="00B6071C"/>
    <w:p w14:paraId="102991E3" w14:textId="77777777" w:rsidR="00056CB7" w:rsidRDefault="00056CB7" w:rsidP="00B6071C"/>
    <w:p w14:paraId="7AA15C1B" w14:textId="77777777" w:rsidR="00056CB7" w:rsidRDefault="00056CB7" w:rsidP="00B6071C"/>
    <w:p w14:paraId="0619B777" w14:textId="77777777" w:rsidR="00056CB7" w:rsidRDefault="00056CB7" w:rsidP="00B6071C"/>
    <w:p w14:paraId="4A56C3F9" w14:textId="77777777" w:rsidR="00056CB7" w:rsidRDefault="00056CB7" w:rsidP="00B6071C"/>
    <w:p w14:paraId="56E2FAF2" w14:textId="77777777" w:rsidR="00056CB7" w:rsidRDefault="00056CB7" w:rsidP="00B6071C"/>
    <w:p w14:paraId="182B845F" w14:textId="77777777" w:rsidR="00056CB7" w:rsidRDefault="00056CB7" w:rsidP="00B6071C"/>
    <w:p w14:paraId="0DF6C5D7" w14:textId="77777777" w:rsidR="00056CB7" w:rsidRDefault="00056CB7" w:rsidP="00B6071C"/>
    <w:p w14:paraId="457FBDB3" w14:textId="77777777" w:rsidR="00056CB7" w:rsidRDefault="00056CB7" w:rsidP="00B6071C"/>
    <w:p w14:paraId="46A4DEA6" w14:textId="44529967" w:rsidR="00056CB7" w:rsidRPr="00056CB7" w:rsidRDefault="00056CB7" w:rsidP="00056CB7">
      <w:pPr>
        <w:pStyle w:val="Heading2"/>
        <w:rPr>
          <w:lang w:val="en-US"/>
        </w:rPr>
      </w:pPr>
      <w:bookmarkStart w:id="43" w:name="_Toc210248479"/>
      <w:r w:rsidRPr="00056CB7">
        <w:rPr>
          <w:lang w:val="en-US"/>
        </w:rPr>
        <w:lastRenderedPageBreak/>
        <w:t xml:space="preserve">13. </w:t>
      </w:r>
      <w:proofErr w:type="spellStart"/>
      <w:r>
        <w:rPr>
          <w:lang w:val="en-US"/>
        </w:rPr>
        <w:t>Literatuur</w:t>
      </w:r>
      <w:r w:rsidR="0016212A">
        <w:rPr>
          <w:lang w:val="en-US"/>
        </w:rPr>
        <w:t>lijst</w:t>
      </w:r>
      <w:bookmarkEnd w:id="43"/>
      <w:proofErr w:type="spellEnd"/>
    </w:p>
    <w:p w14:paraId="3DFE6E4E" w14:textId="44766853" w:rsidR="00056CB7" w:rsidRPr="00056CB7" w:rsidRDefault="00056CB7" w:rsidP="00056CB7">
      <w:pPr>
        <w:rPr>
          <w:lang w:val="en-US"/>
        </w:rPr>
      </w:pPr>
      <w:r w:rsidRPr="00056CB7">
        <w:rPr>
          <w:lang w:val="en-US"/>
        </w:rPr>
        <w:t xml:space="preserve">European Union. (2016). </w:t>
      </w:r>
      <w:r w:rsidRPr="00056CB7">
        <w:rPr>
          <w:i/>
          <w:iCs/>
          <w:lang w:val="en-US"/>
        </w:rPr>
        <w:t>Regulation (EU) 2016/679 — General Data Protection Regulation (GDPR)</w:t>
      </w:r>
      <w:r w:rsidRPr="00056CB7">
        <w:rPr>
          <w:lang w:val="en-US"/>
        </w:rPr>
        <w:t xml:space="preserve">. EUR-Lex. </w:t>
      </w:r>
      <w:hyperlink r:id="rId6" w:tgtFrame="_new" w:history="1">
        <w:r w:rsidRPr="00056CB7">
          <w:rPr>
            <w:rStyle w:val="Hyperlink"/>
            <w:lang w:val="en-US"/>
          </w:rPr>
          <w:t>https://eur-lex.europa.e</w:t>
        </w:r>
        <w:r w:rsidRPr="00056CB7">
          <w:rPr>
            <w:rStyle w:val="Hyperlink"/>
            <w:lang w:val="en-US"/>
          </w:rPr>
          <w:t>u</w:t>
        </w:r>
        <w:r w:rsidRPr="00056CB7">
          <w:rPr>
            <w:rStyle w:val="Hyperlink"/>
            <w:lang w:val="en-US"/>
          </w:rPr>
          <w:t>/eli/reg/2016/679/oj</w:t>
        </w:r>
      </w:hyperlink>
    </w:p>
    <w:p w14:paraId="64DA84AB" w14:textId="20248782" w:rsidR="00056CB7" w:rsidRPr="00056CB7" w:rsidRDefault="00056CB7" w:rsidP="00056CB7">
      <w:pPr>
        <w:rPr>
          <w:lang w:val="en-US"/>
        </w:rPr>
      </w:pPr>
      <w:r w:rsidRPr="00056CB7">
        <w:rPr>
          <w:lang w:val="en-US"/>
        </w:rPr>
        <w:t xml:space="preserve">European Union. (2022). </w:t>
      </w:r>
      <w:r w:rsidRPr="00056CB7">
        <w:rPr>
          <w:i/>
          <w:iCs/>
          <w:lang w:val="en-US"/>
        </w:rPr>
        <w:t>Directive (EU) 2022/2555 (NIS2) on measures for a high common level of cybersecurity across the Union</w:t>
      </w:r>
      <w:r w:rsidRPr="00056CB7">
        <w:rPr>
          <w:lang w:val="en-US"/>
        </w:rPr>
        <w:t xml:space="preserve">. EUR-Lex. </w:t>
      </w:r>
      <w:hyperlink r:id="rId7" w:tgtFrame="_new" w:history="1">
        <w:r w:rsidRPr="00056CB7">
          <w:rPr>
            <w:rStyle w:val="Hyperlink"/>
            <w:lang w:val="en-US"/>
          </w:rPr>
          <w:t>https://eur-lex.europa.eu/eli/dir/2022/25</w:t>
        </w:r>
        <w:r w:rsidRPr="00056CB7">
          <w:rPr>
            <w:rStyle w:val="Hyperlink"/>
            <w:lang w:val="en-US"/>
          </w:rPr>
          <w:t>5</w:t>
        </w:r>
        <w:r w:rsidRPr="00056CB7">
          <w:rPr>
            <w:rStyle w:val="Hyperlink"/>
            <w:lang w:val="en-US"/>
          </w:rPr>
          <w:t>5</w:t>
        </w:r>
        <w:r w:rsidRPr="00056CB7">
          <w:rPr>
            <w:rStyle w:val="Hyperlink"/>
            <w:lang w:val="en-US"/>
          </w:rPr>
          <w:t>/</w:t>
        </w:r>
        <w:r w:rsidRPr="00056CB7">
          <w:rPr>
            <w:rStyle w:val="Hyperlink"/>
            <w:lang w:val="en-US"/>
          </w:rPr>
          <w:t>oj</w:t>
        </w:r>
      </w:hyperlink>
    </w:p>
    <w:p w14:paraId="2E208843" w14:textId="66556FB3" w:rsidR="00056CB7" w:rsidRPr="00056CB7" w:rsidRDefault="00056CB7" w:rsidP="00056CB7">
      <w:pPr>
        <w:rPr>
          <w:lang w:val="en-US"/>
        </w:rPr>
      </w:pPr>
      <w:r w:rsidRPr="00056CB7">
        <w:rPr>
          <w:lang w:val="en-US"/>
        </w:rPr>
        <w:t xml:space="preserve">International Organization for Standardization. (2022). </w:t>
      </w:r>
      <w:r w:rsidRPr="00056CB7">
        <w:rPr>
          <w:i/>
          <w:iCs/>
          <w:lang w:val="en-US"/>
        </w:rPr>
        <w:t>ISO/IEC 27001:2022 Information security, cybersecurity and privacy protection — Information security management systems — Requirements</w:t>
      </w:r>
      <w:r w:rsidRPr="00056CB7">
        <w:rPr>
          <w:lang w:val="en-US"/>
        </w:rPr>
        <w:t xml:space="preserve">. ISO. </w:t>
      </w:r>
      <w:hyperlink r:id="rId8" w:tgtFrame="_new" w:history="1">
        <w:r w:rsidRPr="00056CB7">
          <w:rPr>
            <w:rStyle w:val="Hyperlink"/>
            <w:lang w:val="en-US"/>
          </w:rPr>
          <w:t>https://ww</w:t>
        </w:r>
        <w:r w:rsidRPr="00056CB7">
          <w:rPr>
            <w:rStyle w:val="Hyperlink"/>
            <w:lang w:val="en-US"/>
          </w:rPr>
          <w:t>w</w:t>
        </w:r>
        <w:r w:rsidRPr="00056CB7">
          <w:rPr>
            <w:rStyle w:val="Hyperlink"/>
            <w:lang w:val="en-US"/>
          </w:rPr>
          <w:t>.iso.org/standard/27001</w:t>
        </w:r>
      </w:hyperlink>
    </w:p>
    <w:p w14:paraId="31183AA6" w14:textId="4070C14C" w:rsidR="00056CB7" w:rsidRPr="00056CB7" w:rsidRDefault="00056CB7" w:rsidP="00056CB7">
      <w:pPr>
        <w:rPr>
          <w:lang w:val="en-US"/>
        </w:rPr>
      </w:pPr>
      <w:r w:rsidRPr="00056CB7">
        <w:rPr>
          <w:lang w:val="en-US"/>
        </w:rPr>
        <w:t xml:space="preserve">International Organization for Standardization. (2022). </w:t>
      </w:r>
      <w:r w:rsidRPr="00056CB7">
        <w:rPr>
          <w:i/>
          <w:iCs/>
          <w:lang w:val="en-US"/>
        </w:rPr>
        <w:t>ISO/IEC 27005:2022 — Information security risk management</w:t>
      </w:r>
      <w:r w:rsidRPr="00056CB7">
        <w:rPr>
          <w:lang w:val="en-US"/>
        </w:rPr>
        <w:t xml:space="preserve">. ISO. </w:t>
      </w:r>
      <w:hyperlink r:id="rId9" w:tgtFrame="_new" w:history="1">
        <w:r w:rsidRPr="00056CB7">
          <w:rPr>
            <w:rStyle w:val="Hyperlink"/>
            <w:lang w:val="en-US"/>
          </w:rPr>
          <w:t>h</w:t>
        </w:r>
        <w:r w:rsidRPr="00056CB7">
          <w:rPr>
            <w:rStyle w:val="Hyperlink"/>
            <w:lang w:val="en-US"/>
          </w:rPr>
          <w:t>t</w:t>
        </w:r>
        <w:r w:rsidRPr="00056CB7">
          <w:rPr>
            <w:rStyle w:val="Hyperlink"/>
            <w:lang w:val="en-US"/>
          </w:rPr>
          <w:t>tps://www.iso.org/standard/80585.html</w:t>
        </w:r>
      </w:hyperlink>
    </w:p>
    <w:p w14:paraId="098EB0A6" w14:textId="62E14D31" w:rsidR="00056CB7" w:rsidRPr="00056CB7" w:rsidRDefault="00056CB7" w:rsidP="00056CB7">
      <w:r w:rsidRPr="00056CB7">
        <w:rPr>
          <w:lang w:val="en-US"/>
        </w:rPr>
        <w:t xml:space="preserve">TUV </w:t>
      </w:r>
      <w:proofErr w:type="spellStart"/>
      <w:r w:rsidRPr="00056CB7">
        <w:rPr>
          <w:lang w:val="en-US"/>
        </w:rPr>
        <w:t>Rheinland</w:t>
      </w:r>
      <w:proofErr w:type="spellEnd"/>
      <w:r w:rsidRPr="00056CB7">
        <w:rPr>
          <w:lang w:val="en-US"/>
        </w:rPr>
        <w:t xml:space="preserve">. (2024). </w:t>
      </w:r>
      <w:r w:rsidRPr="00056CB7">
        <w:rPr>
          <w:i/>
          <w:iCs/>
          <w:lang w:val="en-US"/>
        </w:rPr>
        <w:t>ISO 27001 audit: Complete guide</w:t>
      </w:r>
      <w:r w:rsidRPr="00056CB7">
        <w:rPr>
          <w:lang w:val="en-US"/>
        </w:rPr>
        <w:t xml:space="preserve">. TÜV. </w:t>
      </w:r>
      <w:hyperlink r:id="rId10" w:tgtFrame="_new" w:history="1">
        <w:r w:rsidRPr="00056CB7">
          <w:rPr>
            <w:rStyle w:val="Hyperlink"/>
          </w:rPr>
          <w:t>https://www.tuv.com/press/en/</w:t>
        </w:r>
        <w:r w:rsidRPr="00056CB7">
          <w:rPr>
            <w:rStyle w:val="Hyperlink"/>
          </w:rPr>
          <w:t>p</w:t>
        </w:r>
        <w:r w:rsidRPr="00056CB7">
          <w:rPr>
            <w:rStyle w:val="Hyperlink"/>
          </w:rPr>
          <w:t>ress-releases/iso-27001-audit-complete-guide.html</w:t>
        </w:r>
      </w:hyperlink>
    </w:p>
    <w:p w14:paraId="421B8893" w14:textId="1C1EC24E" w:rsidR="00056CB7" w:rsidRPr="00056CB7" w:rsidRDefault="00056CB7" w:rsidP="00056CB7">
      <w:r w:rsidRPr="00056CB7">
        <w:rPr>
          <w:lang w:val="en-US"/>
        </w:rPr>
        <w:t xml:space="preserve">IT Governance. (2023). </w:t>
      </w:r>
      <w:r w:rsidRPr="00056CB7">
        <w:rPr>
          <w:i/>
          <w:iCs/>
          <w:lang w:val="en-US"/>
        </w:rPr>
        <w:t>ISO 27001:2022 Annex A controls explained</w:t>
      </w:r>
      <w:r w:rsidRPr="00056CB7">
        <w:rPr>
          <w:lang w:val="en-US"/>
        </w:rPr>
        <w:t xml:space="preserve">. IT Governance. </w:t>
      </w:r>
      <w:hyperlink r:id="rId11" w:tgtFrame="_new" w:history="1">
        <w:r w:rsidRPr="00056CB7">
          <w:rPr>
            <w:rStyle w:val="Hyperlink"/>
          </w:rPr>
          <w:t>https://www.itgov</w:t>
        </w:r>
        <w:r w:rsidRPr="00056CB7">
          <w:rPr>
            <w:rStyle w:val="Hyperlink"/>
          </w:rPr>
          <w:t>e</w:t>
        </w:r>
        <w:r w:rsidRPr="00056CB7">
          <w:rPr>
            <w:rStyle w:val="Hyperlink"/>
          </w:rPr>
          <w:t>rna</w:t>
        </w:r>
        <w:r w:rsidRPr="00056CB7">
          <w:rPr>
            <w:rStyle w:val="Hyperlink"/>
          </w:rPr>
          <w:t>nce.co.uk/blog/iso-27001-the-14-control-sets-of-annex-a-explained</w:t>
        </w:r>
      </w:hyperlink>
    </w:p>
    <w:p w14:paraId="3553590D" w14:textId="62C304E1" w:rsidR="00056CB7" w:rsidRPr="00056CB7" w:rsidRDefault="00056CB7" w:rsidP="00056CB7">
      <w:pPr>
        <w:rPr>
          <w:lang w:val="en-US"/>
        </w:rPr>
      </w:pPr>
      <w:proofErr w:type="spellStart"/>
      <w:r w:rsidRPr="00056CB7">
        <w:rPr>
          <w:lang w:val="en-US"/>
        </w:rPr>
        <w:t>ISMS.online</w:t>
      </w:r>
      <w:proofErr w:type="spellEnd"/>
      <w:r w:rsidRPr="00056CB7">
        <w:rPr>
          <w:lang w:val="en-US"/>
        </w:rPr>
        <w:t xml:space="preserve">. (2023). </w:t>
      </w:r>
      <w:r w:rsidRPr="00056CB7">
        <w:rPr>
          <w:i/>
          <w:iCs/>
          <w:lang w:val="en-US"/>
        </w:rPr>
        <w:t>ISO 27002:2022 and guidance</w:t>
      </w:r>
      <w:r w:rsidRPr="00056CB7">
        <w:rPr>
          <w:lang w:val="en-US"/>
        </w:rPr>
        <w:t xml:space="preserve">. </w:t>
      </w:r>
      <w:proofErr w:type="spellStart"/>
      <w:r w:rsidRPr="00056CB7">
        <w:rPr>
          <w:lang w:val="en-US"/>
        </w:rPr>
        <w:t>ISMS.online</w:t>
      </w:r>
      <w:proofErr w:type="spellEnd"/>
      <w:r w:rsidRPr="00056CB7">
        <w:rPr>
          <w:lang w:val="en-US"/>
        </w:rPr>
        <w:t xml:space="preserve">. </w:t>
      </w:r>
      <w:hyperlink r:id="rId12" w:tgtFrame="_new" w:history="1">
        <w:r w:rsidRPr="00056CB7">
          <w:rPr>
            <w:rStyle w:val="Hyperlink"/>
            <w:lang w:val="en-US"/>
          </w:rPr>
          <w:t>https://www.isms.o</w:t>
        </w:r>
        <w:r w:rsidRPr="00056CB7">
          <w:rPr>
            <w:rStyle w:val="Hyperlink"/>
            <w:lang w:val="en-US"/>
          </w:rPr>
          <w:t>n</w:t>
        </w:r>
        <w:r w:rsidRPr="00056CB7">
          <w:rPr>
            <w:rStyle w:val="Hyperlink"/>
            <w:lang w:val="en-US"/>
          </w:rPr>
          <w:t>line/iso-27002/</w:t>
        </w:r>
      </w:hyperlink>
    </w:p>
    <w:p w14:paraId="598C25E8" w14:textId="516EF4A3" w:rsidR="00056CB7" w:rsidRDefault="00056CB7" w:rsidP="00056CB7">
      <w:r w:rsidRPr="00056CB7">
        <w:rPr>
          <w:lang w:val="en-US"/>
        </w:rPr>
        <w:t xml:space="preserve">Vanta. (2023). </w:t>
      </w:r>
      <w:r w:rsidRPr="00056CB7">
        <w:rPr>
          <w:i/>
          <w:iCs/>
          <w:lang w:val="en-US"/>
        </w:rPr>
        <w:t>ISO 27001 and compliance insights</w:t>
      </w:r>
      <w:r w:rsidRPr="00056CB7">
        <w:rPr>
          <w:lang w:val="en-US"/>
        </w:rPr>
        <w:t xml:space="preserve">. </w:t>
      </w:r>
      <w:r w:rsidRPr="00056CB7">
        <w:t>Vanta.</w:t>
      </w:r>
      <w:r w:rsidR="0016212A">
        <w:t xml:space="preserve"> </w:t>
      </w:r>
      <w:hyperlink r:id="rId13" w:history="1">
        <w:r w:rsidR="0016212A" w:rsidRPr="008D0224">
          <w:rPr>
            <w:rStyle w:val="Hyperlink"/>
          </w:rPr>
          <w:t>https://www.vanta.com/collection/iso-27001</w:t>
        </w:r>
      </w:hyperlink>
    </w:p>
    <w:p w14:paraId="7ADA89B0" w14:textId="77777777" w:rsidR="0016212A" w:rsidRPr="00056CB7" w:rsidRDefault="0016212A" w:rsidP="00056CB7"/>
    <w:p w14:paraId="3E363FDB" w14:textId="77777777" w:rsidR="00056CB7" w:rsidRPr="00056CB7" w:rsidRDefault="00056CB7" w:rsidP="00B6071C"/>
    <w:sectPr w:rsidR="00056CB7" w:rsidRPr="00056C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435"/>
    <w:multiLevelType w:val="multilevel"/>
    <w:tmpl w:val="133A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43D36"/>
    <w:multiLevelType w:val="multilevel"/>
    <w:tmpl w:val="F54E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22AE9"/>
    <w:multiLevelType w:val="multilevel"/>
    <w:tmpl w:val="CE06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948C4"/>
    <w:multiLevelType w:val="multilevel"/>
    <w:tmpl w:val="76A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43B0E"/>
    <w:multiLevelType w:val="multilevel"/>
    <w:tmpl w:val="9264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F5B21"/>
    <w:multiLevelType w:val="multilevel"/>
    <w:tmpl w:val="A67C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B1694"/>
    <w:multiLevelType w:val="multilevel"/>
    <w:tmpl w:val="A990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5187B"/>
    <w:multiLevelType w:val="multilevel"/>
    <w:tmpl w:val="C6AEA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1A6243"/>
    <w:multiLevelType w:val="multilevel"/>
    <w:tmpl w:val="01C0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F329F"/>
    <w:multiLevelType w:val="multilevel"/>
    <w:tmpl w:val="9C7E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90A8F"/>
    <w:multiLevelType w:val="multilevel"/>
    <w:tmpl w:val="6BF8A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1665B4"/>
    <w:multiLevelType w:val="multilevel"/>
    <w:tmpl w:val="0858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C488D"/>
    <w:multiLevelType w:val="multilevel"/>
    <w:tmpl w:val="FB34B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F53C0E"/>
    <w:multiLevelType w:val="hybridMultilevel"/>
    <w:tmpl w:val="43E03F9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31680D0D"/>
    <w:multiLevelType w:val="multilevel"/>
    <w:tmpl w:val="C8FA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B358F"/>
    <w:multiLevelType w:val="multilevel"/>
    <w:tmpl w:val="BE2C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247C5"/>
    <w:multiLevelType w:val="hybridMultilevel"/>
    <w:tmpl w:val="352AEA6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46334DA8"/>
    <w:multiLevelType w:val="multilevel"/>
    <w:tmpl w:val="C06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F10C1"/>
    <w:multiLevelType w:val="multilevel"/>
    <w:tmpl w:val="F5D6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7160D"/>
    <w:multiLevelType w:val="multilevel"/>
    <w:tmpl w:val="5900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AD6ACF"/>
    <w:multiLevelType w:val="multilevel"/>
    <w:tmpl w:val="AA22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331E40"/>
    <w:multiLevelType w:val="multilevel"/>
    <w:tmpl w:val="4408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4433D"/>
    <w:multiLevelType w:val="multilevel"/>
    <w:tmpl w:val="9B18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01589"/>
    <w:multiLevelType w:val="hybridMultilevel"/>
    <w:tmpl w:val="47E46E8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614C60B8"/>
    <w:multiLevelType w:val="multilevel"/>
    <w:tmpl w:val="7158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2428D"/>
    <w:multiLevelType w:val="multilevel"/>
    <w:tmpl w:val="C180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26C5F"/>
    <w:multiLevelType w:val="multilevel"/>
    <w:tmpl w:val="88DE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5E77AD"/>
    <w:multiLevelType w:val="multilevel"/>
    <w:tmpl w:val="FC9E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634CFD"/>
    <w:multiLevelType w:val="multilevel"/>
    <w:tmpl w:val="943E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C173E"/>
    <w:multiLevelType w:val="multilevel"/>
    <w:tmpl w:val="DAC8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A2913"/>
    <w:multiLevelType w:val="multilevel"/>
    <w:tmpl w:val="0F66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EF7CD1"/>
    <w:multiLevelType w:val="hybridMultilevel"/>
    <w:tmpl w:val="44FA999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7754231E"/>
    <w:multiLevelType w:val="multilevel"/>
    <w:tmpl w:val="FB0A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522A4"/>
    <w:multiLevelType w:val="multilevel"/>
    <w:tmpl w:val="5E64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B11AE2"/>
    <w:multiLevelType w:val="multilevel"/>
    <w:tmpl w:val="22B87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DC265C"/>
    <w:multiLevelType w:val="multilevel"/>
    <w:tmpl w:val="7CC045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57686">
    <w:abstractNumId w:val="1"/>
  </w:num>
  <w:num w:numId="2" w16cid:durableId="347026839">
    <w:abstractNumId w:val="16"/>
  </w:num>
  <w:num w:numId="3" w16cid:durableId="296956618">
    <w:abstractNumId w:val="31"/>
  </w:num>
  <w:num w:numId="4" w16cid:durableId="1455099818">
    <w:abstractNumId w:val="23"/>
  </w:num>
  <w:num w:numId="5" w16cid:durableId="1553421931">
    <w:abstractNumId w:val="13"/>
  </w:num>
  <w:num w:numId="6" w16cid:durableId="1064764478">
    <w:abstractNumId w:val="26"/>
  </w:num>
  <w:num w:numId="7" w16cid:durableId="426393626">
    <w:abstractNumId w:val="35"/>
  </w:num>
  <w:num w:numId="8" w16cid:durableId="1247106234">
    <w:abstractNumId w:val="22"/>
  </w:num>
  <w:num w:numId="9" w16cid:durableId="1678002284">
    <w:abstractNumId w:val="4"/>
  </w:num>
  <w:num w:numId="10" w16cid:durableId="385446823">
    <w:abstractNumId w:val="14"/>
  </w:num>
  <w:num w:numId="11" w16cid:durableId="25521813">
    <w:abstractNumId w:val="24"/>
  </w:num>
  <w:num w:numId="12" w16cid:durableId="1559974183">
    <w:abstractNumId w:val="12"/>
  </w:num>
  <w:num w:numId="13" w16cid:durableId="1703246929">
    <w:abstractNumId w:val="34"/>
  </w:num>
  <w:num w:numId="14" w16cid:durableId="1116407356">
    <w:abstractNumId w:val="20"/>
  </w:num>
  <w:num w:numId="15" w16cid:durableId="1405682659">
    <w:abstractNumId w:val="30"/>
  </w:num>
  <w:num w:numId="16" w16cid:durableId="312217868">
    <w:abstractNumId w:val="27"/>
  </w:num>
  <w:num w:numId="17" w16cid:durableId="506795453">
    <w:abstractNumId w:val="8"/>
  </w:num>
  <w:num w:numId="18" w16cid:durableId="676887621">
    <w:abstractNumId w:val="9"/>
  </w:num>
  <w:num w:numId="19" w16cid:durableId="1853252384">
    <w:abstractNumId w:val="11"/>
  </w:num>
  <w:num w:numId="20" w16cid:durableId="781340271">
    <w:abstractNumId w:val="7"/>
  </w:num>
  <w:num w:numId="21" w16cid:durableId="91558289">
    <w:abstractNumId w:val="28"/>
  </w:num>
  <w:num w:numId="22" w16cid:durableId="289634121">
    <w:abstractNumId w:val="2"/>
  </w:num>
  <w:num w:numId="23" w16cid:durableId="381833854">
    <w:abstractNumId w:val="25"/>
  </w:num>
  <w:num w:numId="24" w16cid:durableId="395511691">
    <w:abstractNumId w:val="32"/>
  </w:num>
  <w:num w:numId="25" w16cid:durableId="1303266421">
    <w:abstractNumId w:val="10"/>
  </w:num>
  <w:num w:numId="26" w16cid:durableId="1766487823">
    <w:abstractNumId w:val="3"/>
  </w:num>
  <w:num w:numId="27" w16cid:durableId="488794014">
    <w:abstractNumId w:val="17"/>
  </w:num>
  <w:num w:numId="28" w16cid:durableId="1331566739">
    <w:abstractNumId w:val="29"/>
  </w:num>
  <w:num w:numId="29" w16cid:durableId="9723925">
    <w:abstractNumId w:val="19"/>
  </w:num>
  <w:num w:numId="30" w16cid:durableId="641271037">
    <w:abstractNumId w:val="21"/>
  </w:num>
  <w:num w:numId="31" w16cid:durableId="1295864977">
    <w:abstractNumId w:val="6"/>
  </w:num>
  <w:num w:numId="32" w16cid:durableId="1173108059">
    <w:abstractNumId w:val="0"/>
  </w:num>
  <w:num w:numId="33" w16cid:durableId="2022001948">
    <w:abstractNumId w:val="5"/>
  </w:num>
  <w:num w:numId="34" w16cid:durableId="821850736">
    <w:abstractNumId w:val="18"/>
  </w:num>
  <w:num w:numId="35" w16cid:durableId="728921904">
    <w:abstractNumId w:val="33"/>
  </w:num>
  <w:num w:numId="36" w16cid:durableId="12008953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888"/>
    <w:rsid w:val="0005428C"/>
    <w:rsid w:val="00056CB7"/>
    <w:rsid w:val="0016212A"/>
    <w:rsid w:val="002038A2"/>
    <w:rsid w:val="005E29DF"/>
    <w:rsid w:val="005E5ADE"/>
    <w:rsid w:val="00951888"/>
    <w:rsid w:val="009D486E"/>
    <w:rsid w:val="00B31E8D"/>
    <w:rsid w:val="00B6071C"/>
    <w:rsid w:val="00CD63B1"/>
    <w:rsid w:val="00E24C13"/>
    <w:rsid w:val="00FE509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A9C5A"/>
  <w15:chartTrackingRefBased/>
  <w15:docId w15:val="{DBCD5039-2192-4D32-95E0-382A6B043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1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1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1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1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888"/>
    <w:rPr>
      <w:rFonts w:eastAsiaTheme="majorEastAsia" w:cstheme="majorBidi"/>
      <w:color w:val="272727" w:themeColor="text1" w:themeTint="D8"/>
    </w:rPr>
  </w:style>
  <w:style w:type="paragraph" w:styleId="Title">
    <w:name w:val="Title"/>
    <w:basedOn w:val="Normal"/>
    <w:next w:val="Normal"/>
    <w:link w:val="TitleChar"/>
    <w:uiPriority w:val="10"/>
    <w:qFormat/>
    <w:rsid w:val="00951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888"/>
    <w:pPr>
      <w:spacing w:before="160"/>
      <w:jc w:val="center"/>
    </w:pPr>
    <w:rPr>
      <w:i/>
      <w:iCs/>
      <w:color w:val="404040" w:themeColor="text1" w:themeTint="BF"/>
    </w:rPr>
  </w:style>
  <w:style w:type="character" w:customStyle="1" w:styleId="QuoteChar">
    <w:name w:val="Quote Char"/>
    <w:basedOn w:val="DefaultParagraphFont"/>
    <w:link w:val="Quote"/>
    <w:uiPriority w:val="29"/>
    <w:rsid w:val="00951888"/>
    <w:rPr>
      <w:i/>
      <w:iCs/>
      <w:color w:val="404040" w:themeColor="text1" w:themeTint="BF"/>
    </w:rPr>
  </w:style>
  <w:style w:type="paragraph" w:styleId="ListParagraph">
    <w:name w:val="List Paragraph"/>
    <w:basedOn w:val="Normal"/>
    <w:uiPriority w:val="34"/>
    <w:qFormat/>
    <w:rsid w:val="00951888"/>
    <w:pPr>
      <w:ind w:left="720"/>
      <w:contextualSpacing/>
    </w:pPr>
  </w:style>
  <w:style w:type="character" w:styleId="IntenseEmphasis">
    <w:name w:val="Intense Emphasis"/>
    <w:basedOn w:val="DefaultParagraphFont"/>
    <w:uiPriority w:val="21"/>
    <w:qFormat/>
    <w:rsid w:val="00951888"/>
    <w:rPr>
      <w:i/>
      <w:iCs/>
      <w:color w:val="0F4761" w:themeColor="accent1" w:themeShade="BF"/>
    </w:rPr>
  </w:style>
  <w:style w:type="paragraph" w:styleId="IntenseQuote">
    <w:name w:val="Intense Quote"/>
    <w:basedOn w:val="Normal"/>
    <w:next w:val="Normal"/>
    <w:link w:val="IntenseQuoteChar"/>
    <w:uiPriority w:val="30"/>
    <w:qFormat/>
    <w:rsid w:val="00951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888"/>
    <w:rPr>
      <w:i/>
      <w:iCs/>
      <w:color w:val="0F4761" w:themeColor="accent1" w:themeShade="BF"/>
    </w:rPr>
  </w:style>
  <w:style w:type="character" w:styleId="IntenseReference">
    <w:name w:val="Intense Reference"/>
    <w:basedOn w:val="DefaultParagraphFont"/>
    <w:uiPriority w:val="32"/>
    <w:qFormat/>
    <w:rsid w:val="00951888"/>
    <w:rPr>
      <w:b/>
      <w:bCs/>
      <w:smallCaps/>
      <w:color w:val="0F4761" w:themeColor="accent1" w:themeShade="BF"/>
      <w:spacing w:val="5"/>
    </w:rPr>
  </w:style>
  <w:style w:type="paragraph" w:styleId="TOCHeading">
    <w:name w:val="TOC Heading"/>
    <w:basedOn w:val="Heading1"/>
    <w:next w:val="Normal"/>
    <w:uiPriority w:val="39"/>
    <w:unhideWhenUsed/>
    <w:qFormat/>
    <w:rsid w:val="009D486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D486E"/>
    <w:pPr>
      <w:spacing w:after="100"/>
    </w:pPr>
  </w:style>
  <w:style w:type="paragraph" w:styleId="TOC2">
    <w:name w:val="toc 2"/>
    <w:basedOn w:val="Normal"/>
    <w:next w:val="Normal"/>
    <w:autoRedefine/>
    <w:uiPriority w:val="39"/>
    <w:unhideWhenUsed/>
    <w:rsid w:val="009D486E"/>
    <w:pPr>
      <w:spacing w:after="100"/>
      <w:ind w:left="240"/>
    </w:pPr>
  </w:style>
  <w:style w:type="paragraph" w:styleId="TOC3">
    <w:name w:val="toc 3"/>
    <w:basedOn w:val="Normal"/>
    <w:next w:val="Normal"/>
    <w:autoRedefine/>
    <w:uiPriority w:val="39"/>
    <w:unhideWhenUsed/>
    <w:rsid w:val="009D486E"/>
    <w:pPr>
      <w:spacing w:after="100"/>
      <w:ind w:left="480"/>
    </w:pPr>
  </w:style>
  <w:style w:type="character" w:styleId="Hyperlink">
    <w:name w:val="Hyperlink"/>
    <w:basedOn w:val="DefaultParagraphFont"/>
    <w:uiPriority w:val="99"/>
    <w:unhideWhenUsed/>
    <w:rsid w:val="009D486E"/>
    <w:rPr>
      <w:color w:val="467886" w:themeColor="hyperlink"/>
      <w:u w:val="single"/>
    </w:rPr>
  </w:style>
  <w:style w:type="character" w:styleId="UnresolvedMention">
    <w:name w:val="Unresolved Mention"/>
    <w:basedOn w:val="DefaultParagraphFont"/>
    <w:uiPriority w:val="99"/>
    <w:semiHidden/>
    <w:unhideWhenUsed/>
    <w:rsid w:val="00B6071C"/>
    <w:rPr>
      <w:color w:val="605E5C"/>
      <w:shd w:val="clear" w:color="auto" w:fill="E1DFDD"/>
    </w:rPr>
  </w:style>
  <w:style w:type="character" w:styleId="FollowedHyperlink">
    <w:name w:val="FollowedHyperlink"/>
    <w:basedOn w:val="DefaultParagraphFont"/>
    <w:uiPriority w:val="99"/>
    <w:semiHidden/>
    <w:unhideWhenUsed/>
    <w:rsid w:val="00B6071C"/>
    <w:rPr>
      <w:color w:val="96607D" w:themeColor="followedHyperlink"/>
      <w:u w:val="single"/>
    </w:rPr>
  </w:style>
  <w:style w:type="table" w:styleId="GridTable5Dark-Accent1">
    <w:name w:val="Grid Table 5 Dark Accent 1"/>
    <w:basedOn w:val="TableNormal"/>
    <w:uiPriority w:val="50"/>
    <w:rsid w:val="00B31E8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919">
      <w:bodyDiv w:val="1"/>
      <w:marLeft w:val="0"/>
      <w:marRight w:val="0"/>
      <w:marTop w:val="0"/>
      <w:marBottom w:val="0"/>
      <w:divBdr>
        <w:top w:val="none" w:sz="0" w:space="0" w:color="auto"/>
        <w:left w:val="none" w:sz="0" w:space="0" w:color="auto"/>
        <w:bottom w:val="none" w:sz="0" w:space="0" w:color="auto"/>
        <w:right w:val="none" w:sz="0" w:space="0" w:color="auto"/>
      </w:divBdr>
    </w:div>
    <w:div w:id="78213526">
      <w:bodyDiv w:val="1"/>
      <w:marLeft w:val="0"/>
      <w:marRight w:val="0"/>
      <w:marTop w:val="0"/>
      <w:marBottom w:val="0"/>
      <w:divBdr>
        <w:top w:val="none" w:sz="0" w:space="0" w:color="auto"/>
        <w:left w:val="none" w:sz="0" w:space="0" w:color="auto"/>
        <w:bottom w:val="none" w:sz="0" w:space="0" w:color="auto"/>
        <w:right w:val="none" w:sz="0" w:space="0" w:color="auto"/>
      </w:divBdr>
    </w:div>
    <w:div w:id="89131077">
      <w:bodyDiv w:val="1"/>
      <w:marLeft w:val="0"/>
      <w:marRight w:val="0"/>
      <w:marTop w:val="0"/>
      <w:marBottom w:val="0"/>
      <w:divBdr>
        <w:top w:val="none" w:sz="0" w:space="0" w:color="auto"/>
        <w:left w:val="none" w:sz="0" w:space="0" w:color="auto"/>
        <w:bottom w:val="none" w:sz="0" w:space="0" w:color="auto"/>
        <w:right w:val="none" w:sz="0" w:space="0" w:color="auto"/>
      </w:divBdr>
    </w:div>
    <w:div w:id="92479348">
      <w:bodyDiv w:val="1"/>
      <w:marLeft w:val="0"/>
      <w:marRight w:val="0"/>
      <w:marTop w:val="0"/>
      <w:marBottom w:val="0"/>
      <w:divBdr>
        <w:top w:val="none" w:sz="0" w:space="0" w:color="auto"/>
        <w:left w:val="none" w:sz="0" w:space="0" w:color="auto"/>
        <w:bottom w:val="none" w:sz="0" w:space="0" w:color="auto"/>
        <w:right w:val="none" w:sz="0" w:space="0" w:color="auto"/>
      </w:divBdr>
    </w:div>
    <w:div w:id="111747153">
      <w:bodyDiv w:val="1"/>
      <w:marLeft w:val="0"/>
      <w:marRight w:val="0"/>
      <w:marTop w:val="0"/>
      <w:marBottom w:val="0"/>
      <w:divBdr>
        <w:top w:val="none" w:sz="0" w:space="0" w:color="auto"/>
        <w:left w:val="none" w:sz="0" w:space="0" w:color="auto"/>
        <w:bottom w:val="none" w:sz="0" w:space="0" w:color="auto"/>
        <w:right w:val="none" w:sz="0" w:space="0" w:color="auto"/>
      </w:divBdr>
      <w:divsChild>
        <w:div w:id="486753455">
          <w:marLeft w:val="0"/>
          <w:marRight w:val="0"/>
          <w:marTop w:val="0"/>
          <w:marBottom w:val="0"/>
          <w:divBdr>
            <w:top w:val="none" w:sz="0" w:space="0" w:color="auto"/>
            <w:left w:val="none" w:sz="0" w:space="0" w:color="auto"/>
            <w:bottom w:val="none" w:sz="0" w:space="0" w:color="auto"/>
            <w:right w:val="none" w:sz="0" w:space="0" w:color="auto"/>
          </w:divBdr>
          <w:divsChild>
            <w:div w:id="36919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696">
      <w:bodyDiv w:val="1"/>
      <w:marLeft w:val="0"/>
      <w:marRight w:val="0"/>
      <w:marTop w:val="0"/>
      <w:marBottom w:val="0"/>
      <w:divBdr>
        <w:top w:val="none" w:sz="0" w:space="0" w:color="auto"/>
        <w:left w:val="none" w:sz="0" w:space="0" w:color="auto"/>
        <w:bottom w:val="none" w:sz="0" w:space="0" w:color="auto"/>
        <w:right w:val="none" w:sz="0" w:space="0" w:color="auto"/>
      </w:divBdr>
    </w:div>
    <w:div w:id="187917852">
      <w:bodyDiv w:val="1"/>
      <w:marLeft w:val="0"/>
      <w:marRight w:val="0"/>
      <w:marTop w:val="0"/>
      <w:marBottom w:val="0"/>
      <w:divBdr>
        <w:top w:val="none" w:sz="0" w:space="0" w:color="auto"/>
        <w:left w:val="none" w:sz="0" w:space="0" w:color="auto"/>
        <w:bottom w:val="none" w:sz="0" w:space="0" w:color="auto"/>
        <w:right w:val="none" w:sz="0" w:space="0" w:color="auto"/>
      </w:divBdr>
    </w:div>
    <w:div w:id="220217701">
      <w:bodyDiv w:val="1"/>
      <w:marLeft w:val="0"/>
      <w:marRight w:val="0"/>
      <w:marTop w:val="0"/>
      <w:marBottom w:val="0"/>
      <w:divBdr>
        <w:top w:val="none" w:sz="0" w:space="0" w:color="auto"/>
        <w:left w:val="none" w:sz="0" w:space="0" w:color="auto"/>
        <w:bottom w:val="none" w:sz="0" w:space="0" w:color="auto"/>
        <w:right w:val="none" w:sz="0" w:space="0" w:color="auto"/>
      </w:divBdr>
    </w:div>
    <w:div w:id="231279954">
      <w:bodyDiv w:val="1"/>
      <w:marLeft w:val="0"/>
      <w:marRight w:val="0"/>
      <w:marTop w:val="0"/>
      <w:marBottom w:val="0"/>
      <w:divBdr>
        <w:top w:val="none" w:sz="0" w:space="0" w:color="auto"/>
        <w:left w:val="none" w:sz="0" w:space="0" w:color="auto"/>
        <w:bottom w:val="none" w:sz="0" w:space="0" w:color="auto"/>
        <w:right w:val="none" w:sz="0" w:space="0" w:color="auto"/>
      </w:divBdr>
    </w:div>
    <w:div w:id="261500694">
      <w:bodyDiv w:val="1"/>
      <w:marLeft w:val="0"/>
      <w:marRight w:val="0"/>
      <w:marTop w:val="0"/>
      <w:marBottom w:val="0"/>
      <w:divBdr>
        <w:top w:val="none" w:sz="0" w:space="0" w:color="auto"/>
        <w:left w:val="none" w:sz="0" w:space="0" w:color="auto"/>
        <w:bottom w:val="none" w:sz="0" w:space="0" w:color="auto"/>
        <w:right w:val="none" w:sz="0" w:space="0" w:color="auto"/>
      </w:divBdr>
    </w:div>
    <w:div w:id="279341679">
      <w:bodyDiv w:val="1"/>
      <w:marLeft w:val="0"/>
      <w:marRight w:val="0"/>
      <w:marTop w:val="0"/>
      <w:marBottom w:val="0"/>
      <w:divBdr>
        <w:top w:val="none" w:sz="0" w:space="0" w:color="auto"/>
        <w:left w:val="none" w:sz="0" w:space="0" w:color="auto"/>
        <w:bottom w:val="none" w:sz="0" w:space="0" w:color="auto"/>
        <w:right w:val="none" w:sz="0" w:space="0" w:color="auto"/>
      </w:divBdr>
    </w:div>
    <w:div w:id="279728684">
      <w:bodyDiv w:val="1"/>
      <w:marLeft w:val="0"/>
      <w:marRight w:val="0"/>
      <w:marTop w:val="0"/>
      <w:marBottom w:val="0"/>
      <w:divBdr>
        <w:top w:val="none" w:sz="0" w:space="0" w:color="auto"/>
        <w:left w:val="none" w:sz="0" w:space="0" w:color="auto"/>
        <w:bottom w:val="none" w:sz="0" w:space="0" w:color="auto"/>
        <w:right w:val="none" w:sz="0" w:space="0" w:color="auto"/>
      </w:divBdr>
    </w:div>
    <w:div w:id="285894770">
      <w:bodyDiv w:val="1"/>
      <w:marLeft w:val="0"/>
      <w:marRight w:val="0"/>
      <w:marTop w:val="0"/>
      <w:marBottom w:val="0"/>
      <w:divBdr>
        <w:top w:val="none" w:sz="0" w:space="0" w:color="auto"/>
        <w:left w:val="none" w:sz="0" w:space="0" w:color="auto"/>
        <w:bottom w:val="none" w:sz="0" w:space="0" w:color="auto"/>
        <w:right w:val="none" w:sz="0" w:space="0" w:color="auto"/>
      </w:divBdr>
    </w:div>
    <w:div w:id="366293022">
      <w:bodyDiv w:val="1"/>
      <w:marLeft w:val="0"/>
      <w:marRight w:val="0"/>
      <w:marTop w:val="0"/>
      <w:marBottom w:val="0"/>
      <w:divBdr>
        <w:top w:val="none" w:sz="0" w:space="0" w:color="auto"/>
        <w:left w:val="none" w:sz="0" w:space="0" w:color="auto"/>
        <w:bottom w:val="none" w:sz="0" w:space="0" w:color="auto"/>
        <w:right w:val="none" w:sz="0" w:space="0" w:color="auto"/>
      </w:divBdr>
    </w:div>
    <w:div w:id="368998457">
      <w:bodyDiv w:val="1"/>
      <w:marLeft w:val="0"/>
      <w:marRight w:val="0"/>
      <w:marTop w:val="0"/>
      <w:marBottom w:val="0"/>
      <w:divBdr>
        <w:top w:val="none" w:sz="0" w:space="0" w:color="auto"/>
        <w:left w:val="none" w:sz="0" w:space="0" w:color="auto"/>
        <w:bottom w:val="none" w:sz="0" w:space="0" w:color="auto"/>
        <w:right w:val="none" w:sz="0" w:space="0" w:color="auto"/>
      </w:divBdr>
    </w:div>
    <w:div w:id="416244057">
      <w:bodyDiv w:val="1"/>
      <w:marLeft w:val="0"/>
      <w:marRight w:val="0"/>
      <w:marTop w:val="0"/>
      <w:marBottom w:val="0"/>
      <w:divBdr>
        <w:top w:val="none" w:sz="0" w:space="0" w:color="auto"/>
        <w:left w:val="none" w:sz="0" w:space="0" w:color="auto"/>
        <w:bottom w:val="none" w:sz="0" w:space="0" w:color="auto"/>
        <w:right w:val="none" w:sz="0" w:space="0" w:color="auto"/>
      </w:divBdr>
    </w:div>
    <w:div w:id="423259201">
      <w:bodyDiv w:val="1"/>
      <w:marLeft w:val="0"/>
      <w:marRight w:val="0"/>
      <w:marTop w:val="0"/>
      <w:marBottom w:val="0"/>
      <w:divBdr>
        <w:top w:val="none" w:sz="0" w:space="0" w:color="auto"/>
        <w:left w:val="none" w:sz="0" w:space="0" w:color="auto"/>
        <w:bottom w:val="none" w:sz="0" w:space="0" w:color="auto"/>
        <w:right w:val="none" w:sz="0" w:space="0" w:color="auto"/>
      </w:divBdr>
    </w:div>
    <w:div w:id="434449938">
      <w:bodyDiv w:val="1"/>
      <w:marLeft w:val="0"/>
      <w:marRight w:val="0"/>
      <w:marTop w:val="0"/>
      <w:marBottom w:val="0"/>
      <w:divBdr>
        <w:top w:val="none" w:sz="0" w:space="0" w:color="auto"/>
        <w:left w:val="none" w:sz="0" w:space="0" w:color="auto"/>
        <w:bottom w:val="none" w:sz="0" w:space="0" w:color="auto"/>
        <w:right w:val="none" w:sz="0" w:space="0" w:color="auto"/>
      </w:divBdr>
    </w:div>
    <w:div w:id="471138437">
      <w:bodyDiv w:val="1"/>
      <w:marLeft w:val="0"/>
      <w:marRight w:val="0"/>
      <w:marTop w:val="0"/>
      <w:marBottom w:val="0"/>
      <w:divBdr>
        <w:top w:val="none" w:sz="0" w:space="0" w:color="auto"/>
        <w:left w:val="none" w:sz="0" w:space="0" w:color="auto"/>
        <w:bottom w:val="none" w:sz="0" w:space="0" w:color="auto"/>
        <w:right w:val="none" w:sz="0" w:space="0" w:color="auto"/>
      </w:divBdr>
    </w:div>
    <w:div w:id="496652771">
      <w:bodyDiv w:val="1"/>
      <w:marLeft w:val="0"/>
      <w:marRight w:val="0"/>
      <w:marTop w:val="0"/>
      <w:marBottom w:val="0"/>
      <w:divBdr>
        <w:top w:val="none" w:sz="0" w:space="0" w:color="auto"/>
        <w:left w:val="none" w:sz="0" w:space="0" w:color="auto"/>
        <w:bottom w:val="none" w:sz="0" w:space="0" w:color="auto"/>
        <w:right w:val="none" w:sz="0" w:space="0" w:color="auto"/>
      </w:divBdr>
      <w:divsChild>
        <w:div w:id="465198112">
          <w:marLeft w:val="0"/>
          <w:marRight w:val="0"/>
          <w:marTop w:val="0"/>
          <w:marBottom w:val="0"/>
          <w:divBdr>
            <w:top w:val="none" w:sz="0" w:space="0" w:color="auto"/>
            <w:left w:val="none" w:sz="0" w:space="0" w:color="auto"/>
            <w:bottom w:val="none" w:sz="0" w:space="0" w:color="auto"/>
            <w:right w:val="none" w:sz="0" w:space="0" w:color="auto"/>
          </w:divBdr>
          <w:divsChild>
            <w:div w:id="103207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339995">
      <w:bodyDiv w:val="1"/>
      <w:marLeft w:val="0"/>
      <w:marRight w:val="0"/>
      <w:marTop w:val="0"/>
      <w:marBottom w:val="0"/>
      <w:divBdr>
        <w:top w:val="none" w:sz="0" w:space="0" w:color="auto"/>
        <w:left w:val="none" w:sz="0" w:space="0" w:color="auto"/>
        <w:bottom w:val="none" w:sz="0" w:space="0" w:color="auto"/>
        <w:right w:val="none" w:sz="0" w:space="0" w:color="auto"/>
      </w:divBdr>
    </w:div>
    <w:div w:id="512309092">
      <w:bodyDiv w:val="1"/>
      <w:marLeft w:val="0"/>
      <w:marRight w:val="0"/>
      <w:marTop w:val="0"/>
      <w:marBottom w:val="0"/>
      <w:divBdr>
        <w:top w:val="none" w:sz="0" w:space="0" w:color="auto"/>
        <w:left w:val="none" w:sz="0" w:space="0" w:color="auto"/>
        <w:bottom w:val="none" w:sz="0" w:space="0" w:color="auto"/>
        <w:right w:val="none" w:sz="0" w:space="0" w:color="auto"/>
      </w:divBdr>
    </w:div>
    <w:div w:id="547189200">
      <w:bodyDiv w:val="1"/>
      <w:marLeft w:val="0"/>
      <w:marRight w:val="0"/>
      <w:marTop w:val="0"/>
      <w:marBottom w:val="0"/>
      <w:divBdr>
        <w:top w:val="none" w:sz="0" w:space="0" w:color="auto"/>
        <w:left w:val="none" w:sz="0" w:space="0" w:color="auto"/>
        <w:bottom w:val="none" w:sz="0" w:space="0" w:color="auto"/>
        <w:right w:val="none" w:sz="0" w:space="0" w:color="auto"/>
      </w:divBdr>
    </w:div>
    <w:div w:id="561673648">
      <w:bodyDiv w:val="1"/>
      <w:marLeft w:val="0"/>
      <w:marRight w:val="0"/>
      <w:marTop w:val="0"/>
      <w:marBottom w:val="0"/>
      <w:divBdr>
        <w:top w:val="none" w:sz="0" w:space="0" w:color="auto"/>
        <w:left w:val="none" w:sz="0" w:space="0" w:color="auto"/>
        <w:bottom w:val="none" w:sz="0" w:space="0" w:color="auto"/>
        <w:right w:val="none" w:sz="0" w:space="0" w:color="auto"/>
      </w:divBdr>
    </w:div>
    <w:div w:id="600333134">
      <w:bodyDiv w:val="1"/>
      <w:marLeft w:val="0"/>
      <w:marRight w:val="0"/>
      <w:marTop w:val="0"/>
      <w:marBottom w:val="0"/>
      <w:divBdr>
        <w:top w:val="none" w:sz="0" w:space="0" w:color="auto"/>
        <w:left w:val="none" w:sz="0" w:space="0" w:color="auto"/>
        <w:bottom w:val="none" w:sz="0" w:space="0" w:color="auto"/>
        <w:right w:val="none" w:sz="0" w:space="0" w:color="auto"/>
      </w:divBdr>
      <w:divsChild>
        <w:div w:id="309753562">
          <w:marLeft w:val="0"/>
          <w:marRight w:val="0"/>
          <w:marTop w:val="0"/>
          <w:marBottom w:val="0"/>
          <w:divBdr>
            <w:top w:val="none" w:sz="0" w:space="0" w:color="auto"/>
            <w:left w:val="none" w:sz="0" w:space="0" w:color="auto"/>
            <w:bottom w:val="none" w:sz="0" w:space="0" w:color="auto"/>
            <w:right w:val="none" w:sz="0" w:space="0" w:color="auto"/>
          </w:divBdr>
          <w:divsChild>
            <w:div w:id="50451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3457">
      <w:bodyDiv w:val="1"/>
      <w:marLeft w:val="0"/>
      <w:marRight w:val="0"/>
      <w:marTop w:val="0"/>
      <w:marBottom w:val="0"/>
      <w:divBdr>
        <w:top w:val="none" w:sz="0" w:space="0" w:color="auto"/>
        <w:left w:val="none" w:sz="0" w:space="0" w:color="auto"/>
        <w:bottom w:val="none" w:sz="0" w:space="0" w:color="auto"/>
        <w:right w:val="none" w:sz="0" w:space="0" w:color="auto"/>
      </w:divBdr>
    </w:div>
    <w:div w:id="645864161">
      <w:bodyDiv w:val="1"/>
      <w:marLeft w:val="0"/>
      <w:marRight w:val="0"/>
      <w:marTop w:val="0"/>
      <w:marBottom w:val="0"/>
      <w:divBdr>
        <w:top w:val="none" w:sz="0" w:space="0" w:color="auto"/>
        <w:left w:val="none" w:sz="0" w:space="0" w:color="auto"/>
        <w:bottom w:val="none" w:sz="0" w:space="0" w:color="auto"/>
        <w:right w:val="none" w:sz="0" w:space="0" w:color="auto"/>
      </w:divBdr>
    </w:div>
    <w:div w:id="653721752">
      <w:bodyDiv w:val="1"/>
      <w:marLeft w:val="0"/>
      <w:marRight w:val="0"/>
      <w:marTop w:val="0"/>
      <w:marBottom w:val="0"/>
      <w:divBdr>
        <w:top w:val="none" w:sz="0" w:space="0" w:color="auto"/>
        <w:left w:val="none" w:sz="0" w:space="0" w:color="auto"/>
        <w:bottom w:val="none" w:sz="0" w:space="0" w:color="auto"/>
        <w:right w:val="none" w:sz="0" w:space="0" w:color="auto"/>
      </w:divBdr>
    </w:div>
    <w:div w:id="679435583">
      <w:bodyDiv w:val="1"/>
      <w:marLeft w:val="0"/>
      <w:marRight w:val="0"/>
      <w:marTop w:val="0"/>
      <w:marBottom w:val="0"/>
      <w:divBdr>
        <w:top w:val="none" w:sz="0" w:space="0" w:color="auto"/>
        <w:left w:val="none" w:sz="0" w:space="0" w:color="auto"/>
        <w:bottom w:val="none" w:sz="0" w:space="0" w:color="auto"/>
        <w:right w:val="none" w:sz="0" w:space="0" w:color="auto"/>
      </w:divBdr>
    </w:div>
    <w:div w:id="703604557">
      <w:bodyDiv w:val="1"/>
      <w:marLeft w:val="0"/>
      <w:marRight w:val="0"/>
      <w:marTop w:val="0"/>
      <w:marBottom w:val="0"/>
      <w:divBdr>
        <w:top w:val="none" w:sz="0" w:space="0" w:color="auto"/>
        <w:left w:val="none" w:sz="0" w:space="0" w:color="auto"/>
        <w:bottom w:val="none" w:sz="0" w:space="0" w:color="auto"/>
        <w:right w:val="none" w:sz="0" w:space="0" w:color="auto"/>
      </w:divBdr>
    </w:div>
    <w:div w:id="745223094">
      <w:bodyDiv w:val="1"/>
      <w:marLeft w:val="0"/>
      <w:marRight w:val="0"/>
      <w:marTop w:val="0"/>
      <w:marBottom w:val="0"/>
      <w:divBdr>
        <w:top w:val="none" w:sz="0" w:space="0" w:color="auto"/>
        <w:left w:val="none" w:sz="0" w:space="0" w:color="auto"/>
        <w:bottom w:val="none" w:sz="0" w:space="0" w:color="auto"/>
        <w:right w:val="none" w:sz="0" w:space="0" w:color="auto"/>
      </w:divBdr>
    </w:div>
    <w:div w:id="754940696">
      <w:bodyDiv w:val="1"/>
      <w:marLeft w:val="0"/>
      <w:marRight w:val="0"/>
      <w:marTop w:val="0"/>
      <w:marBottom w:val="0"/>
      <w:divBdr>
        <w:top w:val="none" w:sz="0" w:space="0" w:color="auto"/>
        <w:left w:val="none" w:sz="0" w:space="0" w:color="auto"/>
        <w:bottom w:val="none" w:sz="0" w:space="0" w:color="auto"/>
        <w:right w:val="none" w:sz="0" w:space="0" w:color="auto"/>
      </w:divBdr>
    </w:div>
    <w:div w:id="758596981">
      <w:bodyDiv w:val="1"/>
      <w:marLeft w:val="0"/>
      <w:marRight w:val="0"/>
      <w:marTop w:val="0"/>
      <w:marBottom w:val="0"/>
      <w:divBdr>
        <w:top w:val="none" w:sz="0" w:space="0" w:color="auto"/>
        <w:left w:val="none" w:sz="0" w:space="0" w:color="auto"/>
        <w:bottom w:val="none" w:sz="0" w:space="0" w:color="auto"/>
        <w:right w:val="none" w:sz="0" w:space="0" w:color="auto"/>
      </w:divBdr>
    </w:div>
    <w:div w:id="759300300">
      <w:bodyDiv w:val="1"/>
      <w:marLeft w:val="0"/>
      <w:marRight w:val="0"/>
      <w:marTop w:val="0"/>
      <w:marBottom w:val="0"/>
      <w:divBdr>
        <w:top w:val="none" w:sz="0" w:space="0" w:color="auto"/>
        <w:left w:val="none" w:sz="0" w:space="0" w:color="auto"/>
        <w:bottom w:val="none" w:sz="0" w:space="0" w:color="auto"/>
        <w:right w:val="none" w:sz="0" w:space="0" w:color="auto"/>
      </w:divBdr>
    </w:div>
    <w:div w:id="761876242">
      <w:bodyDiv w:val="1"/>
      <w:marLeft w:val="0"/>
      <w:marRight w:val="0"/>
      <w:marTop w:val="0"/>
      <w:marBottom w:val="0"/>
      <w:divBdr>
        <w:top w:val="none" w:sz="0" w:space="0" w:color="auto"/>
        <w:left w:val="none" w:sz="0" w:space="0" w:color="auto"/>
        <w:bottom w:val="none" w:sz="0" w:space="0" w:color="auto"/>
        <w:right w:val="none" w:sz="0" w:space="0" w:color="auto"/>
      </w:divBdr>
    </w:div>
    <w:div w:id="868027557">
      <w:bodyDiv w:val="1"/>
      <w:marLeft w:val="0"/>
      <w:marRight w:val="0"/>
      <w:marTop w:val="0"/>
      <w:marBottom w:val="0"/>
      <w:divBdr>
        <w:top w:val="none" w:sz="0" w:space="0" w:color="auto"/>
        <w:left w:val="none" w:sz="0" w:space="0" w:color="auto"/>
        <w:bottom w:val="none" w:sz="0" w:space="0" w:color="auto"/>
        <w:right w:val="none" w:sz="0" w:space="0" w:color="auto"/>
      </w:divBdr>
    </w:div>
    <w:div w:id="928658842">
      <w:bodyDiv w:val="1"/>
      <w:marLeft w:val="0"/>
      <w:marRight w:val="0"/>
      <w:marTop w:val="0"/>
      <w:marBottom w:val="0"/>
      <w:divBdr>
        <w:top w:val="none" w:sz="0" w:space="0" w:color="auto"/>
        <w:left w:val="none" w:sz="0" w:space="0" w:color="auto"/>
        <w:bottom w:val="none" w:sz="0" w:space="0" w:color="auto"/>
        <w:right w:val="none" w:sz="0" w:space="0" w:color="auto"/>
      </w:divBdr>
    </w:div>
    <w:div w:id="1026444365">
      <w:bodyDiv w:val="1"/>
      <w:marLeft w:val="0"/>
      <w:marRight w:val="0"/>
      <w:marTop w:val="0"/>
      <w:marBottom w:val="0"/>
      <w:divBdr>
        <w:top w:val="none" w:sz="0" w:space="0" w:color="auto"/>
        <w:left w:val="none" w:sz="0" w:space="0" w:color="auto"/>
        <w:bottom w:val="none" w:sz="0" w:space="0" w:color="auto"/>
        <w:right w:val="none" w:sz="0" w:space="0" w:color="auto"/>
      </w:divBdr>
    </w:div>
    <w:div w:id="1060128682">
      <w:bodyDiv w:val="1"/>
      <w:marLeft w:val="0"/>
      <w:marRight w:val="0"/>
      <w:marTop w:val="0"/>
      <w:marBottom w:val="0"/>
      <w:divBdr>
        <w:top w:val="none" w:sz="0" w:space="0" w:color="auto"/>
        <w:left w:val="none" w:sz="0" w:space="0" w:color="auto"/>
        <w:bottom w:val="none" w:sz="0" w:space="0" w:color="auto"/>
        <w:right w:val="none" w:sz="0" w:space="0" w:color="auto"/>
      </w:divBdr>
      <w:divsChild>
        <w:div w:id="916356184">
          <w:marLeft w:val="0"/>
          <w:marRight w:val="0"/>
          <w:marTop w:val="0"/>
          <w:marBottom w:val="0"/>
          <w:divBdr>
            <w:top w:val="none" w:sz="0" w:space="0" w:color="auto"/>
            <w:left w:val="none" w:sz="0" w:space="0" w:color="auto"/>
            <w:bottom w:val="none" w:sz="0" w:space="0" w:color="auto"/>
            <w:right w:val="none" w:sz="0" w:space="0" w:color="auto"/>
          </w:divBdr>
          <w:divsChild>
            <w:div w:id="3049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13521">
      <w:bodyDiv w:val="1"/>
      <w:marLeft w:val="0"/>
      <w:marRight w:val="0"/>
      <w:marTop w:val="0"/>
      <w:marBottom w:val="0"/>
      <w:divBdr>
        <w:top w:val="none" w:sz="0" w:space="0" w:color="auto"/>
        <w:left w:val="none" w:sz="0" w:space="0" w:color="auto"/>
        <w:bottom w:val="none" w:sz="0" w:space="0" w:color="auto"/>
        <w:right w:val="none" w:sz="0" w:space="0" w:color="auto"/>
      </w:divBdr>
    </w:div>
    <w:div w:id="1073702198">
      <w:bodyDiv w:val="1"/>
      <w:marLeft w:val="0"/>
      <w:marRight w:val="0"/>
      <w:marTop w:val="0"/>
      <w:marBottom w:val="0"/>
      <w:divBdr>
        <w:top w:val="none" w:sz="0" w:space="0" w:color="auto"/>
        <w:left w:val="none" w:sz="0" w:space="0" w:color="auto"/>
        <w:bottom w:val="none" w:sz="0" w:space="0" w:color="auto"/>
        <w:right w:val="none" w:sz="0" w:space="0" w:color="auto"/>
      </w:divBdr>
    </w:div>
    <w:div w:id="1087264104">
      <w:bodyDiv w:val="1"/>
      <w:marLeft w:val="0"/>
      <w:marRight w:val="0"/>
      <w:marTop w:val="0"/>
      <w:marBottom w:val="0"/>
      <w:divBdr>
        <w:top w:val="none" w:sz="0" w:space="0" w:color="auto"/>
        <w:left w:val="none" w:sz="0" w:space="0" w:color="auto"/>
        <w:bottom w:val="none" w:sz="0" w:space="0" w:color="auto"/>
        <w:right w:val="none" w:sz="0" w:space="0" w:color="auto"/>
      </w:divBdr>
    </w:div>
    <w:div w:id="1115445099">
      <w:bodyDiv w:val="1"/>
      <w:marLeft w:val="0"/>
      <w:marRight w:val="0"/>
      <w:marTop w:val="0"/>
      <w:marBottom w:val="0"/>
      <w:divBdr>
        <w:top w:val="none" w:sz="0" w:space="0" w:color="auto"/>
        <w:left w:val="none" w:sz="0" w:space="0" w:color="auto"/>
        <w:bottom w:val="none" w:sz="0" w:space="0" w:color="auto"/>
        <w:right w:val="none" w:sz="0" w:space="0" w:color="auto"/>
      </w:divBdr>
    </w:div>
    <w:div w:id="1134567112">
      <w:bodyDiv w:val="1"/>
      <w:marLeft w:val="0"/>
      <w:marRight w:val="0"/>
      <w:marTop w:val="0"/>
      <w:marBottom w:val="0"/>
      <w:divBdr>
        <w:top w:val="none" w:sz="0" w:space="0" w:color="auto"/>
        <w:left w:val="none" w:sz="0" w:space="0" w:color="auto"/>
        <w:bottom w:val="none" w:sz="0" w:space="0" w:color="auto"/>
        <w:right w:val="none" w:sz="0" w:space="0" w:color="auto"/>
      </w:divBdr>
    </w:div>
    <w:div w:id="1170367629">
      <w:bodyDiv w:val="1"/>
      <w:marLeft w:val="0"/>
      <w:marRight w:val="0"/>
      <w:marTop w:val="0"/>
      <w:marBottom w:val="0"/>
      <w:divBdr>
        <w:top w:val="none" w:sz="0" w:space="0" w:color="auto"/>
        <w:left w:val="none" w:sz="0" w:space="0" w:color="auto"/>
        <w:bottom w:val="none" w:sz="0" w:space="0" w:color="auto"/>
        <w:right w:val="none" w:sz="0" w:space="0" w:color="auto"/>
      </w:divBdr>
    </w:div>
    <w:div w:id="1171068604">
      <w:bodyDiv w:val="1"/>
      <w:marLeft w:val="0"/>
      <w:marRight w:val="0"/>
      <w:marTop w:val="0"/>
      <w:marBottom w:val="0"/>
      <w:divBdr>
        <w:top w:val="none" w:sz="0" w:space="0" w:color="auto"/>
        <w:left w:val="none" w:sz="0" w:space="0" w:color="auto"/>
        <w:bottom w:val="none" w:sz="0" w:space="0" w:color="auto"/>
        <w:right w:val="none" w:sz="0" w:space="0" w:color="auto"/>
      </w:divBdr>
      <w:divsChild>
        <w:div w:id="404645870">
          <w:marLeft w:val="0"/>
          <w:marRight w:val="0"/>
          <w:marTop w:val="0"/>
          <w:marBottom w:val="0"/>
          <w:divBdr>
            <w:top w:val="none" w:sz="0" w:space="0" w:color="auto"/>
            <w:left w:val="none" w:sz="0" w:space="0" w:color="auto"/>
            <w:bottom w:val="none" w:sz="0" w:space="0" w:color="auto"/>
            <w:right w:val="none" w:sz="0" w:space="0" w:color="auto"/>
          </w:divBdr>
          <w:divsChild>
            <w:div w:id="77556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3344">
      <w:bodyDiv w:val="1"/>
      <w:marLeft w:val="0"/>
      <w:marRight w:val="0"/>
      <w:marTop w:val="0"/>
      <w:marBottom w:val="0"/>
      <w:divBdr>
        <w:top w:val="none" w:sz="0" w:space="0" w:color="auto"/>
        <w:left w:val="none" w:sz="0" w:space="0" w:color="auto"/>
        <w:bottom w:val="none" w:sz="0" w:space="0" w:color="auto"/>
        <w:right w:val="none" w:sz="0" w:space="0" w:color="auto"/>
      </w:divBdr>
    </w:div>
    <w:div w:id="1187793460">
      <w:bodyDiv w:val="1"/>
      <w:marLeft w:val="0"/>
      <w:marRight w:val="0"/>
      <w:marTop w:val="0"/>
      <w:marBottom w:val="0"/>
      <w:divBdr>
        <w:top w:val="none" w:sz="0" w:space="0" w:color="auto"/>
        <w:left w:val="none" w:sz="0" w:space="0" w:color="auto"/>
        <w:bottom w:val="none" w:sz="0" w:space="0" w:color="auto"/>
        <w:right w:val="none" w:sz="0" w:space="0" w:color="auto"/>
      </w:divBdr>
    </w:div>
    <w:div w:id="1192037047">
      <w:bodyDiv w:val="1"/>
      <w:marLeft w:val="0"/>
      <w:marRight w:val="0"/>
      <w:marTop w:val="0"/>
      <w:marBottom w:val="0"/>
      <w:divBdr>
        <w:top w:val="none" w:sz="0" w:space="0" w:color="auto"/>
        <w:left w:val="none" w:sz="0" w:space="0" w:color="auto"/>
        <w:bottom w:val="none" w:sz="0" w:space="0" w:color="auto"/>
        <w:right w:val="none" w:sz="0" w:space="0" w:color="auto"/>
      </w:divBdr>
    </w:div>
    <w:div w:id="1213227944">
      <w:bodyDiv w:val="1"/>
      <w:marLeft w:val="0"/>
      <w:marRight w:val="0"/>
      <w:marTop w:val="0"/>
      <w:marBottom w:val="0"/>
      <w:divBdr>
        <w:top w:val="none" w:sz="0" w:space="0" w:color="auto"/>
        <w:left w:val="none" w:sz="0" w:space="0" w:color="auto"/>
        <w:bottom w:val="none" w:sz="0" w:space="0" w:color="auto"/>
        <w:right w:val="none" w:sz="0" w:space="0" w:color="auto"/>
      </w:divBdr>
      <w:divsChild>
        <w:div w:id="1260405610">
          <w:marLeft w:val="0"/>
          <w:marRight w:val="0"/>
          <w:marTop w:val="0"/>
          <w:marBottom w:val="0"/>
          <w:divBdr>
            <w:top w:val="none" w:sz="0" w:space="0" w:color="auto"/>
            <w:left w:val="none" w:sz="0" w:space="0" w:color="auto"/>
            <w:bottom w:val="none" w:sz="0" w:space="0" w:color="auto"/>
            <w:right w:val="none" w:sz="0" w:space="0" w:color="auto"/>
          </w:divBdr>
          <w:divsChild>
            <w:div w:id="10184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03451">
      <w:bodyDiv w:val="1"/>
      <w:marLeft w:val="0"/>
      <w:marRight w:val="0"/>
      <w:marTop w:val="0"/>
      <w:marBottom w:val="0"/>
      <w:divBdr>
        <w:top w:val="none" w:sz="0" w:space="0" w:color="auto"/>
        <w:left w:val="none" w:sz="0" w:space="0" w:color="auto"/>
        <w:bottom w:val="none" w:sz="0" w:space="0" w:color="auto"/>
        <w:right w:val="none" w:sz="0" w:space="0" w:color="auto"/>
      </w:divBdr>
    </w:div>
    <w:div w:id="1223641162">
      <w:bodyDiv w:val="1"/>
      <w:marLeft w:val="0"/>
      <w:marRight w:val="0"/>
      <w:marTop w:val="0"/>
      <w:marBottom w:val="0"/>
      <w:divBdr>
        <w:top w:val="none" w:sz="0" w:space="0" w:color="auto"/>
        <w:left w:val="none" w:sz="0" w:space="0" w:color="auto"/>
        <w:bottom w:val="none" w:sz="0" w:space="0" w:color="auto"/>
        <w:right w:val="none" w:sz="0" w:space="0" w:color="auto"/>
      </w:divBdr>
    </w:div>
    <w:div w:id="1281112078">
      <w:bodyDiv w:val="1"/>
      <w:marLeft w:val="0"/>
      <w:marRight w:val="0"/>
      <w:marTop w:val="0"/>
      <w:marBottom w:val="0"/>
      <w:divBdr>
        <w:top w:val="none" w:sz="0" w:space="0" w:color="auto"/>
        <w:left w:val="none" w:sz="0" w:space="0" w:color="auto"/>
        <w:bottom w:val="none" w:sz="0" w:space="0" w:color="auto"/>
        <w:right w:val="none" w:sz="0" w:space="0" w:color="auto"/>
      </w:divBdr>
    </w:div>
    <w:div w:id="1286933824">
      <w:bodyDiv w:val="1"/>
      <w:marLeft w:val="0"/>
      <w:marRight w:val="0"/>
      <w:marTop w:val="0"/>
      <w:marBottom w:val="0"/>
      <w:divBdr>
        <w:top w:val="none" w:sz="0" w:space="0" w:color="auto"/>
        <w:left w:val="none" w:sz="0" w:space="0" w:color="auto"/>
        <w:bottom w:val="none" w:sz="0" w:space="0" w:color="auto"/>
        <w:right w:val="none" w:sz="0" w:space="0" w:color="auto"/>
      </w:divBdr>
    </w:div>
    <w:div w:id="1362590618">
      <w:bodyDiv w:val="1"/>
      <w:marLeft w:val="0"/>
      <w:marRight w:val="0"/>
      <w:marTop w:val="0"/>
      <w:marBottom w:val="0"/>
      <w:divBdr>
        <w:top w:val="none" w:sz="0" w:space="0" w:color="auto"/>
        <w:left w:val="none" w:sz="0" w:space="0" w:color="auto"/>
        <w:bottom w:val="none" w:sz="0" w:space="0" w:color="auto"/>
        <w:right w:val="none" w:sz="0" w:space="0" w:color="auto"/>
      </w:divBdr>
    </w:div>
    <w:div w:id="1485076575">
      <w:bodyDiv w:val="1"/>
      <w:marLeft w:val="0"/>
      <w:marRight w:val="0"/>
      <w:marTop w:val="0"/>
      <w:marBottom w:val="0"/>
      <w:divBdr>
        <w:top w:val="none" w:sz="0" w:space="0" w:color="auto"/>
        <w:left w:val="none" w:sz="0" w:space="0" w:color="auto"/>
        <w:bottom w:val="none" w:sz="0" w:space="0" w:color="auto"/>
        <w:right w:val="none" w:sz="0" w:space="0" w:color="auto"/>
      </w:divBdr>
    </w:div>
    <w:div w:id="1571773302">
      <w:bodyDiv w:val="1"/>
      <w:marLeft w:val="0"/>
      <w:marRight w:val="0"/>
      <w:marTop w:val="0"/>
      <w:marBottom w:val="0"/>
      <w:divBdr>
        <w:top w:val="none" w:sz="0" w:space="0" w:color="auto"/>
        <w:left w:val="none" w:sz="0" w:space="0" w:color="auto"/>
        <w:bottom w:val="none" w:sz="0" w:space="0" w:color="auto"/>
        <w:right w:val="none" w:sz="0" w:space="0" w:color="auto"/>
      </w:divBdr>
      <w:divsChild>
        <w:div w:id="294411158">
          <w:marLeft w:val="0"/>
          <w:marRight w:val="0"/>
          <w:marTop w:val="0"/>
          <w:marBottom w:val="0"/>
          <w:divBdr>
            <w:top w:val="none" w:sz="0" w:space="0" w:color="auto"/>
            <w:left w:val="none" w:sz="0" w:space="0" w:color="auto"/>
            <w:bottom w:val="none" w:sz="0" w:space="0" w:color="auto"/>
            <w:right w:val="none" w:sz="0" w:space="0" w:color="auto"/>
          </w:divBdr>
          <w:divsChild>
            <w:div w:id="16639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52744">
      <w:bodyDiv w:val="1"/>
      <w:marLeft w:val="0"/>
      <w:marRight w:val="0"/>
      <w:marTop w:val="0"/>
      <w:marBottom w:val="0"/>
      <w:divBdr>
        <w:top w:val="none" w:sz="0" w:space="0" w:color="auto"/>
        <w:left w:val="none" w:sz="0" w:space="0" w:color="auto"/>
        <w:bottom w:val="none" w:sz="0" w:space="0" w:color="auto"/>
        <w:right w:val="none" w:sz="0" w:space="0" w:color="auto"/>
      </w:divBdr>
    </w:div>
    <w:div w:id="1644116418">
      <w:bodyDiv w:val="1"/>
      <w:marLeft w:val="0"/>
      <w:marRight w:val="0"/>
      <w:marTop w:val="0"/>
      <w:marBottom w:val="0"/>
      <w:divBdr>
        <w:top w:val="none" w:sz="0" w:space="0" w:color="auto"/>
        <w:left w:val="none" w:sz="0" w:space="0" w:color="auto"/>
        <w:bottom w:val="none" w:sz="0" w:space="0" w:color="auto"/>
        <w:right w:val="none" w:sz="0" w:space="0" w:color="auto"/>
      </w:divBdr>
    </w:div>
    <w:div w:id="1655137032">
      <w:bodyDiv w:val="1"/>
      <w:marLeft w:val="0"/>
      <w:marRight w:val="0"/>
      <w:marTop w:val="0"/>
      <w:marBottom w:val="0"/>
      <w:divBdr>
        <w:top w:val="none" w:sz="0" w:space="0" w:color="auto"/>
        <w:left w:val="none" w:sz="0" w:space="0" w:color="auto"/>
        <w:bottom w:val="none" w:sz="0" w:space="0" w:color="auto"/>
        <w:right w:val="none" w:sz="0" w:space="0" w:color="auto"/>
      </w:divBdr>
      <w:divsChild>
        <w:div w:id="945230809">
          <w:marLeft w:val="0"/>
          <w:marRight w:val="0"/>
          <w:marTop w:val="0"/>
          <w:marBottom w:val="0"/>
          <w:divBdr>
            <w:top w:val="none" w:sz="0" w:space="0" w:color="auto"/>
            <w:left w:val="none" w:sz="0" w:space="0" w:color="auto"/>
            <w:bottom w:val="none" w:sz="0" w:space="0" w:color="auto"/>
            <w:right w:val="none" w:sz="0" w:space="0" w:color="auto"/>
          </w:divBdr>
          <w:divsChild>
            <w:div w:id="97710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60960">
      <w:bodyDiv w:val="1"/>
      <w:marLeft w:val="0"/>
      <w:marRight w:val="0"/>
      <w:marTop w:val="0"/>
      <w:marBottom w:val="0"/>
      <w:divBdr>
        <w:top w:val="none" w:sz="0" w:space="0" w:color="auto"/>
        <w:left w:val="none" w:sz="0" w:space="0" w:color="auto"/>
        <w:bottom w:val="none" w:sz="0" w:space="0" w:color="auto"/>
        <w:right w:val="none" w:sz="0" w:space="0" w:color="auto"/>
      </w:divBdr>
    </w:div>
    <w:div w:id="1700624710">
      <w:bodyDiv w:val="1"/>
      <w:marLeft w:val="0"/>
      <w:marRight w:val="0"/>
      <w:marTop w:val="0"/>
      <w:marBottom w:val="0"/>
      <w:divBdr>
        <w:top w:val="none" w:sz="0" w:space="0" w:color="auto"/>
        <w:left w:val="none" w:sz="0" w:space="0" w:color="auto"/>
        <w:bottom w:val="none" w:sz="0" w:space="0" w:color="auto"/>
        <w:right w:val="none" w:sz="0" w:space="0" w:color="auto"/>
      </w:divBdr>
    </w:div>
    <w:div w:id="1703247513">
      <w:bodyDiv w:val="1"/>
      <w:marLeft w:val="0"/>
      <w:marRight w:val="0"/>
      <w:marTop w:val="0"/>
      <w:marBottom w:val="0"/>
      <w:divBdr>
        <w:top w:val="none" w:sz="0" w:space="0" w:color="auto"/>
        <w:left w:val="none" w:sz="0" w:space="0" w:color="auto"/>
        <w:bottom w:val="none" w:sz="0" w:space="0" w:color="auto"/>
        <w:right w:val="none" w:sz="0" w:space="0" w:color="auto"/>
      </w:divBdr>
    </w:div>
    <w:div w:id="1709597942">
      <w:bodyDiv w:val="1"/>
      <w:marLeft w:val="0"/>
      <w:marRight w:val="0"/>
      <w:marTop w:val="0"/>
      <w:marBottom w:val="0"/>
      <w:divBdr>
        <w:top w:val="none" w:sz="0" w:space="0" w:color="auto"/>
        <w:left w:val="none" w:sz="0" w:space="0" w:color="auto"/>
        <w:bottom w:val="none" w:sz="0" w:space="0" w:color="auto"/>
        <w:right w:val="none" w:sz="0" w:space="0" w:color="auto"/>
      </w:divBdr>
      <w:divsChild>
        <w:div w:id="1248074983">
          <w:marLeft w:val="0"/>
          <w:marRight w:val="0"/>
          <w:marTop w:val="0"/>
          <w:marBottom w:val="0"/>
          <w:divBdr>
            <w:top w:val="none" w:sz="0" w:space="0" w:color="auto"/>
            <w:left w:val="none" w:sz="0" w:space="0" w:color="auto"/>
            <w:bottom w:val="none" w:sz="0" w:space="0" w:color="auto"/>
            <w:right w:val="none" w:sz="0" w:space="0" w:color="auto"/>
          </w:divBdr>
          <w:divsChild>
            <w:div w:id="63599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65925">
      <w:bodyDiv w:val="1"/>
      <w:marLeft w:val="0"/>
      <w:marRight w:val="0"/>
      <w:marTop w:val="0"/>
      <w:marBottom w:val="0"/>
      <w:divBdr>
        <w:top w:val="none" w:sz="0" w:space="0" w:color="auto"/>
        <w:left w:val="none" w:sz="0" w:space="0" w:color="auto"/>
        <w:bottom w:val="none" w:sz="0" w:space="0" w:color="auto"/>
        <w:right w:val="none" w:sz="0" w:space="0" w:color="auto"/>
      </w:divBdr>
    </w:div>
    <w:div w:id="1779252502">
      <w:bodyDiv w:val="1"/>
      <w:marLeft w:val="0"/>
      <w:marRight w:val="0"/>
      <w:marTop w:val="0"/>
      <w:marBottom w:val="0"/>
      <w:divBdr>
        <w:top w:val="none" w:sz="0" w:space="0" w:color="auto"/>
        <w:left w:val="none" w:sz="0" w:space="0" w:color="auto"/>
        <w:bottom w:val="none" w:sz="0" w:space="0" w:color="auto"/>
        <w:right w:val="none" w:sz="0" w:space="0" w:color="auto"/>
      </w:divBdr>
    </w:div>
    <w:div w:id="1829705215">
      <w:bodyDiv w:val="1"/>
      <w:marLeft w:val="0"/>
      <w:marRight w:val="0"/>
      <w:marTop w:val="0"/>
      <w:marBottom w:val="0"/>
      <w:divBdr>
        <w:top w:val="none" w:sz="0" w:space="0" w:color="auto"/>
        <w:left w:val="none" w:sz="0" w:space="0" w:color="auto"/>
        <w:bottom w:val="none" w:sz="0" w:space="0" w:color="auto"/>
        <w:right w:val="none" w:sz="0" w:space="0" w:color="auto"/>
      </w:divBdr>
    </w:div>
    <w:div w:id="1841314293">
      <w:bodyDiv w:val="1"/>
      <w:marLeft w:val="0"/>
      <w:marRight w:val="0"/>
      <w:marTop w:val="0"/>
      <w:marBottom w:val="0"/>
      <w:divBdr>
        <w:top w:val="none" w:sz="0" w:space="0" w:color="auto"/>
        <w:left w:val="none" w:sz="0" w:space="0" w:color="auto"/>
        <w:bottom w:val="none" w:sz="0" w:space="0" w:color="auto"/>
        <w:right w:val="none" w:sz="0" w:space="0" w:color="auto"/>
      </w:divBdr>
    </w:div>
    <w:div w:id="1857960542">
      <w:bodyDiv w:val="1"/>
      <w:marLeft w:val="0"/>
      <w:marRight w:val="0"/>
      <w:marTop w:val="0"/>
      <w:marBottom w:val="0"/>
      <w:divBdr>
        <w:top w:val="none" w:sz="0" w:space="0" w:color="auto"/>
        <w:left w:val="none" w:sz="0" w:space="0" w:color="auto"/>
        <w:bottom w:val="none" w:sz="0" w:space="0" w:color="auto"/>
        <w:right w:val="none" w:sz="0" w:space="0" w:color="auto"/>
      </w:divBdr>
    </w:div>
    <w:div w:id="1962571008">
      <w:bodyDiv w:val="1"/>
      <w:marLeft w:val="0"/>
      <w:marRight w:val="0"/>
      <w:marTop w:val="0"/>
      <w:marBottom w:val="0"/>
      <w:divBdr>
        <w:top w:val="none" w:sz="0" w:space="0" w:color="auto"/>
        <w:left w:val="none" w:sz="0" w:space="0" w:color="auto"/>
        <w:bottom w:val="none" w:sz="0" w:space="0" w:color="auto"/>
        <w:right w:val="none" w:sz="0" w:space="0" w:color="auto"/>
      </w:divBdr>
    </w:div>
    <w:div w:id="1965575932">
      <w:bodyDiv w:val="1"/>
      <w:marLeft w:val="0"/>
      <w:marRight w:val="0"/>
      <w:marTop w:val="0"/>
      <w:marBottom w:val="0"/>
      <w:divBdr>
        <w:top w:val="none" w:sz="0" w:space="0" w:color="auto"/>
        <w:left w:val="none" w:sz="0" w:space="0" w:color="auto"/>
        <w:bottom w:val="none" w:sz="0" w:space="0" w:color="auto"/>
        <w:right w:val="none" w:sz="0" w:space="0" w:color="auto"/>
      </w:divBdr>
    </w:div>
    <w:div w:id="1977636743">
      <w:bodyDiv w:val="1"/>
      <w:marLeft w:val="0"/>
      <w:marRight w:val="0"/>
      <w:marTop w:val="0"/>
      <w:marBottom w:val="0"/>
      <w:divBdr>
        <w:top w:val="none" w:sz="0" w:space="0" w:color="auto"/>
        <w:left w:val="none" w:sz="0" w:space="0" w:color="auto"/>
        <w:bottom w:val="none" w:sz="0" w:space="0" w:color="auto"/>
        <w:right w:val="none" w:sz="0" w:space="0" w:color="auto"/>
      </w:divBdr>
    </w:div>
    <w:div w:id="2036035377">
      <w:bodyDiv w:val="1"/>
      <w:marLeft w:val="0"/>
      <w:marRight w:val="0"/>
      <w:marTop w:val="0"/>
      <w:marBottom w:val="0"/>
      <w:divBdr>
        <w:top w:val="none" w:sz="0" w:space="0" w:color="auto"/>
        <w:left w:val="none" w:sz="0" w:space="0" w:color="auto"/>
        <w:bottom w:val="none" w:sz="0" w:space="0" w:color="auto"/>
        <w:right w:val="none" w:sz="0" w:space="0" w:color="auto"/>
      </w:divBdr>
    </w:div>
    <w:div w:id="2116560805">
      <w:bodyDiv w:val="1"/>
      <w:marLeft w:val="0"/>
      <w:marRight w:val="0"/>
      <w:marTop w:val="0"/>
      <w:marBottom w:val="0"/>
      <w:divBdr>
        <w:top w:val="none" w:sz="0" w:space="0" w:color="auto"/>
        <w:left w:val="none" w:sz="0" w:space="0" w:color="auto"/>
        <w:bottom w:val="none" w:sz="0" w:space="0" w:color="auto"/>
        <w:right w:val="none" w:sz="0" w:space="0" w:color="auto"/>
      </w:divBdr>
      <w:divsChild>
        <w:div w:id="1696534968">
          <w:marLeft w:val="0"/>
          <w:marRight w:val="0"/>
          <w:marTop w:val="0"/>
          <w:marBottom w:val="0"/>
          <w:divBdr>
            <w:top w:val="none" w:sz="0" w:space="0" w:color="auto"/>
            <w:left w:val="none" w:sz="0" w:space="0" w:color="auto"/>
            <w:bottom w:val="none" w:sz="0" w:space="0" w:color="auto"/>
            <w:right w:val="none" w:sz="0" w:space="0" w:color="auto"/>
          </w:divBdr>
          <w:divsChild>
            <w:div w:id="168945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27001" TargetMode="External"/><Relationship Id="rId13" Type="http://schemas.openxmlformats.org/officeDocument/2006/relationships/hyperlink" Target="https://www.vanta.com/collection/iso-27001" TargetMode="External"/><Relationship Id="rId3" Type="http://schemas.openxmlformats.org/officeDocument/2006/relationships/settings" Target="settings.xml"/><Relationship Id="rId7" Type="http://schemas.openxmlformats.org/officeDocument/2006/relationships/hyperlink" Target="https://eur-lex.europa.eu/eli/dir/2022/2555/oj" TargetMode="External"/><Relationship Id="rId12" Type="http://schemas.openxmlformats.org/officeDocument/2006/relationships/hyperlink" Target="https://www.isms.online/iso-270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ur-lex.europa.eu/eli/reg/2016/679/oj" TargetMode="External"/><Relationship Id="rId11" Type="http://schemas.openxmlformats.org/officeDocument/2006/relationships/hyperlink" Target="https://www.itgovernance.co.uk/blog/iso-27001-the-14-control-sets-of-annex-a-explained"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tuv.com/press/en/press-releases/iso-27001-audit-complete-guide.html" TargetMode="External"/><Relationship Id="rId4" Type="http://schemas.openxmlformats.org/officeDocument/2006/relationships/webSettings" Target="webSettings.xml"/><Relationship Id="rId9" Type="http://schemas.openxmlformats.org/officeDocument/2006/relationships/hyperlink" Target="https://www.iso.org/standard/80585.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17</Pages>
  <Words>2655</Words>
  <Characters>14604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Faruk Karaca</dc:creator>
  <cp:keywords/>
  <dc:description/>
  <cp:lastModifiedBy>Faruk Karaca</cp:lastModifiedBy>
  <cp:revision>2</cp:revision>
  <dcterms:created xsi:type="dcterms:W3CDTF">2025-10-01T18:26:00Z</dcterms:created>
  <dcterms:modified xsi:type="dcterms:W3CDTF">2025-10-01T20:00:00Z</dcterms:modified>
</cp:coreProperties>
</file>