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6DD9B682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2025/03/</w:t>
      </w:r>
      <w:r w:rsidR="00372B55">
        <w:rPr>
          <w:rFonts w:ascii="仿宋" w:eastAsia="仿宋" w:hAnsi="仿宋" w:hint="eastAsia"/>
          <w:b/>
          <w:color w:val="000000" w:themeColor="text1"/>
          <w:sz w:val="32"/>
          <w:szCs w:val="32"/>
        </w:rPr>
        <w:t>24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-2025/03/</w:t>
      </w:r>
      <w:r w:rsidR="00372B55">
        <w:rPr>
          <w:rFonts w:ascii="仿宋" w:eastAsia="仿宋" w:hAnsi="仿宋" w:hint="eastAsia"/>
          <w:b/>
          <w:color w:val="000000" w:themeColor="text1"/>
          <w:sz w:val="32"/>
          <w:szCs w:val="32"/>
        </w:rPr>
        <w:t>2</w:t>
      </w:r>
      <w:r w:rsidR="00250BE1">
        <w:rPr>
          <w:rFonts w:ascii="仿宋" w:eastAsia="仿宋" w:hAnsi="仿宋" w:hint="eastAsia"/>
          <w:b/>
          <w:color w:val="000000" w:themeColor="text1"/>
          <w:sz w:val="32"/>
          <w:szCs w:val="32"/>
        </w:rPr>
        <w:t>8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本周工作内容</w:t>
      </w:r>
    </w:p>
    <w:p w14:paraId="3ED8DC37" w14:textId="77777777" w:rsidR="009E1E9A" w:rsidRDefault="0000000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为数据中台“数据安全场景分析”建设数据Tdengine备库。</w:t>
      </w:r>
    </w:p>
    <w:p w14:paraId="0C57CF3D" w14:textId="77777777" w:rsidR="00A845A8" w:rsidRDefault="00000000" w:rsidP="00A845A8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备Tdengine进行数据导出、同步、校验工作；</w:t>
      </w:r>
    </w:p>
    <w:p w14:paraId="01667C54" w14:textId="5FBB08AC" w:rsidR="009E1E9A" w:rsidRDefault="00A845A8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测试验证tdengine 2025增量数据</w:t>
      </w:r>
    </w:p>
    <w:p w14:paraId="50292E80" w14:textId="618C49F0" w:rsidR="00A845A8" w:rsidRDefault="00A845A8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测验证昆仑数据库同步到kafka全量和增量数据</w:t>
      </w:r>
    </w:p>
    <w:p w14:paraId="0CDBC1AD" w14:textId="1C0554B5" w:rsidR="00372B55" w:rsidRPr="00372B55" w:rsidRDefault="00372B55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Tdengine 2024年数据正式同步到kafka,数据量比较大预计时间较长</w:t>
      </w:r>
    </w:p>
    <w:p w14:paraId="01061696" w14:textId="378346C0" w:rsidR="00372B55" w:rsidRPr="00372B55" w:rsidRDefault="00372B55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MongoDB,es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Pr="00372B55"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mariadb数据同步组件正在测试校验中</w:t>
      </w:r>
    </w:p>
    <w:p w14:paraId="1D9225A1" w14:textId="77777777" w:rsidR="009E1E9A" w:rsidRDefault="0000000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容灾备份建设-AEP平台升级方案评估工作项开展。</w:t>
      </w:r>
    </w:p>
    <w:p w14:paraId="79210982" w14:textId="77777777" w:rsidR="009E1E9A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整体平台侧容灾升级方案评估分节点实行，1、整体压测方案已输出；2、aep平台升版（输出升版方案、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正在实施中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）；3、分步迁移保障（输出迁移保障方案），</w:t>
      </w:r>
    </w:p>
    <w:p w14:paraId="03D35E1E" w14:textId="77777777" w:rsidR="009E1E9A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本周三期平台3.0升版工作：已完成新的pulsar集群建立、完成业务库、管理库TIDB上3.0版本使用的管理schema建设、完成新的k8s上3.0对应的应用服务(redis复用三期的redis)建设；</w:t>
      </w:r>
    </w:p>
    <w:p w14:paraId="711C941F" w14:textId="77777777" w:rsidR="009E1E9A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下周工作安排</w:t>
      </w:r>
    </w:p>
    <w:p w14:paraId="7AC1FA78" w14:textId="77777777" w:rsidR="009E1E9A" w:rsidRDefault="00000000">
      <w:pPr>
        <w:numPr>
          <w:ilvl w:val="0"/>
          <w:numId w:val="3"/>
        </w:numPr>
        <w:spacing w:line="560" w:lineRule="exact"/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lastRenderedPageBreak/>
        <w:t>组织双活整体数据层方案验证评审工作、；</w:t>
      </w:r>
    </w:p>
    <w:p w14:paraId="35A70C0C" w14:textId="77777777" w:rsidR="009E1E9A" w:rsidRDefault="00000000">
      <w:pPr>
        <w:numPr>
          <w:ilvl w:val="0"/>
          <w:numId w:val="3"/>
        </w:numPr>
        <w:spacing w:line="560" w:lineRule="exact"/>
        <w:rPr>
          <w:rFonts w:ascii="楷体" w:eastAsia="楷体" w:hAnsi="楷体" w:cs="楷体" w:hint="eastAsia"/>
          <w:color w:val="0000FF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按3月底计划，正常推进三期平台3.0升版工作：升级环境调试验证，新环境功能转测，联系saas测进行modbus功能联调，设备管理测试，设备模拟测试，设备数据上报测试，指令下发测试工作；</w:t>
      </w:r>
    </w:p>
    <w:p w14:paraId="74A75CAE" w14:textId="77777777" w:rsidR="009E1E9A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整体工作计划</w:t>
      </w:r>
    </w:p>
    <w:p w14:paraId="7E82E46A" w14:textId="77777777" w:rsidR="009E1E9A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项目工作的整体计划如下，后续会根据实际情况进行滚动更新。</w:t>
      </w:r>
    </w:p>
    <w:tbl>
      <w:tblPr>
        <w:tblW w:w="10340" w:type="dxa"/>
        <w:jc w:val="center"/>
        <w:tblLook w:val="04A0" w:firstRow="1" w:lastRow="0" w:firstColumn="1" w:lastColumn="0" w:noHBand="0" w:noVBand="1"/>
      </w:tblPr>
      <w:tblGrid>
        <w:gridCol w:w="573"/>
        <w:gridCol w:w="2160"/>
        <w:gridCol w:w="4177"/>
        <w:gridCol w:w="1604"/>
        <w:gridCol w:w="1026"/>
        <w:gridCol w:w="800"/>
      </w:tblGrid>
      <w:tr w:rsidR="009E1E9A" w14:paraId="2A1AAA0A" w14:textId="77777777">
        <w:trPr>
          <w:trHeight w:val="375"/>
          <w:jc w:val="center"/>
        </w:trPr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A1D6F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08D28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任务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D7904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事项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4D086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完成时间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209B4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落实单位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C80F0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责任人</w:t>
            </w:r>
          </w:p>
        </w:tc>
      </w:tr>
      <w:tr w:rsidR="009E1E9A" w14:paraId="52466354" w14:textId="77777777">
        <w:trPr>
          <w:trHeight w:val="375"/>
          <w:jc w:val="center"/>
        </w:trPr>
        <w:tc>
          <w:tcPr>
            <w:tcW w:w="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B94FB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F51F6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灾备方案和环境准备</w:t>
            </w: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7F381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AEP平台升级方案评估及验证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9F694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2025.1.10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BABD7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871C4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7B77B21C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89CE0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5C515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0814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灾备资源评估及准备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17D33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2025.1.20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AC060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8659B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宋超</w:t>
            </w:r>
          </w:p>
        </w:tc>
      </w:tr>
      <w:tr w:rsidR="009E1E9A" w14:paraId="73F612F5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9E664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44EED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F47EA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网络资源评估及准备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71803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2025.1.20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6ABF9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67894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1C5EA96A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1AA24A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8FD55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0C1C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整体平台性能压测方案评估及准备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EEA42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2025.2.28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0ADC6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C9E80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962E7A1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4A5589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F404D9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73C8F5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AEP平台升级及表具设备分批迁移方案评估级验证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DF2A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2025.3.15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24506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79195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35CDF2B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0BE67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1848D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041BB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三期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AEP平台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3.0版本升版完成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F6854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.1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213AB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D8A55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29DDE94" w14:textId="77777777">
        <w:trPr>
          <w:trHeight w:val="504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438764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4E718C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A7ACD3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西丽节点资源池到位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92533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2025.3.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E967F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95BEA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719ABDD" w14:textId="77777777">
        <w:trPr>
          <w:trHeight w:val="532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C2EEA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51248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F221F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  <w:t>西丽节点F5设备、密码网关部署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B1C10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98594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F0B54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608AE898" w14:textId="77777777">
        <w:trPr>
          <w:trHeight w:val="532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4600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7E034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2A3DC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  <w:t>西丽节点NB专线、互联网专线开通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EE263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A1380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2BCA5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3074F7B" w14:textId="77777777">
        <w:trPr>
          <w:trHeight w:val="720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2E060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84148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5F320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  <w:t>梅林节点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AEP平台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NB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表具设备分批迁移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（工期4个月）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4DFEB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5.1-</w:t>
            </w:r>
          </w:p>
          <w:p w14:paraId="1892EE2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1DA1E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DDFAF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A091FEB" w14:textId="77777777">
        <w:trPr>
          <w:trHeight w:val="375"/>
          <w:jc w:val="center"/>
        </w:trPr>
        <w:tc>
          <w:tcPr>
            <w:tcW w:w="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381BB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593FF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灾备方案验证和评审</w:t>
            </w: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522FE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数据库同步、写入、切换验证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2D2FF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2025.3.15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A2328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A99B8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31CE6EF8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44B1A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3666FF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EAC69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平台稳定性验证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DA01C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2025.3.31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8DFB8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6CAE2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1B76201C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21030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CB936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1D66F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灾备资源分配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4C538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.1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290D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5E09F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宋超</w:t>
            </w:r>
          </w:p>
        </w:tc>
      </w:tr>
      <w:tr w:rsidR="009E1E9A" w14:paraId="0A47D65D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A99FE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D144DA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94BA75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系统应急处置等细化方案制定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8BC34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2025.4.15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5FC6C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FBD53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0DF099B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E8BD55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470089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3D15C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方案评审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ABFBC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2025.4.30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DE3A7A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759D4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钟书峘</w:t>
            </w:r>
          </w:p>
        </w:tc>
      </w:tr>
      <w:tr w:rsidR="009E1E9A" w14:paraId="3A6B7128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1955B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03510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2EE91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、AEP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双活架构改造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7DDDA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5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25FA6A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36FF6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DCEE1DE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B70523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986A44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864B0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西丽节点AEP、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Saas接口调整、数据整合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1A5F5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5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B700B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1F066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79C4B77D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A2A06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8E5FC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BA05A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西丽节点双活网络部署和测试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9CEC9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6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10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7B8FD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81C05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0E7081E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C00D75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96088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E88E2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梅林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、AEP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双活架构改造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771A1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6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EE823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02DA1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ED1EDD1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2FFFD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CDC6D2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66480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梅林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节点AEP、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Saas接口调整、数据整合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A55C8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7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.1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CF4CF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68601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FD5E43D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9C232D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66652F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0CA3B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节点双活网络部署和测试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A508B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7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20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B11A5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6158F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79C89B2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6B314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1F40E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BCDE5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数据双活同步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D093A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.1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7219F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7AE79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627BECC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E667E5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2735C2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4E2A65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节点业务分流部署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66BAA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25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97A63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4C1CA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53B9D4DF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521994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1E150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D7AC4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数据同步功能和性能测试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63ED2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70B06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37576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1471ED87" w14:textId="77777777">
        <w:trPr>
          <w:trHeight w:val="375"/>
          <w:jc w:val="center"/>
        </w:trPr>
        <w:tc>
          <w:tcPr>
            <w:tcW w:w="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C036E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913BB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灾备能力演练</w:t>
            </w: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DF881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网络故障切换验证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AAC15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3E672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62062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9987BBA" w14:textId="77777777">
        <w:trPr>
          <w:trHeight w:val="375"/>
          <w:jc w:val="center"/>
        </w:trPr>
        <w:tc>
          <w:tcPr>
            <w:tcW w:w="57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BAE2C9" w14:textId="77777777" w:rsidR="009E1E9A" w:rsidRDefault="009E1E9A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216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D8BAFD" w14:textId="77777777" w:rsidR="009E1E9A" w:rsidRDefault="009E1E9A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4D1DF3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组织评估组织灾备演练效果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62E013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26C67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33EA8A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钟书峘</w:t>
            </w:r>
          </w:p>
        </w:tc>
      </w:tr>
      <w:tr w:rsidR="009E1E9A" w14:paraId="7BB08B21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31269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2E858A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AFC7C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  <w:t>灾备演练报告编写和提交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F969D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B7CD8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813F8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钟书峘</w:t>
            </w:r>
          </w:p>
        </w:tc>
      </w:tr>
    </w:tbl>
    <w:p w14:paraId="6B576CE7" w14:textId="77777777" w:rsidR="009E1E9A" w:rsidRDefault="009E1E9A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20B13F0E" w14:textId="77777777" w:rsidR="009E1E9A" w:rsidRDefault="009E1E9A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18987C6F" w14:textId="77777777" w:rsidR="009E1E9A" w:rsidRDefault="00000000">
      <w:pPr>
        <w:wordWrap w:val="0"/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54285698" w14:textId="7D723CE0" w:rsidR="009E1E9A" w:rsidRDefault="0000000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2025年3月2</w:t>
      </w:r>
      <w:r w:rsid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7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378B0EAF" w14:textId="77777777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B5AF" w14:textId="77777777" w:rsidR="00836ACA" w:rsidRDefault="00836ACA">
      <w:r>
        <w:separator/>
      </w:r>
    </w:p>
  </w:endnote>
  <w:endnote w:type="continuationSeparator" w:id="0">
    <w:p w14:paraId="2217D738" w14:textId="77777777" w:rsidR="00836ACA" w:rsidRDefault="00836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69430324-9646-4BF0-92C8-AC410AC91C5A}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2" w:subsetted="1" w:fontKey="{1FF9F854-521A-45F8-A49D-0FAC2D26AECE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4823F10E-4708-4864-ACD8-02FF4C0B135B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518E5D30-4DDC-41EC-B2DA-86EDE161EB3C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79704" w14:textId="77777777" w:rsidR="00836ACA" w:rsidRDefault="00836ACA">
      <w:r>
        <w:separator/>
      </w:r>
    </w:p>
  </w:footnote>
  <w:footnote w:type="continuationSeparator" w:id="0">
    <w:p w14:paraId="38D02595" w14:textId="77777777" w:rsidR="00836ACA" w:rsidRDefault="00836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4126B"/>
    <w:rsid w:val="0008606F"/>
    <w:rsid w:val="000B2C82"/>
    <w:rsid w:val="00250BE1"/>
    <w:rsid w:val="00287F6B"/>
    <w:rsid w:val="002E16FF"/>
    <w:rsid w:val="0035122A"/>
    <w:rsid w:val="00372B55"/>
    <w:rsid w:val="003F3B7D"/>
    <w:rsid w:val="00444E77"/>
    <w:rsid w:val="00475C9B"/>
    <w:rsid w:val="004D0E0D"/>
    <w:rsid w:val="004D300E"/>
    <w:rsid w:val="00501F30"/>
    <w:rsid w:val="005302E0"/>
    <w:rsid w:val="0055626F"/>
    <w:rsid w:val="005F4ABE"/>
    <w:rsid w:val="00630E69"/>
    <w:rsid w:val="00690878"/>
    <w:rsid w:val="007F3D02"/>
    <w:rsid w:val="00836ACA"/>
    <w:rsid w:val="0088431C"/>
    <w:rsid w:val="0089318B"/>
    <w:rsid w:val="00895023"/>
    <w:rsid w:val="009231C5"/>
    <w:rsid w:val="00926098"/>
    <w:rsid w:val="00954943"/>
    <w:rsid w:val="009E1E9A"/>
    <w:rsid w:val="00A845A8"/>
    <w:rsid w:val="00B357CE"/>
    <w:rsid w:val="00BF7E1A"/>
    <w:rsid w:val="00CE0F13"/>
    <w:rsid w:val="00D625B2"/>
    <w:rsid w:val="00E00A7D"/>
    <w:rsid w:val="00E12E69"/>
    <w:rsid w:val="00E94D4C"/>
    <w:rsid w:val="00FE6061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246</Words>
  <Characters>1405</Characters>
  <Application>Microsoft Office Word</Application>
  <DocSecurity>0</DocSecurity>
  <Lines>11</Lines>
  <Paragraphs>3</Paragraphs>
  <ScaleCrop>false</ScaleCrop>
  <Company>Hewlett-Packard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5</cp:revision>
  <cp:lastPrinted>2017-11-04T16:29:00Z</cp:lastPrinted>
  <dcterms:created xsi:type="dcterms:W3CDTF">2025-03-20T09:30:00Z</dcterms:created>
  <dcterms:modified xsi:type="dcterms:W3CDTF">2025-03-27T09:41:00Z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