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114"/>
        <w:rPr>
          <w:b/>
          <w:bCs/>
          <w:sz w:val="13"/>
          <w:szCs w:val="13"/>
        </w:rPr>
      </w:pPr>
      <w:bookmarkStart w:id="0" w:name="_Toc116788530"/>
      <w:r>
        <w:rPr>
          <w:rFonts w:hint="eastAsia"/>
          <w:b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3468370</wp:posOffset>
            </wp:positionH>
            <wp:positionV relativeFrom="paragraph">
              <wp:posOffset>180975</wp:posOffset>
            </wp:positionV>
            <wp:extent cx="1985010" cy="731520"/>
            <wp:effectExtent l="0" t="0" r="0" b="0"/>
            <wp:wrapNone/>
            <wp:docPr id="1" name="图片 1" descr="标准主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标准主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FF0000"/>
          <w:sz w:val="44"/>
          <w:szCs w:val="48"/>
        </w:rPr>
        <w:t xml:space="preserve">  </w:t>
      </w:r>
    </w:p>
    <w:p>
      <w:pPr>
        <w:ind w:right="26"/>
        <w:rPr>
          <w:b/>
          <w:sz w:val="52"/>
          <w:szCs w:val="52"/>
        </w:rPr>
      </w:pPr>
      <w:r>
        <w:drawing>
          <wp:inline distT="0" distB="0" distL="0" distR="0">
            <wp:extent cx="1842135" cy="484505"/>
            <wp:effectExtent l="0" t="0" r="5715" b="0"/>
            <wp:docPr id="383735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3506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49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26"/>
        <w:rPr>
          <w:b/>
          <w:sz w:val="52"/>
          <w:szCs w:val="52"/>
        </w:rPr>
      </w:pPr>
    </w:p>
    <w:p>
      <w:pPr>
        <w:ind w:right="26"/>
        <w:rPr>
          <w:b/>
          <w:sz w:val="52"/>
          <w:szCs w:val="52"/>
        </w:rPr>
      </w:pPr>
    </w:p>
    <w:p>
      <w:pPr>
        <w:ind w:left="16183" w:right="26" w:hanging="16183" w:hangingChars="3100"/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东方通中间件产品</w:t>
      </w:r>
    </w:p>
    <w:p>
      <w:pPr>
        <w:ind w:left="16183" w:right="26" w:hanging="16183" w:hangingChars="3100"/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认证测试报告</w:t>
      </w: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sz w:val="44"/>
          <w:szCs w:val="44"/>
        </w:rPr>
      </w:pPr>
    </w:p>
    <w:p>
      <w:pPr>
        <w:ind w:firstLine="880" w:firstLineChars="200"/>
        <w:rPr>
          <w:sz w:val="44"/>
          <w:szCs w:val="44"/>
        </w:rPr>
      </w:pPr>
    </w:p>
    <w:p>
      <w:pPr>
        <w:spacing w:line="480" w:lineRule="auto"/>
        <w:ind w:firstLine="1084" w:firstLineChars="450"/>
        <w:jc w:val="left"/>
        <w:rPr>
          <w:rFonts w:ascii="楷体" w:hAnsi="楷体" w:eastAsia="楷体"/>
          <w:b/>
          <w:sz w:val="24"/>
          <w:szCs w:val="24"/>
          <w:u w:val="single"/>
        </w:rPr>
      </w:pPr>
      <w:r>
        <w:rPr>
          <w:rFonts w:hint="eastAsia" w:ascii="楷体" w:hAnsi="楷体" w:eastAsia="楷体"/>
          <w:b/>
          <w:sz w:val="24"/>
          <w:szCs w:val="24"/>
          <w:u w:val="single"/>
        </w:rPr>
        <w:t xml:space="preserve">认证产品：  klustron                    </w:t>
      </w:r>
      <w:r>
        <w:rPr>
          <w:rFonts w:ascii="楷体" w:hAnsi="楷体" w:eastAsia="楷体"/>
          <w:b/>
          <w:sz w:val="24"/>
          <w:szCs w:val="24"/>
          <w:u w:val="single"/>
        </w:rPr>
        <w:t xml:space="preserve"> </w:t>
      </w:r>
    </w:p>
    <w:p>
      <w:pPr>
        <w:spacing w:line="480" w:lineRule="auto"/>
        <w:ind w:left="420" w:firstLine="602" w:firstLineChars="250"/>
        <w:jc w:val="left"/>
        <w:rPr>
          <w:rFonts w:ascii="楷体" w:hAnsi="楷体" w:eastAsia="楷体"/>
          <w:b/>
          <w:sz w:val="24"/>
          <w:szCs w:val="24"/>
          <w:u w:val="single"/>
        </w:rPr>
      </w:pPr>
      <w:r>
        <w:rPr>
          <w:rFonts w:hint="eastAsia" w:ascii="楷体" w:hAnsi="楷体" w:eastAsia="楷体"/>
          <w:b/>
          <w:sz w:val="24"/>
          <w:szCs w:val="24"/>
          <w:u w:val="single"/>
        </w:rPr>
        <w:t>产品版本：   v</w:t>
      </w:r>
      <w:r>
        <w:rPr>
          <w:rFonts w:ascii="楷体" w:hAnsi="楷体" w:eastAsia="楷体"/>
          <w:b/>
          <w:sz w:val="24"/>
          <w:szCs w:val="24"/>
          <w:u w:val="single"/>
        </w:rPr>
        <w:t>1</w:t>
      </w:r>
      <w:r>
        <w:rPr>
          <w:rFonts w:hint="eastAsia" w:ascii="楷体" w:hAnsi="楷体" w:eastAsia="楷体"/>
          <w:b/>
          <w:sz w:val="24"/>
          <w:szCs w:val="24"/>
          <w:u w:val="single"/>
        </w:rPr>
        <w:t>.</w:t>
      </w:r>
      <w:r>
        <w:rPr>
          <w:rFonts w:ascii="楷体" w:hAnsi="楷体" w:eastAsia="楷体"/>
          <w:b/>
          <w:sz w:val="24"/>
          <w:szCs w:val="24"/>
          <w:u w:val="single"/>
        </w:rPr>
        <w:t>1</w:t>
      </w:r>
      <w:r>
        <w:rPr>
          <w:rFonts w:hint="eastAsia" w:ascii="楷体" w:hAnsi="楷体" w:eastAsia="楷体"/>
          <w:b/>
          <w:sz w:val="24"/>
          <w:szCs w:val="24"/>
          <w:u w:val="single"/>
        </w:rPr>
        <w:t>.</w:t>
      </w:r>
      <w:r>
        <w:rPr>
          <w:rFonts w:ascii="楷体" w:hAnsi="楷体" w:eastAsia="楷体"/>
          <w:b/>
          <w:sz w:val="24"/>
          <w:szCs w:val="24"/>
          <w:u w:val="single"/>
        </w:rPr>
        <w:t>2</w:t>
      </w:r>
      <w:r>
        <w:rPr>
          <w:rFonts w:hint="eastAsia" w:ascii="楷体" w:hAnsi="楷体" w:eastAsia="楷体"/>
          <w:b/>
          <w:sz w:val="24"/>
          <w:szCs w:val="24"/>
          <w:u w:val="single"/>
        </w:rPr>
        <w:t xml:space="preserve">                    </w:t>
      </w:r>
      <w:r>
        <w:rPr>
          <w:rFonts w:ascii="楷体" w:hAnsi="楷体" w:eastAsia="楷体"/>
          <w:b/>
          <w:sz w:val="24"/>
          <w:szCs w:val="24"/>
          <w:u w:val="single"/>
        </w:rPr>
        <w:t xml:space="preserve"> </w:t>
      </w:r>
    </w:p>
    <w:p>
      <w:pPr>
        <w:spacing w:line="480" w:lineRule="auto"/>
        <w:ind w:left="420" w:firstLine="602" w:firstLineChars="250"/>
        <w:jc w:val="left"/>
        <w:rPr>
          <w:rFonts w:ascii="楷体" w:hAnsi="楷体" w:eastAsia="楷体"/>
          <w:b/>
          <w:sz w:val="24"/>
          <w:szCs w:val="24"/>
          <w:u w:val="single"/>
        </w:rPr>
      </w:pPr>
      <w:r>
        <w:rPr>
          <w:rFonts w:hint="eastAsia" w:ascii="楷体" w:hAnsi="楷体" w:eastAsia="楷体"/>
          <w:b/>
          <w:sz w:val="24"/>
          <w:szCs w:val="24"/>
          <w:u w:val="single"/>
        </w:rPr>
        <w:t xml:space="preserve">厂商名称： 泽拓科技（深圳）有限责任公司 </w:t>
      </w:r>
      <w:r>
        <w:rPr>
          <w:rFonts w:ascii="楷体" w:hAnsi="楷体" w:eastAsia="楷体"/>
          <w:b/>
          <w:sz w:val="24"/>
          <w:szCs w:val="24"/>
          <w:u w:val="single"/>
        </w:rPr>
        <w:t xml:space="preserve"> </w:t>
      </w:r>
    </w:p>
    <w:p>
      <w:pPr>
        <w:spacing w:line="480" w:lineRule="auto"/>
        <w:ind w:left="420" w:firstLine="602" w:firstLineChars="250"/>
        <w:jc w:val="left"/>
        <w:rPr>
          <w:rFonts w:ascii="楷体" w:hAnsi="楷体" w:eastAsia="楷体"/>
          <w:b/>
          <w:sz w:val="24"/>
          <w:szCs w:val="24"/>
          <w:u w:val="single"/>
        </w:rPr>
      </w:pPr>
      <w:r>
        <w:rPr>
          <w:rFonts w:hint="eastAsia" w:ascii="楷体" w:hAnsi="楷体" w:eastAsia="楷体"/>
          <w:b/>
          <w:sz w:val="24"/>
          <w:szCs w:val="24"/>
          <w:u w:val="single"/>
        </w:rPr>
        <w:t>测试人员：</w:t>
      </w:r>
      <w:r>
        <w:rPr>
          <w:rFonts w:hint="eastAsia" w:ascii="楷体" w:hAnsi="楷体" w:eastAsia="楷体"/>
          <w:b/>
          <w:sz w:val="24"/>
          <w:szCs w:val="24"/>
          <w:u w:val="single"/>
        </w:rPr>
        <w:tab/>
      </w:r>
      <w:r>
        <w:rPr>
          <w:rFonts w:hint="eastAsia" w:ascii="楷体" w:hAnsi="楷体" w:eastAsia="楷体"/>
          <w:b/>
          <w:sz w:val="24"/>
          <w:szCs w:val="24"/>
          <w:u w:val="single"/>
        </w:rPr>
        <w:t xml:space="preserve"> charles         </w:t>
      </w:r>
      <w:r>
        <w:rPr>
          <w:rFonts w:ascii="楷体" w:hAnsi="楷体" w:eastAsia="楷体"/>
          <w:b/>
          <w:sz w:val="24"/>
          <w:szCs w:val="24"/>
          <w:u w:val="single"/>
        </w:rPr>
        <w:t xml:space="preserve">  </w:t>
      </w:r>
      <w:r>
        <w:rPr>
          <w:rFonts w:hint="eastAsia" w:ascii="楷体" w:hAnsi="楷体" w:eastAsia="楷体"/>
          <w:b/>
          <w:sz w:val="24"/>
          <w:szCs w:val="24"/>
          <w:u w:val="single"/>
        </w:rPr>
        <w:t xml:space="preserve">          </w:t>
      </w:r>
    </w:p>
    <w:p>
      <w:pPr>
        <w:spacing w:line="480" w:lineRule="auto"/>
        <w:ind w:left="420" w:firstLine="602" w:firstLineChars="250"/>
        <w:jc w:val="left"/>
        <w:rPr>
          <w:rFonts w:ascii="楷体" w:hAnsi="楷体" w:eastAsia="楷体"/>
          <w:b/>
          <w:sz w:val="28"/>
          <w:szCs w:val="28"/>
          <w:u w:val="single"/>
        </w:rPr>
      </w:pPr>
      <w:r>
        <w:rPr>
          <w:rFonts w:hint="eastAsia" w:ascii="楷体" w:hAnsi="楷体" w:eastAsia="楷体"/>
          <w:b/>
          <w:sz w:val="24"/>
          <w:szCs w:val="24"/>
          <w:u w:val="single"/>
        </w:rPr>
        <w:t xml:space="preserve">测试日期：   </w:t>
      </w:r>
      <w:r>
        <w:rPr>
          <w:rFonts w:ascii="楷体" w:hAnsi="楷体" w:eastAsia="楷体"/>
          <w:b/>
          <w:sz w:val="24"/>
          <w:szCs w:val="24"/>
          <w:u w:val="single"/>
        </w:rPr>
        <w:t>2023年4月4日</w:t>
      </w:r>
      <w:r>
        <w:rPr>
          <w:rFonts w:hint="eastAsia" w:ascii="楷体" w:hAnsi="楷体" w:eastAsia="楷体"/>
          <w:b/>
          <w:sz w:val="24"/>
          <w:szCs w:val="24"/>
          <w:u w:val="single"/>
        </w:rPr>
        <w:t xml:space="preserve"> </w:t>
      </w:r>
      <w:r>
        <w:rPr>
          <w:rFonts w:ascii="楷体" w:hAnsi="楷体" w:eastAsia="楷体"/>
          <w:b/>
          <w:sz w:val="24"/>
          <w:szCs w:val="24"/>
          <w:u w:val="single"/>
        </w:rPr>
        <w:t>星期二</w:t>
      </w:r>
      <w:r>
        <w:rPr>
          <w:rFonts w:hint="eastAsia" w:ascii="楷体" w:hAnsi="楷体" w:eastAsia="楷体"/>
          <w:b/>
          <w:sz w:val="24"/>
          <w:szCs w:val="24"/>
          <w:u w:val="single"/>
        </w:rPr>
        <w:t xml:space="preserve">       </w:t>
      </w:r>
    </w:p>
    <w:p>
      <w:pPr>
        <w:ind w:firstLine="720"/>
        <w:rPr>
          <w:sz w:val="36"/>
          <w:szCs w:val="36"/>
        </w:rPr>
      </w:pPr>
    </w:p>
    <w:p>
      <w:pPr>
        <w:jc w:val="center"/>
        <w:rPr>
          <w:rFonts w:ascii="楷体" w:hAnsi="楷体" w:eastAsia="楷体"/>
          <w:b/>
          <w:color w:val="FF0000"/>
          <w:sz w:val="28"/>
          <w:szCs w:val="28"/>
        </w:rPr>
      </w:pPr>
      <w:r>
        <w:rPr>
          <w:rFonts w:hint="eastAsia" w:ascii="楷体" w:hAnsi="楷体" w:eastAsia="楷体"/>
          <w:b/>
          <w:color w:val="FF0000"/>
          <w:sz w:val="28"/>
          <w:szCs w:val="28"/>
        </w:rPr>
        <w:t>泽拓科技（深圳）有限责任公司</w:t>
      </w:r>
    </w:p>
    <w:p>
      <w:pPr>
        <w:jc w:val="center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北京东方通科技股份有限公司</w:t>
      </w:r>
    </w:p>
    <w:p>
      <w:pPr>
        <w:jc w:val="center"/>
        <w:rPr>
          <w:rFonts w:ascii="华文中宋" w:hAnsi="华文中宋" w:eastAsia="华文中宋" w:cs="永中宋体"/>
          <w:sz w:val="44"/>
          <w:szCs w:val="20"/>
        </w:rPr>
        <w:sectPr>
          <w:pgSz w:w="11906" w:h="16838"/>
          <w:pgMar w:top="2098" w:right="1474" w:bottom="1985" w:left="1588" w:header="851" w:footer="992" w:gutter="0"/>
          <w:cols w:space="720" w:num="1"/>
          <w:docGrid w:type="lines" w:linePitch="312" w:charSpace="0"/>
        </w:sectPr>
      </w:pPr>
    </w:p>
    <w:p>
      <w:pPr>
        <w:spacing w:line="600" w:lineRule="exact"/>
        <w:jc w:val="center"/>
        <w:rPr>
          <w:rFonts w:ascii="楷体_GB2312" w:hAnsi="永中宋体" w:eastAsia="楷体_GB2312" w:cs="永中宋体"/>
          <w:sz w:val="24"/>
          <w:szCs w:val="30"/>
        </w:rPr>
      </w:pPr>
      <w:r>
        <w:rPr>
          <w:rFonts w:hint="eastAsia" w:ascii="楷体_GB2312" w:hAnsi="永中宋体" w:eastAsia="楷体_GB2312" w:cs="永中宋体"/>
          <w:sz w:val="28"/>
          <w:szCs w:val="30"/>
        </w:rPr>
        <w:t>目 录</w:t>
      </w:r>
      <w:r>
        <w:rPr>
          <w:rFonts w:hint="eastAsia" w:ascii="楷体_GB2312" w:hAnsi="永中宋体" w:eastAsia="楷体_GB2312" w:cs="永中宋体"/>
          <w:sz w:val="24"/>
          <w:szCs w:val="30"/>
        </w:rPr>
        <w:t xml:space="preserve"> </w:t>
      </w:r>
    </w:p>
    <w:p>
      <w:pPr>
        <w:spacing w:line="600" w:lineRule="exact"/>
        <w:jc w:val="center"/>
        <w:rPr>
          <w:rFonts w:ascii="楷体_GB2312" w:hAnsi="永中宋体" w:eastAsia="楷体_GB2312" w:cs="永中宋体"/>
          <w:sz w:val="24"/>
          <w:szCs w:val="30"/>
        </w:rPr>
      </w:pPr>
    </w:p>
    <w:p>
      <w:pPr>
        <w:pStyle w:val="20"/>
        <w:tabs>
          <w:tab w:val="right" w:leader="dot" w:pos="8844"/>
        </w:tabs>
      </w:pPr>
      <w:r>
        <w:rPr>
          <w:rFonts w:ascii="仿宋_GB2312" w:hAnsi="永中宋体" w:eastAsia="仿宋_GB2312" w:cs="永中宋体"/>
          <w:sz w:val="30"/>
          <w:szCs w:val="30"/>
        </w:rPr>
        <w:fldChar w:fldCharType="begin"/>
      </w:r>
      <w:r>
        <w:rPr>
          <w:rFonts w:ascii="仿宋_GB2312" w:hAnsi="永中宋体" w:eastAsia="仿宋_GB2312" w:cs="永中宋体"/>
          <w:sz w:val="30"/>
          <w:szCs w:val="30"/>
        </w:rPr>
        <w:instrText xml:space="preserve"> </w:instrText>
      </w:r>
      <w:r>
        <w:rPr>
          <w:rFonts w:hint="eastAsia" w:ascii="仿宋_GB2312" w:hAnsi="永中宋体" w:eastAsia="仿宋_GB2312" w:cs="永中宋体"/>
          <w:sz w:val="30"/>
          <w:szCs w:val="30"/>
        </w:rPr>
        <w:instrText xml:space="preserve">TOC \o "1-3" \h \z \u</w:instrText>
      </w:r>
      <w:r>
        <w:rPr>
          <w:rFonts w:ascii="仿宋_GB2312" w:hAnsi="永中宋体" w:eastAsia="仿宋_GB2312" w:cs="永中宋体"/>
          <w:sz w:val="30"/>
          <w:szCs w:val="30"/>
        </w:rPr>
        <w:instrText xml:space="preserve"> </w:instrText>
      </w:r>
      <w:r>
        <w:rPr>
          <w:rFonts w:ascii="仿宋_GB2312" w:hAnsi="永中宋体" w:eastAsia="仿宋_GB2312" w:cs="永中宋体"/>
          <w:sz w:val="30"/>
          <w:szCs w:val="30"/>
        </w:rPr>
        <w:fldChar w:fldCharType="separate"/>
      </w:r>
      <w:r>
        <w:fldChar w:fldCharType="begin"/>
      </w:r>
      <w:r>
        <w:instrText xml:space="preserve"> HYPERLINK \l "_Toc143" </w:instrText>
      </w:r>
      <w:r>
        <w:fldChar w:fldCharType="separate"/>
      </w:r>
      <w:r>
        <w:t>1 测试目的</w:t>
      </w:r>
      <w:r>
        <w:tab/>
      </w:r>
      <w:r>
        <w:fldChar w:fldCharType="end"/>
      </w:r>
    </w:p>
    <w:p>
      <w:pPr>
        <w:pStyle w:val="20"/>
        <w:tabs>
          <w:tab w:val="right" w:leader="dot" w:pos="8844"/>
        </w:tabs>
      </w:pPr>
      <w:r>
        <w:fldChar w:fldCharType="begin"/>
      </w:r>
      <w:r>
        <w:instrText xml:space="preserve"> HYPERLINK \l "_Toc2893" </w:instrText>
      </w:r>
      <w:r>
        <w:fldChar w:fldCharType="separate"/>
      </w:r>
      <w:r>
        <w:t xml:space="preserve">2 </w:t>
      </w:r>
      <w:r>
        <w:rPr>
          <w:rFonts w:hint="eastAsia"/>
        </w:rPr>
        <w:t>单位</w:t>
      </w:r>
      <w:r>
        <w:t>信息</w:t>
      </w:r>
      <w:r>
        <w:tab/>
      </w:r>
      <w:r>
        <w:fldChar w:fldCharType="end"/>
      </w:r>
    </w:p>
    <w:p>
      <w:pPr>
        <w:pStyle w:val="23"/>
        <w:tabs>
          <w:tab w:val="right" w:leader="dot" w:pos="8844"/>
        </w:tabs>
      </w:pPr>
      <w:r>
        <w:fldChar w:fldCharType="begin"/>
      </w:r>
      <w:r>
        <w:instrText xml:space="preserve"> HYPERLINK \l "_Toc1778" </w:instrText>
      </w:r>
      <w:r>
        <w:fldChar w:fldCharType="separate"/>
      </w:r>
      <w:r>
        <w:t xml:space="preserve">2.1 </w:t>
      </w:r>
      <w:r>
        <w:rPr>
          <w:rFonts w:hint="eastAsia"/>
        </w:rPr>
        <w:t>认证伙伴单位</w:t>
      </w:r>
      <w:r>
        <w:t>信息</w:t>
      </w:r>
      <w:r>
        <w:tab/>
      </w:r>
      <w:r>
        <w:fldChar w:fldCharType="end"/>
      </w:r>
    </w:p>
    <w:p>
      <w:pPr>
        <w:pStyle w:val="23"/>
        <w:tabs>
          <w:tab w:val="right" w:leader="dot" w:pos="8844"/>
        </w:tabs>
      </w:pPr>
      <w:r>
        <w:fldChar w:fldCharType="begin"/>
      </w:r>
      <w:r>
        <w:instrText xml:space="preserve"> HYPERLINK \l "_Toc26516" </w:instrText>
      </w:r>
      <w:r>
        <w:fldChar w:fldCharType="separate"/>
      </w:r>
      <w:r>
        <w:t xml:space="preserve">2.2 </w:t>
      </w:r>
      <w:r>
        <w:rPr>
          <w:rFonts w:hint="eastAsia"/>
        </w:rPr>
        <w:t>东方通</w:t>
      </w:r>
      <w:r>
        <w:t>公司信息</w:t>
      </w:r>
      <w:r>
        <w:tab/>
      </w:r>
      <w:r>
        <w:fldChar w:fldCharType="end"/>
      </w:r>
    </w:p>
    <w:p>
      <w:pPr>
        <w:pStyle w:val="23"/>
        <w:tabs>
          <w:tab w:val="right" w:leader="dot" w:pos="8844"/>
        </w:tabs>
      </w:pPr>
      <w:r>
        <w:fldChar w:fldCharType="begin"/>
      </w:r>
      <w:r>
        <w:instrText xml:space="preserve"> HYPERLINK \l "_Toc5486" </w:instrText>
      </w:r>
      <w:r>
        <w:fldChar w:fldCharType="separate"/>
      </w:r>
      <w:r>
        <w:t>2.3 测试</w:t>
      </w:r>
      <w:r>
        <w:rPr>
          <w:rFonts w:hint="eastAsia"/>
        </w:rPr>
        <w:t>执行信息</w:t>
      </w:r>
      <w:r>
        <w:tab/>
      </w:r>
      <w:r>
        <w:fldChar w:fldCharType="end"/>
      </w:r>
    </w:p>
    <w:p>
      <w:pPr>
        <w:pStyle w:val="20"/>
        <w:tabs>
          <w:tab w:val="right" w:leader="dot" w:pos="8844"/>
        </w:tabs>
      </w:pPr>
      <w:r>
        <w:fldChar w:fldCharType="begin"/>
      </w:r>
      <w:r>
        <w:instrText xml:space="preserve"> HYPERLINK \l "_Toc32079" </w:instrText>
      </w:r>
      <w:r>
        <w:fldChar w:fldCharType="separate"/>
      </w:r>
      <w:r>
        <w:t>3 测试环境</w:t>
      </w:r>
      <w:r>
        <w:tab/>
      </w:r>
      <w:r>
        <w:fldChar w:fldCharType="end"/>
      </w:r>
    </w:p>
    <w:p>
      <w:pPr>
        <w:pStyle w:val="23"/>
        <w:tabs>
          <w:tab w:val="right" w:leader="dot" w:pos="8844"/>
        </w:tabs>
      </w:pPr>
      <w:r>
        <w:fldChar w:fldCharType="begin"/>
      </w:r>
      <w:r>
        <w:instrText xml:space="preserve"> HYPERLINK \l "_Toc3918" </w:instrText>
      </w:r>
      <w:r>
        <w:fldChar w:fldCharType="separate"/>
      </w:r>
      <w:r>
        <w:rPr>
          <w:rFonts w:hint="eastAsia"/>
        </w:rPr>
        <w:t xml:space="preserve">3.1 </w:t>
      </w:r>
      <w:r>
        <w:t>产品信息</w:t>
      </w:r>
      <w:r>
        <w:tab/>
      </w:r>
      <w:r>
        <w:fldChar w:fldCharType="end"/>
      </w:r>
    </w:p>
    <w:p>
      <w:pPr>
        <w:pStyle w:val="23"/>
        <w:tabs>
          <w:tab w:val="right" w:leader="dot" w:pos="8844"/>
        </w:tabs>
      </w:pPr>
      <w:r>
        <w:fldChar w:fldCharType="begin"/>
      </w:r>
      <w:r>
        <w:instrText xml:space="preserve"> HYPERLINK \l "_Toc25238" </w:instrText>
      </w:r>
      <w:r>
        <w:fldChar w:fldCharType="separate"/>
      </w:r>
      <w:r>
        <w:t>3.2 软件环境</w:t>
      </w:r>
      <w:r>
        <w:tab/>
      </w:r>
      <w:r>
        <w:fldChar w:fldCharType="end"/>
      </w:r>
    </w:p>
    <w:p>
      <w:pPr>
        <w:pStyle w:val="23"/>
        <w:tabs>
          <w:tab w:val="right" w:leader="dot" w:pos="8844"/>
        </w:tabs>
      </w:pPr>
      <w:r>
        <w:fldChar w:fldCharType="begin"/>
      </w:r>
      <w:r>
        <w:instrText xml:space="preserve"> HYPERLINK \l "_Toc23137" </w:instrText>
      </w:r>
      <w:r>
        <w:fldChar w:fldCharType="separate"/>
      </w:r>
      <w:r>
        <w:t xml:space="preserve">3.3 </w:t>
      </w:r>
      <w:r>
        <w:rPr>
          <w:rFonts w:hint="eastAsia"/>
        </w:rPr>
        <w:t>硬</w:t>
      </w:r>
      <w:r>
        <w:t>件环境</w:t>
      </w:r>
      <w:r>
        <w:tab/>
      </w:r>
      <w:r>
        <w:fldChar w:fldCharType="end"/>
      </w:r>
    </w:p>
    <w:p>
      <w:pPr>
        <w:pStyle w:val="20"/>
        <w:tabs>
          <w:tab w:val="right" w:leader="dot" w:pos="8844"/>
        </w:tabs>
      </w:pPr>
      <w:r>
        <w:fldChar w:fldCharType="begin"/>
      </w:r>
      <w:r>
        <w:instrText xml:space="preserve"> HYPERLINK \l "_Toc13770" </w:instrText>
      </w:r>
      <w:r>
        <w:fldChar w:fldCharType="separate"/>
      </w:r>
      <w:r>
        <w:t xml:space="preserve">4 </w:t>
      </w:r>
      <w:r>
        <w:rPr>
          <w:rFonts w:hint="eastAsia"/>
        </w:rPr>
        <w:t>测试方法</w:t>
      </w:r>
      <w:r>
        <w:tab/>
      </w:r>
      <w:r>
        <w:fldChar w:fldCharType="end"/>
      </w:r>
    </w:p>
    <w:p>
      <w:pPr>
        <w:pStyle w:val="23"/>
        <w:tabs>
          <w:tab w:val="right" w:leader="dot" w:pos="8844"/>
        </w:tabs>
      </w:pPr>
      <w:r>
        <w:fldChar w:fldCharType="begin"/>
      </w:r>
      <w:r>
        <w:instrText xml:space="preserve"> HYPERLINK \l "_Toc21538" </w:instrText>
      </w:r>
      <w:r>
        <w:fldChar w:fldCharType="separate"/>
      </w:r>
      <w:r>
        <w:t xml:space="preserve">4.1 </w:t>
      </w:r>
      <w:r>
        <w:rPr>
          <w:rFonts w:hint="eastAsia"/>
        </w:rPr>
        <w:t>测试策略</w:t>
      </w:r>
      <w:r>
        <w:tab/>
      </w:r>
      <w:r>
        <w:fldChar w:fldCharType="end"/>
      </w:r>
    </w:p>
    <w:p>
      <w:pPr>
        <w:pStyle w:val="23"/>
        <w:tabs>
          <w:tab w:val="right" w:leader="dot" w:pos="8844"/>
        </w:tabs>
      </w:pPr>
      <w:r>
        <w:fldChar w:fldCharType="begin"/>
      </w:r>
      <w:r>
        <w:instrText xml:space="preserve"> HYPERLINK \l "_Toc15503" </w:instrText>
      </w:r>
      <w:r>
        <w:fldChar w:fldCharType="separate"/>
      </w:r>
      <w:r>
        <w:t xml:space="preserve">4.2 </w:t>
      </w:r>
      <w:r>
        <w:rPr>
          <w:rFonts w:hint="eastAsia"/>
        </w:rPr>
        <w:t>测试结果</w:t>
      </w:r>
      <w:r>
        <w:tab/>
      </w:r>
      <w:r>
        <w:fldChar w:fldCharType="end"/>
      </w:r>
    </w:p>
    <w:p>
      <w:pPr>
        <w:pStyle w:val="20"/>
        <w:tabs>
          <w:tab w:val="right" w:leader="dot" w:pos="8844"/>
        </w:tabs>
      </w:pPr>
      <w:r>
        <w:fldChar w:fldCharType="begin"/>
      </w:r>
      <w:r>
        <w:instrText xml:space="preserve"> HYPERLINK \l "_Toc31065" </w:instrText>
      </w:r>
      <w:r>
        <w:fldChar w:fldCharType="separate"/>
      </w:r>
      <w:r>
        <w:t xml:space="preserve">5 </w:t>
      </w:r>
      <w:r>
        <w:rPr>
          <w:rFonts w:hint="eastAsia"/>
        </w:rPr>
        <w:t>测试用例</w:t>
      </w:r>
      <w:r>
        <w:tab/>
      </w:r>
      <w:r>
        <w:fldChar w:fldCharType="end"/>
      </w:r>
    </w:p>
    <w:p>
      <w:pPr>
        <w:pStyle w:val="20"/>
        <w:tabs>
          <w:tab w:val="right" w:leader="dot" w:pos="8844"/>
        </w:tabs>
      </w:pPr>
      <w:r>
        <w:fldChar w:fldCharType="begin"/>
      </w:r>
      <w:r>
        <w:instrText xml:space="preserve"> HYPERLINK \l "_Toc24443" </w:instrText>
      </w:r>
      <w:r>
        <w:fldChar w:fldCharType="separate"/>
      </w:r>
      <w:r>
        <w:t xml:space="preserve">6 </w:t>
      </w:r>
      <w:r>
        <w:rPr>
          <w:rFonts w:hint="eastAsia"/>
        </w:rPr>
        <w:t>结论</w:t>
      </w:r>
      <w:r>
        <w:tab/>
      </w:r>
      <w:r>
        <w:fldChar w:fldCharType="end"/>
      </w:r>
    </w:p>
    <w:p>
      <w:pPr>
        <w:spacing w:line="600" w:lineRule="exact"/>
        <w:ind w:firstLine="420" w:firstLineChars="200"/>
        <w:sectPr>
          <w:footerReference r:id="rId3" w:type="default"/>
          <w:pgSz w:w="11906" w:h="16838"/>
          <w:pgMar w:top="2098" w:right="1474" w:bottom="1985" w:left="1588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ascii="仿宋_GB2312" w:hAnsi="永中宋体" w:eastAsia="仿宋_GB2312" w:cs="永中宋体"/>
          <w:szCs w:val="30"/>
        </w:rPr>
        <w:fldChar w:fldCharType="end"/>
      </w:r>
    </w:p>
    <w:p>
      <w:pPr>
        <w:pStyle w:val="2"/>
      </w:pPr>
      <w:bookmarkStart w:id="1" w:name="_Toc344130799"/>
      <w:bookmarkStart w:id="2" w:name="_Toc342548463"/>
      <w:bookmarkStart w:id="3" w:name="_Toc497725909"/>
      <w:bookmarkStart w:id="4" w:name="_Toc344131122"/>
      <w:bookmarkStart w:id="5" w:name="_Toc143"/>
      <w:bookmarkStart w:id="6" w:name="_Toc433292979"/>
      <w:bookmarkStart w:id="7" w:name="_Toc344130807"/>
      <w:bookmarkStart w:id="8" w:name="_Toc342548471"/>
      <w:bookmarkStart w:id="9" w:name="_Toc344131130"/>
      <w:r>
        <w:t>测试目的</w:t>
      </w:r>
      <w:bookmarkEnd w:id="1"/>
      <w:bookmarkEnd w:id="2"/>
      <w:bookmarkEnd w:id="3"/>
      <w:bookmarkEnd w:id="4"/>
      <w:bookmarkEnd w:id="5"/>
      <w:bookmarkEnd w:id="6"/>
    </w:p>
    <w:p>
      <w:pPr>
        <w:autoSpaceDE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对待</w:t>
      </w:r>
      <w:r>
        <w:rPr>
          <w:rFonts w:hint="eastAsia" w:ascii="宋体" w:hAnsi="宋体"/>
          <w:sz w:val="24"/>
          <w:szCs w:val="24"/>
        </w:rPr>
        <w:t>认证</w:t>
      </w:r>
      <w:r>
        <w:rPr>
          <w:rFonts w:ascii="宋体" w:hAnsi="宋体"/>
          <w:sz w:val="24"/>
          <w:szCs w:val="24"/>
        </w:rPr>
        <w:t>测</w:t>
      </w:r>
      <w:r>
        <w:rPr>
          <w:rFonts w:hint="eastAsia" w:ascii="宋体" w:hAnsi="宋体"/>
          <w:sz w:val="24"/>
          <w:szCs w:val="24"/>
        </w:rPr>
        <w:t>试</w:t>
      </w:r>
      <w:r>
        <w:rPr>
          <w:rFonts w:hint="eastAsia" w:ascii="宋体" w:hAnsi="宋体"/>
          <w:color w:val="FF0000"/>
          <w:sz w:val="24"/>
          <w:szCs w:val="24"/>
        </w:rPr>
        <w:t>泽拓科技（深圳）有限责任公司</w:t>
      </w:r>
      <w:r>
        <w:rPr>
          <w:rFonts w:ascii="宋体" w:hAnsi="宋体"/>
          <w:color w:val="FF0000"/>
          <w:sz w:val="24"/>
          <w:szCs w:val="24"/>
        </w:rPr>
        <w:t>Klustron</w:t>
      </w:r>
      <w:r>
        <w:rPr>
          <w:rFonts w:hint="eastAsia" w:ascii="宋体" w:hAnsi="宋体"/>
          <w:color w:val="FF0000"/>
          <w:sz w:val="24"/>
          <w:szCs w:val="24"/>
        </w:rPr>
        <w:t>数据库集群</w:t>
      </w:r>
      <w:r>
        <w:rPr>
          <w:rFonts w:ascii="宋体" w:hAnsi="宋体"/>
          <w:sz w:val="24"/>
          <w:szCs w:val="24"/>
        </w:rPr>
        <w:t>与</w:t>
      </w:r>
      <w:r>
        <w:rPr>
          <w:rFonts w:hint="eastAsia" w:ascii="宋体" w:hAnsi="宋体"/>
          <w:sz w:val="24"/>
          <w:szCs w:val="24"/>
        </w:rPr>
        <w:t>东方通中间件产品</w:t>
      </w:r>
      <w:r>
        <w:rPr>
          <w:rFonts w:ascii="宋体" w:hAnsi="宋体"/>
          <w:sz w:val="24"/>
          <w:szCs w:val="24"/>
        </w:rPr>
        <w:t>的兼容性、功能加以验证，为</w:t>
      </w:r>
      <w:r>
        <w:rPr>
          <w:rFonts w:hint="eastAsia" w:ascii="宋体" w:hAnsi="宋体"/>
          <w:sz w:val="24"/>
          <w:szCs w:val="24"/>
        </w:rPr>
        <w:t>双方产品</w:t>
      </w:r>
      <w:r>
        <w:rPr>
          <w:rFonts w:ascii="宋体" w:hAnsi="宋体"/>
          <w:sz w:val="24"/>
          <w:szCs w:val="24"/>
        </w:rPr>
        <w:t>认证的授予提供依据，同时为双方更广泛</w:t>
      </w:r>
      <w:r>
        <w:rPr>
          <w:rFonts w:hint="eastAsia" w:ascii="宋体" w:hAnsi="宋体"/>
          <w:sz w:val="24"/>
          <w:szCs w:val="24"/>
        </w:rPr>
        <w:t>更深入</w:t>
      </w:r>
      <w:r>
        <w:rPr>
          <w:rFonts w:ascii="宋体" w:hAnsi="宋体"/>
          <w:sz w:val="24"/>
          <w:szCs w:val="24"/>
        </w:rPr>
        <w:t>的合作打下基础。</w:t>
      </w:r>
    </w:p>
    <w:p>
      <w:pPr>
        <w:pStyle w:val="2"/>
      </w:pPr>
      <w:bookmarkStart w:id="10" w:name="_Toc342548464"/>
      <w:bookmarkStart w:id="11" w:name="_Toc2893"/>
      <w:bookmarkStart w:id="12" w:name="_Toc344130800"/>
      <w:bookmarkStart w:id="13" w:name="_Toc497725910"/>
      <w:bookmarkStart w:id="14" w:name="_Toc433292980"/>
      <w:bookmarkStart w:id="15" w:name="_Toc344131123"/>
      <w:r>
        <w:rPr>
          <w:rFonts w:hint="eastAsia"/>
        </w:rPr>
        <w:t>单位</w:t>
      </w:r>
      <w:r>
        <w:t>信息</w:t>
      </w:r>
      <w:bookmarkEnd w:id="10"/>
      <w:bookmarkEnd w:id="11"/>
      <w:bookmarkEnd w:id="12"/>
      <w:bookmarkEnd w:id="13"/>
      <w:bookmarkEnd w:id="14"/>
      <w:bookmarkEnd w:id="15"/>
      <w:r>
        <w:tab/>
      </w:r>
    </w:p>
    <w:p>
      <w:pPr>
        <w:pStyle w:val="3"/>
      </w:pPr>
      <w:bookmarkStart w:id="16" w:name="__RefHeading__10_910295462"/>
      <w:bookmarkEnd w:id="16"/>
      <w:bookmarkStart w:id="17" w:name="_Toc433292981"/>
      <w:bookmarkStart w:id="18" w:name="_Toc497725911"/>
      <w:bookmarkStart w:id="19" w:name="_Toc342548465"/>
      <w:bookmarkStart w:id="20" w:name="_Toc344130801"/>
      <w:bookmarkStart w:id="21" w:name="_Toc1778"/>
      <w:bookmarkStart w:id="22" w:name="_Toc344131124"/>
      <w:r>
        <w:rPr>
          <w:rFonts w:hint="eastAsia"/>
        </w:rPr>
        <w:t>认证伙伴单位</w:t>
      </w:r>
      <w:r>
        <w:t>信息</w:t>
      </w:r>
      <w:bookmarkEnd w:id="17"/>
      <w:bookmarkEnd w:id="18"/>
      <w:bookmarkEnd w:id="19"/>
      <w:bookmarkEnd w:id="20"/>
      <w:bookmarkEnd w:id="21"/>
      <w:bookmarkEnd w:id="22"/>
    </w:p>
    <w:tbl>
      <w:tblPr>
        <w:tblStyle w:val="2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8"/>
        <w:gridCol w:w="2822"/>
        <w:gridCol w:w="1170"/>
        <w:gridCol w:w="2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1298" w:type="dxa"/>
            <w:vAlign w:val="bottom"/>
          </w:tcPr>
          <w:p>
            <w:pPr>
              <w:snapToGrid w:val="0"/>
              <w:jc w:val="center"/>
              <w:rPr>
                <w:szCs w:val="21"/>
              </w:rPr>
            </w:pPr>
            <w:bookmarkStart w:id="23" w:name="_Hlk173224617"/>
            <w:bookmarkEnd w:id="23"/>
            <w:bookmarkStart w:id="24" w:name="OLE_LINK2"/>
            <w:bookmarkEnd w:id="24"/>
            <w:bookmarkStart w:id="25" w:name="OLE_LINK1"/>
            <w:bookmarkEnd w:id="25"/>
            <w:r>
              <w:rPr>
                <w:szCs w:val="21"/>
              </w:rPr>
              <w:t>公司名称</w:t>
            </w:r>
          </w:p>
        </w:tc>
        <w:tc>
          <w:tcPr>
            <w:tcW w:w="6825" w:type="dxa"/>
            <w:gridSpan w:val="3"/>
            <w:vAlign w:val="bottom"/>
          </w:tcPr>
          <w:p>
            <w:pPr>
              <w:tabs>
                <w:tab w:val="left" w:pos="2200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泽拓科技（深圳）有限责任公司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1298" w:type="dxa"/>
            <w:vAlign w:val="bottom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公司地址</w:t>
            </w:r>
          </w:p>
        </w:tc>
        <w:tc>
          <w:tcPr>
            <w:tcW w:w="6825" w:type="dxa"/>
            <w:gridSpan w:val="3"/>
            <w:vAlign w:val="bottom"/>
          </w:tcPr>
          <w:p>
            <w:pPr>
              <w:tabs>
                <w:tab w:val="left" w:pos="2140"/>
              </w:tabs>
              <w:snapToGrid w:val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深圳市宝安区新安街道万骏经贸大厦509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1298" w:type="dxa"/>
            <w:vAlign w:val="bottom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邮政编码</w:t>
            </w:r>
          </w:p>
        </w:tc>
        <w:tc>
          <w:tcPr>
            <w:tcW w:w="2822" w:type="dxa"/>
            <w:vAlign w:val="bottom"/>
          </w:tcPr>
          <w:p>
            <w:pPr>
              <w:snapToGrid w:val="0"/>
              <w:rPr>
                <w:szCs w:val="21"/>
              </w:rPr>
            </w:pPr>
            <w:r>
              <w:rPr>
                <w:szCs w:val="21"/>
              </w:rPr>
              <w:t>518000</w:t>
            </w:r>
          </w:p>
        </w:tc>
        <w:tc>
          <w:tcPr>
            <w:tcW w:w="1170" w:type="dxa"/>
            <w:vAlign w:val="bottom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公司网址</w:t>
            </w:r>
          </w:p>
        </w:tc>
        <w:tc>
          <w:tcPr>
            <w:tcW w:w="2833" w:type="dxa"/>
            <w:vAlign w:val="bottom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http://www.zettadb.com/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1298" w:type="dxa"/>
            <w:vAlign w:val="bottom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联系人</w:t>
            </w:r>
          </w:p>
        </w:tc>
        <w:tc>
          <w:tcPr>
            <w:tcW w:w="2822" w:type="dxa"/>
            <w:vAlign w:val="bottom"/>
          </w:tcPr>
          <w:p>
            <w:pPr>
              <w:snapToGrid w:val="0"/>
              <w:rPr>
                <w:szCs w:val="21"/>
              </w:rPr>
            </w:pPr>
          </w:p>
        </w:tc>
        <w:tc>
          <w:tcPr>
            <w:tcW w:w="1170" w:type="dxa"/>
            <w:vAlign w:val="bottom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email</w:t>
            </w:r>
          </w:p>
        </w:tc>
        <w:tc>
          <w:tcPr>
            <w:tcW w:w="2833" w:type="dxa"/>
            <w:vAlign w:val="bottom"/>
          </w:tcPr>
          <w:p>
            <w:pPr>
              <w:snapToGrid w:val="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1298" w:type="dxa"/>
            <w:vAlign w:val="bottom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电话</w:t>
            </w:r>
          </w:p>
        </w:tc>
        <w:tc>
          <w:tcPr>
            <w:tcW w:w="2822" w:type="dxa"/>
            <w:vAlign w:val="bottom"/>
          </w:tcPr>
          <w:p>
            <w:pPr>
              <w:widowControl/>
              <w:spacing w:line="390" w:lineRule="atLeast"/>
              <w:textAlignment w:val="top"/>
              <w:rPr>
                <w:szCs w:val="21"/>
              </w:rPr>
            </w:pPr>
          </w:p>
        </w:tc>
        <w:tc>
          <w:tcPr>
            <w:tcW w:w="1170" w:type="dxa"/>
            <w:vAlign w:val="bottom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传真</w:t>
            </w:r>
          </w:p>
        </w:tc>
        <w:tc>
          <w:tcPr>
            <w:tcW w:w="2833" w:type="dxa"/>
            <w:vAlign w:val="bottom"/>
          </w:tcPr>
          <w:p>
            <w:pPr>
              <w:snapToGrid w:val="0"/>
              <w:rPr>
                <w:szCs w:val="21"/>
              </w:rPr>
            </w:pPr>
          </w:p>
        </w:tc>
      </w:tr>
    </w:tbl>
    <w:p>
      <w:pPr>
        <w:pStyle w:val="3"/>
      </w:pPr>
      <w:bookmarkStart w:id="26" w:name="__RefHeading__12_910295462"/>
      <w:bookmarkEnd w:id="26"/>
      <w:bookmarkStart w:id="27" w:name="_Toc497725912"/>
      <w:bookmarkStart w:id="28" w:name="_Toc26516"/>
      <w:bookmarkStart w:id="29" w:name="_Toc344130802"/>
      <w:bookmarkStart w:id="30" w:name="_Toc342548466"/>
      <w:bookmarkStart w:id="31" w:name="_Toc433292982"/>
      <w:bookmarkStart w:id="32" w:name="_Toc344131125"/>
      <w:r>
        <w:rPr>
          <w:rFonts w:hint="eastAsia"/>
        </w:rPr>
        <w:t>东方通</w:t>
      </w:r>
      <w:r>
        <w:t>公司信息</w:t>
      </w:r>
      <w:bookmarkEnd w:id="27"/>
      <w:bookmarkEnd w:id="28"/>
      <w:bookmarkEnd w:id="29"/>
      <w:bookmarkEnd w:id="30"/>
      <w:bookmarkEnd w:id="31"/>
      <w:bookmarkEnd w:id="32"/>
    </w:p>
    <w:tbl>
      <w:tblPr>
        <w:tblStyle w:val="2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7"/>
        <w:gridCol w:w="2818"/>
        <w:gridCol w:w="1168"/>
        <w:gridCol w:w="2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  <w:jc w:val="center"/>
        </w:trPr>
        <w:tc>
          <w:tcPr>
            <w:tcW w:w="1297" w:type="dxa"/>
            <w:vAlign w:val="bottom"/>
          </w:tcPr>
          <w:p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公司名称</w:t>
            </w:r>
          </w:p>
        </w:tc>
        <w:tc>
          <w:tcPr>
            <w:tcW w:w="6815" w:type="dxa"/>
            <w:gridSpan w:val="3"/>
            <w:vAlign w:val="bottom"/>
          </w:tcPr>
          <w:p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北京东方通科技股份有限公司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  <w:jc w:val="center"/>
        </w:trPr>
        <w:tc>
          <w:tcPr>
            <w:tcW w:w="1297" w:type="dxa"/>
            <w:vAlign w:val="bottom"/>
          </w:tcPr>
          <w:p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公司地址</w:t>
            </w:r>
          </w:p>
        </w:tc>
        <w:tc>
          <w:tcPr>
            <w:tcW w:w="6815" w:type="dxa"/>
            <w:gridSpan w:val="3"/>
            <w:vAlign w:val="bottom"/>
          </w:tcPr>
          <w:p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北京市海淀区中关村南大街2号数码大厦A座22层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  <w:jc w:val="center"/>
        </w:trPr>
        <w:tc>
          <w:tcPr>
            <w:tcW w:w="1297" w:type="dxa"/>
            <w:vAlign w:val="bottom"/>
          </w:tcPr>
          <w:p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邮政编码</w:t>
            </w:r>
          </w:p>
        </w:tc>
        <w:tc>
          <w:tcPr>
            <w:tcW w:w="2818" w:type="dxa"/>
            <w:vAlign w:val="bottom"/>
          </w:tcPr>
          <w:p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  <w:r>
              <w:rPr>
                <w:rFonts w:hint="eastAsia" w:ascii="宋体" w:hAnsi="宋体"/>
                <w:szCs w:val="21"/>
              </w:rPr>
              <w:t>080</w:t>
            </w:r>
          </w:p>
        </w:tc>
        <w:tc>
          <w:tcPr>
            <w:tcW w:w="1168" w:type="dxa"/>
            <w:vAlign w:val="bottom"/>
          </w:tcPr>
          <w:p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公司网址</w:t>
            </w:r>
          </w:p>
        </w:tc>
        <w:tc>
          <w:tcPr>
            <w:tcW w:w="2829" w:type="dxa"/>
            <w:vAlign w:val="bottom"/>
          </w:tcPr>
          <w:p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http://www.tongtech.com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  <w:jc w:val="center"/>
        </w:trPr>
        <w:tc>
          <w:tcPr>
            <w:tcW w:w="1297" w:type="dxa"/>
            <w:vAlign w:val="bottom"/>
          </w:tcPr>
          <w:p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联系人</w:t>
            </w:r>
          </w:p>
        </w:tc>
        <w:tc>
          <w:tcPr>
            <w:tcW w:w="2818" w:type="dxa"/>
            <w:vAlign w:val="bottom"/>
          </w:tcPr>
          <w:p>
            <w:pPr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68" w:type="dxa"/>
            <w:vAlign w:val="bottom"/>
          </w:tcPr>
          <w:p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email</w:t>
            </w:r>
          </w:p>
        </w:tc>
        <w:tc>
          <w:tcPr>
            <w:tcW w:w="2829" w:type="dxa"/>
            <w:vAlign w:val="bottom"/>
          </w:tcPr>
          <w:p>
            <w:pPr>
              <w:snapToGrid w:val="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  <w:jc w:val="center"/>
        </w:trPr>
        <w:tc>
          <w:tcPr>
            <w:tcW w:w="1297" w:type="dxa"/>
            <w:vAlign w:val="bottom"/>
          </w:tcPr>
          <w:p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2818" w:type="dxa"/>
            <w:vAlign w:val="bottom"/>
          </w:tcPr>
          <w:p>
            <w:pPr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68" w:type="dxa"/>
            <w:vAlign w:val="bottom"/>
          </w:tcPr>
          <w:p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传真</w:t>
            </w:r>
          </w:p>
        </w:tc>
        <w:tc>
          <w:tcPr>
            <w:tcW w:w="2829" w:type="dxa"/>
            <w:vAlign w:val="bottom"/>
          </w:tcPr>
          <w:p>
            <w:pPr>
              <w:snapToGrid w:val="0"/>
              <w:rPr>
                <w:rFonts w:ascii="宋体" w:hAnsi="宋体"/>
                <w:szCs w:val="21"/>
              </w:rPr>
            </w:pPr>
          </w:p>
        </w:tc>
      </w:tr>
    </w:tbl>
    <w:p>
      <w:pPr>
        <w:pStyle w:val="3"/>
      </w:pPr>
      <w:bookmarkStart w:id="33" w:name="__RefHeading__14_910295462"/>
      <w:bookmarkEnd w:id="33"/>
      <w:bookmarkStart w:id="34" w:name="_Toc433292983"/>
      <w:bookmarkStart w:id="35" w:name="_Toc342548467"/>
      <w:bookmarkStart w:id="36" w:name="_Toc497725913"/>
      <w:bookmarkStart w:id="37" w:name="_Toc344131126"/>
      <w:bookmarkStart w:id="38" w:name="_Toc344130803"/>
      <w:bookmarkStart w:id="39" w:name="_Toc5486"/>
      <w:r>
        <w:t>测试</w:t>
      </w:r>
      <w:bookmarkEnd w:id="34"/>
      <w:bookmarkEnd w:id="35"/>
      <w:bookmarkEnd w:id="36"/>
      <w:bookmarkEnd w:id="37"/>
      <w:bookmarkEnd w:id="38"/>
      <w:r>
        <w:rPr>
          <w:rFonts w:hint="eastAsia"/>
        </w:rPr>
        <w:t>执行信息</w:t>
      </w:r>
      <w:bookmarkEnd w:id="39"/>
    </w:p>
    <w:p>
      <w:pPr>
        <w:spacing w:line="360" w:lineRule="auto"/>
        <w:ind w:firstLine="420"/>
        <w:rPr>
          <w:sz w:val="24"/>
          <w:szCs w:val="24"/>
        </w:rPr>
      </w:pPr>
      <w:bookmarkStart w:id="40" w:name="_Toc433292984"/>
      <w:bookmarkStart w:id="41" w:name="_Toc342548468"/>
      <w:bookmarkStart w:id="42" w:name="_Toc344130804"/>
      <w:bookmarkStart w:id="43" w:name="_Toc344131127"/>
      <w:r>
        <w:rPr>
          <w:sz w:val="24"/>
          <w:szCs w:val="24"/>
        </w:rPr>
        <w:t>测试人员：charles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测试时间：</w:t>
      </w:r>
      <w:r>
        <w:rPr>
          <w:rFonts w:hint="eastAsia"/>
          <w:sz w:val="24"/>
          <w:szCs w:val="24"/>
        </w:rPr>
        <w:t>202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年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 月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 日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测试地点：</w:t>
      </w:r>
      <w:r>
        <w:rPr>
          <w:rFonts w:hint="eastAsia"/>
          <w:color w:val="000000"/>
          <w:szCs w:val="21"/>
        </w:rPr>
        <w:t>深圳市宝安区新安街道万骏经贸大厦509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报告</w:t>
      </w:r>
      <w:r>
        <w:rPr>
          <w:rFonts w:hint="eastAsia"/>
          <w:sz w:val="24"/>
          <w:szCs w:val="24"/>
        </w:rPr>
        <w:t>编写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harles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编制</w:t>
      </w:r>
      <w:r>
        <w:rPr>
          <w:sz w:val="24"/>
          <w:szCs w:val="24"/>
        </w:rPr>
        <w:t>时间：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2023</w:t>
      </w:r>
      <w:r>
        <w:rPr>
          <w:rFonts w:hint="eastAsia"/>
          <w:sz w:val="24"/>
          <w:szCs w:val="24"/>
        </w:rPr>
        <w:t xml:space="preserve">年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月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日</w:t>
      </w:r>
    </w:p>
    <w:p>
      <w:pPr>
        <w:pStyle w:val="2"/>
      </w:pPr>
      <w:bookmarkStart w:id="44" w:name="_Toc32079"/>
      <w:bookmarkStart w:id="45" w:name="_Toc497725914"/>
      <w:r>
        <w:t>测试环境</w:t>
      </w:r>
      <w:bookmarkEnd w:id="40"/>
      <w:bookmarkEnd w:id="41"/>
      <w:bookmarkEnd w:id="42"/>
      <w:bookmarkEnd w:id="43"/>
      <w:bookmarkEnd w:id="44"/>
      <w:bookmarkEnd w:id="45"/>
    </w:p>
    <w:p>
      <w:pPr>
        <w:pStyle w:val="3"/>
      </w:pPr>
      <w:bookmarkStart w:id="46" w:name="__RefHeading__18_910295462"/>
      <w:bookmarkEnd w:id="46"/>
      <w:bookmarkStart w:id="47" w:name="_Toc497725915"/>
      <w:bookmarkStart w:id="48" w:name="_Toc342548469"/>
      <w:bookmarkStart w:id="49" w:name="_Toc3918"/>
      <w:bookmarkStart w:id="50" w:name="_Toc344131128"/>
      <w:bookmarkStart w:id="51" w:name="_Toc344130805"/>
      <w:bookmarkStart w:id="52" w:name="_Toc433292985"/>
      <w:r>
        <w:t>产品信息</w:t>
      </w:r>
      <w:bookmarkEnd w:id="47"/>
      <w:bookmarkEnd w:id="48"/>
      <w:bookmarkEnd w:id="49"/>
      <w:bookmarkEnd w:id="50"/>
      <w:bookmarkEnd w:id="51"/>
      <w:bookmarkEnd w:id="52"/>
    </w:p>
    <w:tbl>
      <w:tblPr>
        <w:tblStyle w:val="25"/>
        <w:tblW w:w="0" w:type="auto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2891"/>
        <w:gridCol w:w="1743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2653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认证产品名称</w:t>
            </w:r>
          </w:p>
        </w:tc>
        <w:tc>
          <w:tcPr>
            <w:tcW w:w="2891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K</w:t>
            </w:r>
            <w:r>
              <w:rPr>
                <w:rFonts w:hint="eastAsia" w:ascii="宋体" w:hAnsi="宋体"/>
                <w:sz w:val="24"/>
                <w:szCs w:val="24"/>
              </w:rPr>
              <w:t>lustron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743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产品版本</w:t>
            </w:r>
          </w:p>
        </w:tc>
        <w:tc>
          <w:tcPr>
            <w:tcW w:w="1579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2653" w:type="dxa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认证产品简介</w:t>
            </w:r>
          </w:p>
        </w:tc>
        <w:tc>
          <w:tcPr>
            <w:tcW w:w="6213" w:type="dxa"/>
            <w:gridSpan w:val="3"/>
          </w:tcPr>
          <w:p>
            <w:pPr>
              <w:widowControl/>
              <w:ind w:firstLine="480" w:firstLineChars="20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Klustron 用于存储、管理和利用海量数据，实现高性能事务处理和数据读写；支持自动不停服水平弹性伸缩；节点和网络故障时可以保持服务持续，数据不丢不乱；兼容各类 SQL 应用软件和 Web 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653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主要功能及指标项</w:t>
            </w:r>
          </w:p>
        </w:tc>
        <w:tc>
          <w:tcPr>
            <w:tcW w:w="6213" w:type="dxa"/>
            <w:gridSpan w:val="3"/>
            <w:vMerge w:val="restart"/>
            <w:noWrap/>
          </w:tcPr>
          <w:p>
            <w:pPr>
              <w:widowControl/>
              <w:ind w:firstLine="480" w:firstLineChars="20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提供数据库服务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653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213" w:type="dxa"/>
            <w:gridSpan w:val="3"/>
            <w:vMerge w:val="continue"/>
          </w:tcPr>
          <w:p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653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213" w:type="dxa"/>
            <w:gridSpan w:val="3"/>
            <w:vMerge w:val="continue"/>
          </w:tcPr>
          <w:p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>
      <w:pPr>
        <w:pStyle w:val="3"/>
      </w:pPr>
      <w:bookmarkStart w:id="53" w:name="__RefHeading__20_910295462"/>
      <w:bookmarkEnd w:id="53"/>
      <w:bookmarkStart w:id="54" w:name="_Toc344130806"/>
      <w:bookmarkStart w:id="55" w:name="_Toc497725916"/>
      <w:bookmarkStart w:id="56" w:name="_Toc344131129"/>
      <w:bookmarkStart w:id="57" w:name="_Toc25238"/>
      <w:bookmarkStart w:id="58" w:name="_Toc433292986"/>
      <w:bookmarkStart w:id="59" w:name="_Toc342548470"/>
      <w:r>
        <w:t>软件环境</w:t>
      </w:r>
      <w:bookmarkEnd w:id="54"/>
      <w:bookmarkEnd w:id="55"/>
      <w:bookmarkEnd w:id="56"/>
      <w:bookmarkEnd w:id="57"/>
      <w:bookmarkEnd w:id="58"/>
      <w:bookmarkEnd w:id="59"/>
    </w:p>
    <w:p>
      <w:pPr>
        <w:ind w:firstLine="435"/>
        <w:rPr>
          <w:sz w:val="24"/>
        </w:rPr>
      </w:pPr>
      <w:r>
        <w:rPr>
          <w:rFonts w:hint="eastAsia"/>
          <w:sz w:val="24"/>
        </w:rPr>
        <w:t>中间件：</w:t>
      </w:r>
      <w:r>
        <w:rPr>
          <w:rFonts w:hint="eastAsia"/>
          <w:color w:val="FF0000"/>
          <w:sz w:val="24"/>
        </w:rPr>
        <w:t>东方通</w:t>
      </w:r>
      <w:r>
        <w:rPr>
          <w:color w:val="FF0000"/>
          <w:sz w:val="24"/>
        </w:rPr>
        <w:t>TongWeb</w:t>
      </w:r>
      <w:r>
        <w:rPr>
          <w:rFonts w:hint="eastAsia"/>
          <w:color w:val="FF0000"/>
          <w:sz w:val="24"/>
        </w:rPr>
        <w:t xml:space="preserve"> 7.0</w:t>
      </w:r>
      <w:bookmarkStart w:id="80" w:name="_GoBack"/>
      <w:bookmarkEnd w:id="80"/>
    </w:p>
    <w:p>
      <w:pPr>
        <w:ind w:firstLine="435"/>
        <w:rPr>
          <w:sz w:val="24"/>
        </w:rPr>
      </w:pPr>
      <w:r>
        <w:rPr>
          <w:rFonts w:hint="eastAsia"/>
          <w:sz w:val="24"/>
        </w:rPr>
        <w:t>操作系统：win</w:t>
      </w:r>
      <w:r>
        <w:rPr>
          <w:sz w:val="24"/>
        </w:rPr>
        <w:t>dows 11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数据库：K</w:t>
      </w:r>
      <w:r>
        <w:rPr>
          <w:sz w:val="24"/>
        </w:rPr>
        <w:t>lustron</w:t>
      </w:r>
    </w:p>
    <w:p>
      <w:pPr>
        <w:pStyle w:val="3"/>
      </w:pPr>
      <w:bookmarkStart w:id="60" w:name="_Toc23137"/>
      <w:bookmarkStart w:id="61" w:name="_Toc497725917"/>
      <w:r>
        <w:rPr>
          <w:rFonts w:hint="eastAsia"/>
        </w:rPr>
        <w:t>硬</w:t>
      </w:r>
      <w:r>
        <w:t>件环境</w:t>
      </w:r>
      <w:bookmarkEnd w:id="60"/>
      <w:bookmarkEnd w:id="61"/>
    </w:p>
    <w:p>
      <w:pPr>
        <w:rPr>
          <w:sz w:val="24"/>
        </w:rPr>
      </w:pPr>
      <w:r>
        <w:rPr>
          <w:rFonts w:hint="eastAsia"/>
          <w:color w:val="00B0F0"/>
          <w:sz w:val="24"/>
        </w:rPr>
        <w:tab/>
      </w:r>
      <w:r>
        <w:rPr>
          <w:rFonts w:hint="eastAsia"/>
          <w:sz w:val="24"/>
        </w:rPr>
        <w:t>硬件平台：CPU：</w:t>
      </w:r>
      <w:r>
        <w:rPr>
          <w:sz w:val="24"/>
        </w:rPr>
        <w:t>AMD Ryzen 9 5950X 16-Core Processor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内存：1</w:t>
      </w:r>
      <w:r>
        <w:rPr>
          <w:sz w:val="24"/>
        </w:rPr>
        <w:t>28</w:t>
      </w:r>
      <w:r>
        <w:rPr>
          <w:rFonts w:hint="eastAsia"/>
          <w:sz w:val="24"/>
        </w:rPr>
        <w:t>GiB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硬盘：1TB</w:t>
      </w:r>
      <w:r>
        <w:rPr>
          <w:sz w:val="24"/>
        </w:rPr>
        <w:t xml:space="preserve"> </w:t>
      </w:r>
      <w:r>
        <w:rPr>
          <w:rFonts w:hint="eastAsia"/>
          <w:sz w:val="24"/>
        </w:rPr>
        <w:t>M</w:t>
      </w:r>
      <w:r>
        <w:rPr>
          <w:sz w:val="24"/>
        </w:rPr>
        <w:t>.2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</w:t>
      </w:r>
    </w:p>
    <w:p>
      <w:pPr>
        <w:rPr>
          <w:sz w:val="24"/>
        </w:rPr>
      </w:pPr>
    </w:p>
    <w:p>
      <w:pPr>
        <w:pStyle w:val="2"/>
      </w:pPr>
      <w:bookmarkStart w:id="62" w:name="__RefHeading__22_910295462"/>
      <w:bookmarkEnd w:id="62"/>
      <w:bookmarkStart w:id="63" w:name="_Toc13770"/>
      <w:bookmarkStart w:id="64" w:name="_Toc497725918"/>
      <w:r>
        <w:rPr>
          <w:rFonts w:hint="eastAsia"/>
        </w:rPr>
        <w:t>测试方法</w:t>
      </w:r>
      <w:bookmarkEnd w:id="63"/>
      <w:bookmarkEnd w:id="64"/>
    </w:p>
    <w:p>
      <w:pPr>
        <w:pStyle w:val="3"/>
      </w:pPr>
      <w:bookmarkStart w:id="65" w:name="_Toc497725919"/>
      <w:bookmarkStart w:id="66" w:name="_Toc21538"/>
      <w:r>
        <w:rPr>
          <w:rFonts w:hint="eastAsia"/>
        </w:rPr>
        <w:t>测试策略</w:t>
      </w:r>
      <w:bookmarkEnd w:id="65"/>
      <w:bookmarkEnd w:id="66"/>
    </w:p>
    <w:p>
      <w:pPr>
        <w:numPr>
          <w:ilvl w:val="0"/>
          <w:numId w:val="2"/>
        </w:numPr>
        <w:suppressAutoHyphens/>
        <w:spacing w:line="360" w:lineRule="auto"/>
        <w:rPr>
          <w:sz w:val="24"/>
          <w:szCs w:val="24"/>
        </w:rPr>
      </w:pPr>
      <w:bookmarkStart w:id="67" w:name="_Toc345258345"/>
      <w:bookmarkStart w:id="68" w:name="_Toc245010107"/>
      <w:bookmarkStart w:id="69" w:name="_Toc461139845"/>
      <w:r>
        <w:rPr>
          <w:sz w:val="24"/>
          <w:szCs w:val="24"/>
        </w:rPr>
        <w:t>手动测试</w:t>
      </w:r>
    </w:p>
    <w:p>
      <w:pPr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>测试项包括</w:t>
      </w:r>
      <w:r>
        <w:rPr>
          <w:rFonts w:hint="eastAsia"/>
          <w:sz w:val="24"/>
          <w:szCs w:val="24"/>
        </w:rPr>
        <w:t>部署、启动/停止、基本功能、性能和卸载测试。</w:t>
      </w:r>
    </w:p>
    <w:p>
      <w:pPr>
        <w:numPr>
          <w:ilvl w:val="0"/>
          <w:numId w:val="2"/>
        </w:numPr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测试工具</w:t>
      </w:r>
    </w:p>
    <w:p>
      <w:pPr>
        <w:spacing w:line="360" w:lineRule="auto"/>
        <w:ind w:left="359" w:leftChars="171" w:firstLine="547" w:firstLineChars="228"/>
        <w:rPr>
          <w:bCs/>
          <w:kern w:val="1"/>
          <w:sz w:val="30"/>
          <w:szCs w:val="30"/>
          <w:highlight w:val="lightGray"/>
          <w:lang w:bidi="zh-CN"/>
        </w:rPr>
      </w:pPr>
      <w:r>
        <w:rPr>
          <w:rFonts w:hint="eastAsia"/>
          <w:sz w:val="24"/>
          <w:szCs w:val="24"/>
        </w:rPr>
        <w:t>无</w:t>
      </w:r>
    </w:p>
    <w:bookmarkEnd w:id="7"/>
    <w:bookmarkEnd w:id="8"/>
    <w:bookmarkEnd w:id="9"/>
    <w:bookmarkEnd w:id="67"/>
    <w:bookmarkEnd w:id="68"/>
    <w:bookmarkEnd w:id="69"/>
    <w:p>
      <w:pPr>
        <w:pStyle w:val="3"/>
      </w:pPr>
      <w:bookmarkStart w:id="70" w:name="_Toc15503"/>
      <w:bookmarkStart w:id="71" w:name="_Toc497725920"/>
      <w:bookmarkStart w:id="72" w:name="_Toc344131131"/>
      <w:bookmarkStart w:id="73" w:name="_Toc344130808"/>
      <w:bookmarkStart w:id="74" w:name="_Toc342548472"/>
      <w:r>
        <w:rPr>
          <w:rFonts w:hint="eastAsia"/>
        </w:rPr>
        <w:t>测试结果</w:t>
      </w:r>
      <w:bookmarkEnd w:id="70"/>
      <w:bookmarkEnd w:id="71"/>
    </w:p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测试用例列表</w:t>
      </w:r>
    </w:p>
    <w:bookmarkEnd w:id="72"/>
    <w:bookmarkEnd w:id="73"/>
    <w:bookmarkEnd w:id="74"/>
    <w:tbl>
      <w:tblPr>
        <w:tblStyle w:val="25"/>
        <w:tblpPr w:leftFromText="180" w:rightFromText="180" w:vertAnchor="text" w:horzAnchor="page" w:tblpX="2555" w:tblpY="6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2551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1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32"/>
              <w:jc w:val="center"/>
              <w:rPr>
                <w:rFonts w:ascii="Times New Roman" w:hAnsi="Times New Roman" w:eastAsia="微软雅黑"/>
                <w:b/>
                <w:bCs w:val="0"/>
                <w:color w:val="FFFFFF"/>
              </w:rPr>
            </w:pPr>
            <w:r>
              <w:rPr>
                <w:rFonts w:hint="eastAsia" w:ascii="Times New Roman" w:hAnsi="Times New Roman" w:eastAsia="微软雅黑"/>
                <w:b/>
                <w:bCs w:val="0"/>
                <w:color w:val="FFFFFF"/>
              </w:rPr>
              <w:t>测试方案</w:t>
            </w:r>
          </w:p>
        </w:tc>
        <w:tc>
          <w:tcPr>
            <w:tcW w:w="21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32"/>
              <w:jc w:val="center"/>
              <w:rPr>
                <w:rFonts w:ascii="Times New Roman" w:hAnsi="Times New Roman" w:eastAsia="微软雅黑"/>
                <w:b/>
                <w:bCs w:val="0"/>
                <w:color w:val="FFFFFF"/>
              </w:rPr>
            </w:pPr>
            <w:r>
              <w:rPr>
                <w:rFonts w:hint="eastAsia" w:ascii="Times New Roman" w:hAnsi="Times New Roman" w:eastAsia="微软雅黑"/>
                <w:b/>
                <w:bCs w:val="0"/>
                <w:color w:val="FFFFFF"/>
              </w:rPr>
              <w:t>用例编号</w:t>
            </w:r>
          </w:p>
        </w:tc>
        <w:tc>
          <w:tcPr>
            <w:tcW w:w="255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32"/>
              <w:jc w:val="center"/>
              <w:rPr>
                <w:rFonts w:ascii="Times New Roman" w:hAnsi="Times New Roman" w:eastAsia="微软雅黑"/>
                <w:b/>
                <w:bCs w:val="0"/>
                <w:color w:val="FFFFFF"/>
              </w:rPr>
            </w:pPr>
            <w:r>
              <w:rPr>
                <w:rFonts w:hint="eastAsia" w:ascii="Times New Roman" w:hAnsi="Times New Roman" w:eastAsia="微软雅黑"/>
                <w:b/>
                <w:bCs w:val="0"/>
                <w:color w:val="FFFFFF"/>
              </w:rPr>
              <w:t>用例名称</w:t>
            </w:r>
          </w:p>
        </w:tc>
        <w:tc>
          <w:tcPr>
            <w:tcW w:w="13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32"/>
              <w:jc w:val="center"/>
              <w:rPr>
                <w:rFonts w:ascii="Times New Roman" w:hAnsi="Times New Roman" w:eastAsia="微软雅黑"/>
                <w:b/>
                <w:bCs w:val="0"/>
                <w:color w:val="FFFFFF"/>
              </w:rPr>
            </w:pPr>
            <w:r>
              <w:rPr>
                <w:rFonts w:hint="eastAsia" w:ascii="Times New Roman" w:hAnsi="Times New Roman" w:eastAsia="微软雅黑"/>
                <w:b/>
                <w:bCs w:val="0"/>
                <w:color w:val="FFFFFF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1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>
            <w:pPr>
              <w:pStyle w:val="31"/>
              <w:jc w:val="center"/>
              <w:rPr>
                <w:rFonts w:eastAsia="微软雅黑"/>
                <w:b/>
                <w:bCs/>
                <w:color w:val="000000"/>
              </w:rPr>
            </w:pPr>
            <w:r>
              <w:rPr>
                <w:rFonts w:hint="eastAsia" w:eastAsia="微软雅黑"/>
                <w:b/>
                <w:bCs/>
                <w:color w:val="000000"/>
              </w:rPr>
              <w:t>测试用例</w:t>
            </w:r>
          </w:p>
        </w:tc>
        <w:tc>
          <w:tcPr>
            <w:tcW w:w="21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>
            <w:pPr>
              <w:jc w:val="center"/>
              <w:rPr>
                <w:rFonts w:eastAsia="微软雅黑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LJSJK</w:t>
            </w:r>
          </w:p>
        </w:tc>
        <w:tc>
          <w:tcPr>
            <w:tcW w:w="255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连接数据库</w:t>
            </w:r>
          </w:p>
        </w:tc>
        <w:tc>
          <w:tcPr>
            <w:tcW w:w="13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PASS</w:t>
            </w:r>
          </w:p>
        </w:tc>
      </w:tr>
    </w:tbl>
    <w:p/>
    <w:p/>
    <w:p/>
    <w:p/>
    <w:p/>
    <w:p/>
    <w:p/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</w:pPr>
      <w:bookmarkStart w:id="75" w:name="_Toc497725921"/>
      <w:bookmarkStart w:id="76" w:name="_Toc31065"/>
      <w:r>
        <w:rPr>
          <w:rFonts w:hint="eastAsia"/>
        </w:rPr>
        <w:t>测试用例</w:t>
      </w:r>
      <w:bookmarkEnd w:id="75"/>
      <w:bookmarkEnd w:id="76"/>
    </w:p>
    <w:p>
      <w:pPr>
        <w:rPr>
          <w:i/>
          <w:iCs/>
          <w:sz w:val="22"/>
          <w:szCs w:val="24"/>
          <w:highlight w:val="lightGray"/>
        </w:rPr>
      </w:pPr>
      <w:bookmarkStart w:id="77" w:name="_Toc497725927"/>
    </w:p>
    <w:tbl>
      <w:tblPr>
        <w:tblStyle w:val="25"/>
        <w:tblW w:w="5353" w:type="pct"/>
        <w:jc w:val="center"/>
        <w:tblBorders>
          <w:top w:val="single" w:color="0070C0" w:sz="6" w:space="0"/>
          <w:left w:val="single" w:color="0070C0" w:sz="6" w:space="0"/>
          <w:bottom w:val="single" w:color="0070C0" w:sz="6" w:space="0"/>
          <w:right w:val="single" w:color="0070C0" w:sz="6" w:space="0"/>
          <w:insideH w:val="single" w:color="0070C0" w:sz="6" w:space="0"/>
          <w:insideV w:val="single" w:color="0070C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8946"/>
      </w:tblGrid>
      <w:tr>
        <w:tblPrEx>
          <w:tblBorders>
            <w:top w:val="single" w:color="0070C0" w:sz="6" w:space="0"/>
            <w:left w:val="single" w:color="0070C0" w:sz="6" w:space="0"/>
            <w:bottom w:val="single" w:color="0070C0" w:sz="6" w:space="0"/>
            <w:right w:val="single" w:color="0070C0" w:sz="6" w:space="0"/>
            <w:insideH w:val="single" w:color="0070C0" w:sz="6" w:space="0"/>
            <w:insideV w:val="single" w:color="0070C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4F81BD"/>
          </w:tcPr>
          <w:p>
            <w:pPr>
              <w:ind w:firstLine="440"/>
              <w:rPr>
                <w:color w:val="FFFFFF"/>
                <w:sz w:val="22"/>
              </w:rPr>
            </w:pPr>
            <w:r>
              <w:rPr>
                <w:rFonts w:hint="eastAsia" w:eastAsia="黑体"/>
                <w:color w:val="FFFFFF"/>
                <w:sz w:val="22"/>
              </w:rPr>
              <w:t>用例编号</w:t>
            </w:r>
          </w:p>
        </w:tc>
        <w:tc>
          <w:tcPr>
            <w:tcW w:w="3999" w:type="pct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ind w:firstLine="360"/>
              <w:rPr>
                <w:color w:val="FFFFFF"/>
                <w:kern w:val="0"/>
                <w:sz w:val="20"/>
              </w:rPr>
            </w:pPr>
            <w:r>
              <w:rPr>
                <w:rFonts w:hint="eastAsia"/>
                <w:color w:val="FFFFFF"/>
                <w:kern w:val="0"/>
                <w:sz w:val="20"/>
              </w:rPr>
              <w:t>LJSJK</w:t>
            </w:r>
          </w:p>
        </w:tc>
      </w:tr>
      <w:tr>
        <w:tblPrEx>
          <w:tblBorders>
            <w:top w:val="single" w:color="0070C0" w:sz="6" w:space="0"/>
            <w:left w:val="single" w:color="0070C0" w:sz="6" w:space="0"/>
            <w:bottom w:val="single" w:color="0070C0" w:sz="6" w:space="0"/>
            <w:right w:val="single" w:color="0070C0" w:sz="6" w:space="0"/>
            <w:insideH w:val="single" w:color="0070C0" w:sz="6" w:space="0"/>
            <w:insideV w:val="single" w:color="0070C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rFonts w:hint="eastAsia" w:eastAsia="黑体"/>
                <w:color w:val="000000"/>
                <w:sz w:val="22"/>
              </w:rPr>
              <w:t>测试目的</w:t>
            </w:r>
          </w:p>
        </w:tc>
        <w:tc>
          <w:tcPr>
            <w:tcW w:w="3999" w:type="pct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firstLine="40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连接数据库</w:t>
            </w:r>
          </w:p>
        </w:tc>
      </w:tr>
      <w:tr>
        <w:tblPrEx>
          <w:tblBorders>
            <w:top w:val="single" w:color="0070C0" w:sz="6" w:space="0"/>
            <w:left w:val="single" w:color="0070C0" w:sz="6" w:space="0"/>
            <w:bottom w:val="single" w:color="0070C0" w:sz="6" w:space="0"/>
            <w:right w:val="single" w:color="0070C0" w:sz="6" w:space="0"/>
            <w:insideH w:val="single" w:color="0070C0" w:sz="6" w:space="0"/>
            <w:insideV w:val="single" w:color="0070C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rFonts w:hint="eastAsia" w:eastAsia="黑体"/>
                <w:color w:val="000000"/>
                <w:sz w:val="22"/>
              </w:rPr>
              <w:t>预置条件</w:t>
            </w:r>
          </w:p>
        </w:tc>
        <w:tc>
          <w:tcPr>
            <w:tcW w:w="3999" w:type="pct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firstLine="40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东方通中间件安装成功</w:t>
            </w:r>
          </w:p>
        </w:tc>
      </w:tr>
      <w:tr>
        <w:tblPrEx>
          <w:tblBorders>
            <w:top w:val="single" w:color="0070C0" w:sz="6" w:space="0"/>
            <w:left w:val="single" w:color="0070C0" w:sz="6" w:space="0"/>
            <w:bottom w:val="single" w:color="0070C0" w:sz="6" w:space="0"/>
            <w:right w:val="single" w:color="0070C0" w:sz="6" w:space="0"/>
            <w:insideH w:val="single" w:color="0070C0" w:sz="6" w:space="0"/>
            <w:insideV w:val="single" w:color="0070C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rFonts w:hint="eastAsia" w:eastAsia="黑体"/>
                <w:color w:val="000000"/>
                <w:sz w:val="22"/>
              </w:rPr>
              <w:t>执行过程</w:t>
            </w:r>
          </w:p>
        </w:tc>
        <w:tc>
          <w:tcPr>
            <w:tcW w:w="3999" w:type="pct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  <w:color w:val="000000"/>
                <w:kern w:val="0"/>
                <w:sz w:val="20"/>
              </w:rPr>
              <w:t>打开浏览器，输入网址。点击</w:t>
            </w:r>
            <w:r>
              <w:t>J</w:t>
            </w:r>
            <w:r>
              <w:rPr>
                <w:rFonts w:hint="eastAsia"/>
              </w:rPr>
              <w:t>dbc配置 》</w:t>
            </w:r>
            <w:r>
              <w:t xml:space="preserve"> </w:t>
            </w:r>
            <w:r>
              <w:rPr>
                <w:rFonts w:hint="eastAsia"/>
              </w:rPr>
              <w:t>创建连接池，填写对应的信息</w:t>
            </w:r>
          </w:p>
          <w:p>
            <w:r>
              <w:rPr>
                <w:rFonts w:hint="eastAsia"/>
              </w:rPr>
              <w:t>连接池信息完成后一直点下一步，最后点击完成</w:t>
            </w:r>
          </w:p>
        </w:tc>
      </w:tr>
      <w:tr>
        <w:tblPrEx>
          <w:tblBorders>
            <w:top w:val="single" w:color="0070C0" w:sz="6" w:space="0"/>
            <w:left w:val="single" w:color="0070C0" w:sz="6" w:space="0"/>
            <w:bottom w:val="single" w:color="0070C0" w:sz="6" w:space="0"/>
            <w:right w:val="single" w:color="0070C0" w:sz="6" w:space="0"/>
            <w:insideH w:val="single" w:color="0070C0" w:sz="6" w:space="0"/>
            <w:insideV w:val="single" w:color="0070C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rFonts w:hint="eastAsia" w:eastAsia="黑体"/>
                <w:color w:val="000000"/>
                <w:sz w:val="22"/>
              </w:rPr>
              <w:t>预期结果</w:t>
            </w:r>
          </w:p>
        </w:tc>
        <w:tc>
          <w:tcPr>
            <w:tcW w:w="3999" w:type="pct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firstLine="40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连接成功</w:t>
            </w:r>
          </w:p>
        </w:tc>
      </w:tr>
      <w:tr>
        <w:tblPrEx>
          <w:tblBorders>
            <w:top w:val="single" w:color="0070C0" w:sz="6" w:space="0"/>
            <w:left w:val="single" w:color="0070C0" w:sz="6" w:space="0"/>
            <w:bottom w:val="single" w:color="0070C0" w:sz="6" w:space="0"/>
            <w:right w:val="single" w:color="0070C0" w:sz="6" w:space="0"/>
            <w:insideH w:val="single" w:color="0070C0" w:sz="6" w:space="0"/>
            <w:insideV w:val="single" w:color="0070C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</w:tcPr>
          <w:p>
            <w:pPr>
              <w:ind w:firstLine="440"/>
              <w:rPr>
                <w:rFonts w:eastAsia="黑体"/>
                <w:color w:val="000000"/>
                <w:sz w:val="22"/>
              </w:rPr>
            </w:pPr>
            <w:r>
              <w:rPr>
                <w:rFonts w:hint="eastAsia" w:eastAsia="黑体"/>
                <w:color w:val="000000"/>
                <w:sz w:val="22"/>
              </w:rPr>
              <w:t>实测结果</w:t>
            </w:r>
          </w:p>
        </w:tc>
        <w:tc>
          <w:tcPr>
            <w:tcW w:w="3999" w:type="pct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400"/>
              <w:rPr>
                <w:color w:val="000000"/>
                <w:sz w:val="20"/>
                <w:szCs w:val="20"/>
              </w:rPr>
            </w:pPr>
            <w:r>
              <w:rPr>
                <w:rFonts w:ascii="Wingdings" w:hAnsi="Wingdings" w:cs="Wingdings"/>
                <w:color w:val="000000"/>
                <w:sz w:val="20"/>
                <w:szCs w:val="20"/>
              </w:rPr>
              <w:t>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PASS     </w:t>
            </w:r>
            <w:r>
              <w:rPr>
                <w:rFonts w:hint="eastAsia" w:cs="宋体"/>
                <w:color w:val="000000"/>
                <w:sz w:val="20"/>
                <w:szCs w:val="20"/>
              </w:rPr>
              <w:t>□</w:t>
            </w:r>
            <w:r>
              <w:rPr>
                <w:rFonts w:hint="eastAsia"/>
                <w:color w:val="000000"/>
                <w:sz w:val="20"/>
                <w:szCs w:val="20"/>
              </w:rPr>
              <w:t>FAIL</w:t>
            </w:r>
          </w:p>
        </w:tc>
      </w:tr>
      <w:tr>
        <w:tblPrEx>
          <w:tblBorders>
            <w:top w:val="single" w:color="0070C0" w:sz="6" w:space="0"/>
            <w:left w:val="single" w:color="0070C0" w:sz="6" w:space="0"/>
            <w:bottom w:val="single" w:color="0070C0" w:sz="6" w:space="0"/>
            <w:right w:val="single" w:color="0070C0" w:sz="6" w:space="0"/>
            <w:insideH w:val="single" w:color="0070C0" w:sz="6" w:space="0"/>
            <w:insideV w:val="single" w:color="0070C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</w:tcPr>
          <w:p>
            <w:pPr>
              <w:ind w:firstLine="440"/>
              <w:rPr>
                <w:rFonts w:eastAsia="黑体"/>
                <w:color w:val="000000"/>
                <w:sz w:val="22"/>
              </w:rPr>
            </w:pPr>
            <w:r>
              <w:rPr>
                <w:rFonts w:hint="eastAsia" w:eastAsia="黑体"/>
                <w:color w:val="000000"/>
                <w:sz w:val="22"/>
              </w:rPr>
              <w:t>测试结论</w:t>
            </w:r>
          </w:p>
        </w:tc>
        <w:tc>
          <w:tcPr>
            <w:tcW w:w="3999" w:type="pct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4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测试结果通过</w:t>
            </w:r>
          </w:p>
        </w:tc>
      </w:tr>
      <w:tr>
        <w:tblPrEx>
          <w:tblBorders>
            <w:top w:val="single" w:color="0070C0" w:sz="6" w:space="0"/>
            <w:left w:val="single" w:color="0070C0" w:sz="6" w:space="0"/>
            <w:bottom w:val="single" w:color="0070C0" w:sz="6" w:space="0"/>
            <w:right w:val="single" w:color="0070C0" w:sz="6" w:space="0"/>
            <w:insideH w:val="single" w:color="0070C0" w:sz="6" w:space="0"/>
            <w:insideV w:val="single" w:color="0070C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rFonts w:hint="eastAsia" w:eastAsia="黑体"/>
                <w:color w:val="000000"/>
                <w:sz w:val="22"/>
              </w:rPr>
              <w:t>结果截图</w:t>
            </w:r>
          </w:p>
        </w:tc>
        <w:tc>
          <w:tcPr>
            <w:tcW w:w="3999" w:type="pct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ind w:firstLine="420"/>
              <w:rPr>
                <w:color w:val="000000"/>
                <w:sz w:val="20"/>
                <w:szCs w:val="20"/>
                <w:highlight w:val="yellow"/>
              </w:rPr>
            </w:pPr>
            <w:r>
              <w:drawing>
                <wp:inline distT="0" distB="0" distL="0" distR="0">
                  <wp:extent cx="5274310" cy="1198245"/>
                  <wp:effectExtent l="0" t="0" r="2540" b="1905"/>
                  <wp:docPr id="18134291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42916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b="576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98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i/>
          <w:iCs/>
          <w:highlight w:val="lightGray"/>
        </w:rPr>
      </w:pPr>
    </w:p>
    <w:p>
      <w:pPr>
        <w:pStyle w:val="2"/>
      </w:pPr>
      <w:bookmarkStart w:id="78" w:name="_Toc24443"/>
      <w:r>
        <w:rPr>
          <w:rFonts w:hint="eastAsia"/>
        </w:rPr>
        <w:t>结论</w:t>
      </w:r>
      <w:bookmarkEnd w:id="77"/>
      <w:bookmarkEnd w:id="78"/>
      <w:bookmarkStart w:id="79" w:name="_Toc397785488"/>
    </w:p>
    <w:bookmarkEnd w:id="79"/>
    <w:p>
      <w:pPr>
        <w:autoSpaceDE w:val="0"/>
        <w:spacing w:line="360" w:lineRule="auto"/>
        <w:ind w:firstLine="420"/>
        <w:rPr>
          <w:i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Klustron</w:t>
      </w:r>
      <w:r>
        <w:rPr>
          <w:sz w:val="24"/>
          <w:szCs w:val="24"/>
        </w:rPr>
        <w:t>通过</w:t>
      </w:r>
      <w:r>
        <w:rPr>
          <w:rFonts w:hint="eastAsia"/>
          <w:sz w:val="24"/>
          <w:szCs w:val="24"/>
        </w:rPr>
        <w:t>东方通中间件认证</w:t>
      </w:r>
      <w:r>
        <w:rPr>
          <w:sz w:val="24"/>
          <w:szCs w:val="24"/>
        </w:rPr>
        <w:t>测试的各项内容，能够满足</w:t>
      </w:r>
      <w:r>
        <w:rPr>
          <w:rFonts w:hint="eastAsia"/>
          <w:sz w:val="24"/>
          <w:szCs w:val="24"/>
        </w:rPr>
        <w:t>东方通</w:t>
      </w:r>
      <w:r>
        <w:rPr>
          <w:rFonts w:hint="eastAsia"/>
          <w:color w:val="FF0000"/>
          <w:sz w:val="24"/>
          <w:szCs w:val="24"/>
        </w:rPr>
        <w:t>TongWeb</w:t>
      </w:r>
      <w:r>
        <w:rPr>
          <w:rFonts w:hint="eastAsia"/>
          <w:sz w:val="24"/>
          <w:szCs w:val="24"/>
        </w:rPr>
        <w:t>中间件</w:t>
      </w:r>
      <w:r>
        <w:rPr>
          <w:sz w:val="24"/>
          <w:szCs w:val="24"/>
        </w:rPr>
        <w:t>的认证要求，通过</w:t>
      </w:r>
      <w:r>
        <w:rPr>
          <w:rFonts w:hint="eastAsia"/>
          <w:sz w:val="24"/>
          <w:szCs w:val="24"/>
        </w:rPr>
        <w:t>东方通中间件产品</w:t>
      </w:r>
      <w:r>
        <w:rPr>
          <w:sz w:val="24"/>
          <w:szCs w:val="24"/>
        </w:rPr>
        <w:t>认证测试</w:t>
      </w:r>
      <w:r>
        <w:rPr>
          <w:rFonts w:hint="eastAsia"/>
          <w:sz w:val="24"/>
          <w:szCs w:val="24"/>
        </w:rPr>
        <w:t>。</w:t>
      </w:r>
    </w:p>
    <w:bookmarkEnd w:id="0"/>
    <w:p>
      <w:pPr>
        <w:spacing w:line="600" w:lineRule="exact"/>
        <w:ind w:firstLine="600" w:firstLineChars="200"/>
        <w:rPr>
          <w:rFonts w:ascii="仿宋_GB2312" w:eastAsia="仿宋_GB2312" w:cs="永中宋体"/>
          <w:sz w:val="30"/>
          <w:szCs w:val="30"/>
        </w:rPr>
      </w:pPr>
    </w:p>
    <w:sectPr>
      <w:pgSz w:w="11906" w:h="16838"/>
      <w:pgMar w:top="2098" w:right="1474" w:bottom="1985" w:left="158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永中宋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  <w:rPr>
        <w:rFonts w:ascii="宋体" w:hAnsi="宋体"/>
        <w:sz w:val="28"/>
        <w:szCs w:val="28"/>
      </w:rPr>
    </w:pPr>
    <w:r>
      <w:rPr>
        <w:rFonts w:hint="eastAsia" w:ascii="宋体" w:hAnsi="宋体"/>
        <w:sz w:val="24"/>
        <w:szCs w:val="24"/>
      </w:rPr>
      <w:t>—</w:t>
    </w: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50</w:t>
    </w:r>
    <w:r>
      <w:rPr>
        <w:rFonts w:ascii="宋体" w:hAnsi="宋体"/>
        <w:sz w:val="28"/>
        <w:szCs w:val="28"/>
      </w:rPr>
      <w:fldChar w:fldCharType="end"/>
    </w:r>
    <w:r>
      <w:rPr>
        <w:rFonts w:hint="eastAsia" w:ascii="宋体" w:hAnsi="宋体"/>
        <w:sz w:val="24"/>
        <w:szCs w:val="24"/>
      </w:rPr>
      <w:t>—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3F7FA6"/>
    <w:multiLevelType w:val="multilevel"/>
    <w:tmpl w:val="173F7FA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4805249B"/>
    <w:multiLevelType w:val="singleLevel"/>
    <w:tmpl w:val="4805249B"/>
    <w:lvl w:ilvl="0" w:tentative="0">
      <w:start w:val="1"/>
      <w:numFmt w:val="decimal"/>
      <w:lvlText w:val="%1."/>
      <w:lvlJc w:val="left"/>
      <w:pPr>
        <w:ind w:left="900" w:hanging="420"/>
      </w:pPr>
      <w:rPr>
        <w:color w:val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A4YTQ0Nzg0YmFiNjAxMzIwZmE5OGQ2MWY5MDliYzYifQ=="/>
  </w:docVars>
  <w:rsids>
    <w:rsidRoot w:val="008D08E5"/>
    <w:rsid w:val="00003EF8"/>
    <w:rsid w:val="0000590D"/>
    <w:rsid w:val="00006EDB"/>
    <w:rsid w:val="0001315C"/>
    <w:rsid w:val="0001571B"/>
    <w:rsid w:val="0002340B"/>
    <w:rsid w:val="00024B2C"/>
    <w:rsid w:val="000268E8"/>
    <w:rsid w:val="000274B7"/>
    <w:rsid w:val="0003071B"/>
    <w:rsid w:val="000355B3"/>
    <w:rsid w:val="00035CE8"/>
    <w:rsid w:val="00036954"/>
    <w:rsid w:val="00042992"/>
    <w:rsid w:val="00043D17"/>
    <w:rsid w:val="00044698"/>
    <w:rsid w:val="00047EC5"/>
    <w:rsid w:val="000501E7"/>
    <w:rsid w:val="00051221"/>
    <w:rsid w:val="00055B63"/>
    <w:rsid w:val="00062542"/>
    <w:rsid w:val="0006349E"/>
    <w:rsid w:val="000643BA"/>
    <w:rsid w:val="00071943"/>
    <w:rsid w:val="00075A60"/>
    <w:rsid w:val="000800D6"/>
    <w:rsid w:val="00081410"/>
    <w:rsid w:val="000847C9"/>
    <w:rsid w:val="00086290"/>
    <w:rsid w:val="000918F5"/>
    <w:rsid w:val="00093A5E"/>
    <w:rsid w:val="000A7817"/>
    <w:rsid w:val="000B0238"/>
    <w:rsid w:val="000B1026"/>
    <w:rsid w:val="000B1F59"/>
    <w:rsid w:val="000B2F3A"/>
    <w:rsid w:val="000B42B8"/>
    <w:rsid w:val="000B788A"/>
    <w:rsid w:val="000C2072"/>
    <w:rsid w:val="000C2A31"/>
    <w:rsid w:val="000C6A45"/>
    <w:rsid w:val="000D0756"/>
    <w:rsid w:val="000D46B2"/>
    <w:rsid w:val="000D697E"/>
    <w:rsid w:val="000D77F2"/>
    <w:rsid w:val="000D7C41"/>
    <w:rsid w:val="000E1630"/>
    <w:rsid w:val="000E2CE9"/>
    <w:rsid w:val="00106422"/>
    <w:rsid w:val="00106DA0"/>
    <w:rsid w:val="00111ED4"/>
    <w:rsid w:val="00112243"/>
    <w:rsid w:val="00116BBF"/>
    <w:rsid w:val="00117D5A"/>
    <w:rsid w:val="00121A8C"/>
    <w:rsid w:val="00122EF2"/>
    <w:rsid w:val="00125110"/>
    <w:rsid w:val="00125DF5"/>
    <w:rsid w:val="00127F51"/>
    <w:rsid w:val="00140706"/>
    <w:rsid w:val="001419ED"/>
    <w:rsid w:val="00141E40"/>
    <w:rsid w:val="00143B35"/>
    <w:rsid w:val="001450FC"/>
    <w:rsid w:val="00147785"/>
    <w:rsid w:val="00147F47"/>
    <w:rsid w:val="00150719"/>
    <w:rsid w:val="00152559"/>
    <w:rsid w:val="00156D4D"/>
    <w:rsid w:val="00160905"/>
    <w:rsid w:val="00160A3E"/>
    <w:rsid w:val="00160F9C"/>
    <w:rsid w:val="00161D55"/>
    <w:rsid w:val="001644DE"/>
    <w:rsid w:val="001707B2"/>
    <w:rsid w:val="00171F69"/>
    <w:rsid w:val="001751D9"/>
    <w:rsid w:val="001813E0"/>
    <w:rsid w:val="001833AE"/>
    <w:rsid w:val="00184A89"/>
    <w:rsid w:val="001851F0"/>
    <w:rsid w:val="001852B5"/>
    <w:rsid w:val="00185904"/>
    <w:rsid w:val="00190E72"/>
    <w:rsid w:val="00191EFC"/>
    <w:rsid w:val="0019222A"/>
    <w:rsid w:val="001A20FB"/>
    <w:rsid w:val="001A29C2"/>
    <w:rsid w:val="001A554A"/>
    <w:rsid w:val="001B03EA"/>
    <w:rsid w:val="001B1293"/>
    <w:rsid w:val="001B2CDE"/>
    <w:rsid w:val="001B34A2"/>
    <w:rsid w:val="001B613B"/>
    <w:rsid w:val="001B6C8E"/>
    <w:rsid w:val="001C2E8F"/>
    <w:rsid w:val="001C37EF"/>
    <w:rsid w:val="001C42D5"/>
    <w:rsid w:val="001C4736"/>
    <w:rsid w:val="001C7A4F"/>
    <w:rsid w:val="001D04E9"/>
    <w:rsid w:val="001D0C62"/>
    <w:rsid w:val="001D31F5"/>
    <w:rsid w:val="001E3199"/>
    <w:rsid w:val="001F4F93"/>
    <w:rsid w:val="001F6069"/>
    <w:rsid w:val="00200579"/>
    <w:rsid w:val="002014D8"/>
    <w:rsid w:val="00210C4A"/>
    <w:rsid w:val="002159FF"/>
    <w:rsid w:val="0022306D"/>
    <w:rsid w:val="002254A8"/>
    <w:rsid w:val="00225B4F"/>
    <w:rsid w:val="00227E56"/>
    <w:rsid w:val="00230275"/>
    <w:rsid w:val="00232EFD"/>
    <w:rsid w:val="00233924"/>
    <w:rsid w:val="0023480C"/>
    <w:rsid w:val="00234F50"/>
    <w:rsid w:val="002350A2"/>
    <w:rsid w:val="002405CD"/>
    <w:rsid w:val="00244419"/>
    <w:rsid w:val="00244757"/>
    <w:rsid w:val="00250B7D"/>
    <w:rsid w:val="0025261F"/>
    <w:rsid w:val="00263700"/>
    <w:rsid w:val="0026764C"/>
    <w:rsid w:val="002700FD"/>
    <w:rsid w:val="00275C93"/>
    <w:rsid w:val="00275CAF"/>
    <w:rsid w:val="0027636D"/>
    <w:rsid w:val="00277C2D"/>
    <w:rsid w:val="002803A1"/>
    <w:rsid w:val="00281996"/>
    <w:rsid w:val="00286DA1"/>
    <w:rsid w:val="0029036A"/>
    <w:rsid w:val="00290C00"/>
    <w:rsid w:val="00291051"/>
    <w:rsid w:val="002927F1"/>
    <w:rsid w:val="002930D4"/>
    <w:rsid w:val="002939D2"/>
    <w:rsid w:val="002951C8"/>
    <w:rsid w:val="00295236"/>
    <w:rsid w:val="002A1CBB"/>
    <w:rsid w:val="002A5351"/>
    <w:rsid w:val="002A5F0A"/>
    <w:rsid w:val="002B62B2"/>
    <w:rsid w:val="002B662F"/>
    <w:rsid w:val="002C4696"/>
    <w:rsid w:val="002D610D"/>
    <w:rsid w:val="002F06C4"/>
    <w:rsid w:val="002F12FA"/>
    <w:rsid w:val="002F1A82"/>
    <w:rsid w:val="002F1C02"/>
    <w:rsid w:val="002F5CCD"/>
    <w:rsid w:val="002F5DC7"/>
    <w:rsid w:val="00301278"/>
    <w:rsid w:val="003070E2"/>
    <w:rsid w:val="0030757D"/>
    <w:rsid w:val="003134EF"/>
    <w:rsid w:val="00313AB2"/>
    <w:rsid w:val="00315557"/>
    <w:rsid w:val="00316DB3"/>
    <w:rsid w:val="003277A8"/>
    <w:rsid w:val="00332EA2"/>
    <w:rsid w:val="0033423D"/>
    <w:rsid w:val="00334478"/>
    <w:rsid w:val="00334720"/>
    <w:rsid w:val="00340CCB"/>
    <w:rsid w:val="00341279"/>
    <w:rsid w:val="003423C2"/>
    <w:rsid w:val="00343727"/>
    <w:rsid w:val="00344572"/>
    <w:rsid w:val="00353768"/>
    <w:rsid w:val="00353840"/>
    <w:rsid w:val="00353933"/>
    <w:rsid w:val="00357938"/>
    <w:rsid w:val="00362ADE"/>
    <w:rsid w:val="003648C3"/>
    <w:rsid w:val="00365913"/>
    <w:rsid w:val="00366233"/>
    <w:rsid w:val="00366359"/>
    <w:rsid w:val="00366E09"/>
    <w:rsid w:val="00373145"/>
    <w:rsid w:val="00383F2B"/>
    <w:rsid w:val="003858E0"/>
    <w:rsid w:val="00386F31"/>
    <w:rsid w:val="003926BD"/>
    <w:rsid w:val="003A0DC0"/>
    <w:rsid w:val="003A1DDC"/>
    <w:rsid w:val="003A3333"/>
    <w:rsid w:val="003A3AFA"/>
    <w:rsid w:val="003A42CB"/>
    <w:rsid w:val="003B0F9C"/>
    <w:rsid w:val="003B231D"/>
    <w:rsid w:val="003B37AC"/>
    <w:rsid w:val="003B3EDF"/>
    <w:rsid w:val="003B524C"/>
    <w:rsid w:val="003B55A2"/>
    <w:rsid w:val="003B56D8"/>
    <w:rsid w:val="003C0A53"/>
    <w:rsid w:val="003C183C"/>
    <w:rsid w:val="003C22EA"/>
    <w:rsid w:val="003D2B71"/>
    <w:rsid w:val="003D37FE"/>
    <w:rsid w:val="003D4B8E"/>
    <w:rsid w:val="003D59C3"/>
    <w:rsid w:val="003E4D6D"/>
    <w:rsid w:val="003E52CF"/>
    <w:rsid w:val="003F3498"/>
    <w:rsid w:val="003F34EB"/>
    <w:rsid w:val="003F4466"/>
    <w:rsid w:val="00402A67"/>
    <w:rsid w:val="00403574"/>
    <w:rsid w:val="004043CB"/>
    <w:rsid w:val="00404535"/>
    <w:rsid w:val="0040497A"/>
    <w:rsid w:val="004052DA"/>
    <w:rsid w:val="00410C0F"/>
    <w:rsid w:val="00412E70"/>
    <w:rsid w:val="00422926"/>
    <w:rsid w:val="00423947"/>
    <w:rsid w:val="0042421A"/>
    <w:rsid w:val="004273BA"/>
    <w:rsid w:val="00430CED"/>
    <w:rsid w:val="004335D8"/>
    <w:rsid w:val="00433D66"/>
    <w:rsid w:val="00433E66"/>
    <w:rsid w:val="004343D9"/>
    <w:rsid w:val="004344F5"/>
    <w:rsid w:val="004352E9"/>
    <w:rsid w:val="00435A3B"/>
    <w:rsid w:val="00437EE0"/>
    <w:rsid w:val="00441ED5"/>
    <w:rsid w:val="004434AD"/>
    <w:rsid w:val="00447E52"/>
    <w:rsid w:val="00447F6B"/>
    <w:rsid w:val="0045135C"/>
    <w:rsid w:val="004521DC"/>
    <w:rsid w:val="00452C21"/>
    <w:rsid w:val="004548E3"/>
    <w:rsid w:val="0046165D"/>
    <w:rsid w:val="0046283B"/>
    <w:rsid w:val="00465EC8"/>
    <w:rsid w:val="00465EE1"/>
    <w:rsid w:val="0046708C"/>
    <w:rsid w:val="004724DF"/>
    <w:rsid w:val="004741E7"/>
    <w:rsid w:val="0047588D"/>
    <w:rsid w:val="00482654"/>
    <w:rsid w:val="00483CCF"/>
    <w:rsid w:val="00483F24"/>
    <w:rsid w:val="00493C96"/>
    <w:rsid w:val="004A3F7E"/>
    <w:rsid w:val="004A75E0"/>
    <w:rsid w:val="004B1E4C"/>
    <w:rsid w:val="004B31F7"/>
    <w:rsid w:val="004C231B"/>
    <w:rsid w:val="004C26A5"/>
    <w:rsid w:val="004C432A"/>
    <w:rsid w:val="004C694E"/>
    <w:rsid w:val="004C766A"/>
    <w:rsid w:val="004D4595"/>
    <w:rsid w:val="004E04F7"/>
    <w:rsid w:val="004E22F2"/>
    <w:rsid w:val="004F0498"/>
    <w:rsid w:val="004F0BF5"/>
    <w:rsid w:val="004F3994"/>
    <w:rsid w:val="004F55AA"/>
    <w:rsid w:val="004F793A"/>
    <w:rsid w:val="00501C16"/>
    <w:rsid w:val="005035DF"/>
    <w:rsid w:val="00504DA2"/>
    <w:rsid w:val="00504E68"/>
    <w:rsid w:val="00505B11"/>
    <w:rsid w:val="00515090"/>
    <w:rsid w:val="005221F2"/>
    <w:rsid w:val="0052791E"/>
    <w:rsid w:val="00553D58"/>
    <w:rsid w:val="00554209"/>
    <w:rsid w:val="00555808"/>
    <w:rsid w:val="0055618B"/>
    <w:rsid w:val="0056215C"/>
    <w:rsid w:val="00570D69"/>
    <w:rsid w:val="00575A11"/>
    <w:rsid w:val="00581992"/>
    <w:rsid w:val="00581E4C"/>
    <w:rsid w:val="005823B1"/>
    <w:rsid w:val="00587991"/>
    <w:rsid w:val="00591666"/>
    <w:rsid w:val="00594FB3"/>
    <w:rsid w:val="0059517C"/>
    <w:rsid w:val="005A0B7A"/>
    <w:rsid w:val="005A20CF"/>
    <w:rsid w:val="005A7E6E"/>
    <w:rsid w:val="005B092D"/>
    <w:rsid w:val="005B10B0"/>
    <w:rsid w:val="005B3B6B"/>
    <w:rsid w:val="005B46B1"/>
    <w:rsid w:val="005B4FD9"/>
    <w:rsid w:val="005C0092"/>
    <w:rsid w:val="005C0C8A"/>
    <w:rsid w:val="005C388A"/>
    <w:rsid w:val="005C5D00"/>
    <w:rsid w:val="005D6F5B"/>
    <w:rsid w:val="005E0047"/>
    <w:rsid w:val="005E1DD2"/>
    <w:rsid w:val="005E2A09"/>
    <w:rsid w:val="005F0A26"/>
    <w:rsid w:val="005F1DA0"/>
    <w:rsid w:val="005F2FA7"/>
    <w:rsid w:val="005F4FCA"/>
    <w:rsid w:val="005F7845"/>
    <w:rsid w:val="006004C0"/>
    <w:rsid w:val="00600D05"/>
    <w:rsid w:val="00606E15"/>
    <w:rsid w:val="0060707B"/>
    <w:rsid w:val="00612262"/>
    <w:rsid w:val="00612DD2"/>
    <w:rsid w:val="00613D5C"/>
    <w:rsid w:val="006209DE"/>
    <w:rsid w:val="006261B8"/>
    <w:rsid w:val="006279F8"/>
    <w:rsid w:val="00630C77"/>
    <w:rsid w:val="00631E79"/>
    <w:rsid w:val="00632E28"/>
    <w:rsid w:val="00633F7C"/>
    <w:rsid w:val="0063492B"/>
    <w:rsid w:val="00634E7D"/>
    <w:rsid w:val="00637577"/>
    <w:rsid w:val="006412F7"/>
    <w:rsid w:val="00646BBA"/>
    <w:rsid w:val="006520C5"/>
    <w:rsid w:val="0065431C"/>
    <w:rsid w:val="00656622"/>
    <w:rsid w:val="006635FB"/>
    <w:rsid w:val="00666E9B"/>
    <w:rsid w:val="00667CA6"/>
    <w:rsid w:val="00674A4D"/>
    <w:rsid w:val="006752D4"/>
    <w:rsid w:val="006843E4"/>
    <w:rsid w:val="006845A1"/>
    <w:rsid w:val="00685A7D"/>
    <w:rsid w:val="00686D63"/>
    <w:rsid w:val="006872F0"/>
    <w:rsid w:val="00691559"/>
    <w:rsid w:val="0069401F"/>
    <w:rsid w:val="006A1D2F"/>
    <w:rsid w:val="006A561C"/>
    <w:rsid w:val="006A5D3B"/>
    <w:rsid w:val="006A6C85"/>
    <w:rsid w:val="006B0CF6"/>
    <w:rsid w:val="006B242F"/>
    <w:rsid w:val="006B5EFA"/>
    <w:rsid w:val="006B7521"/>
    <w:rsid w:val="006C2170"/>
    <w:rsid w:val="006C6318"/>
    <w:rsid w:val="006C7C28"/>
    <w:rsid w:val="006D196D"/>
    <w:rsid w:val="006D1DFB"/>
    <w:rsid w:val="006D2D8D"/>
    <w:rsid w:val="006D40E4"/>
    <w:rsid w:val="006D5B89"/>
    <w:rsid w:val="006E2510"/>
    <w:rsid w:val="006E29E8"/>
    <w:rsid w:val="006E3F20"/>
    <w:rsid w:val="006E4051"/>
    <w:rsid w:val="006E48A4"/>
    <w:rsid w:val="006E740F"/>
    <w:rsid w:val="00700571"/>
    <w:rsid w:val="00705461"/>
    <w:rsid w:val="00707ED7"/>
    <w:rsid w:val="00710356"/>
    <w:rsid w:val="007111F7"/>
    <w:rsid w:val="00713810"/>
    <w:rsid w:val="0071621F"/>
    <w:rsid w:val="0072033B"/>
    <w:rsid w:val="0072286E"/>
    <w:rsid w:val="007235DA"/>
    <w:rsid w:val="00730782"/>
    <w:rsid w:val="00733395"/>
    <w:rsid w:val="00735E93"/>
    <w:rsid w:val="00737EFE"/>
    <w:rsid w:val="00741F64"/>
    <w:rsid w:val="007424D0"/>
    <w:rsid w:val="007437D1"/>
    <w:rsid w:val="00744827"/>
    <w:rsid w:val="007455ED"/>
    <w:rsid w:val="0074741D"/>
    <w:rsid w:val="00751239"/>
    <w:rsid w:val="00751DDA"/>
    <w:rsid w:val="00753BAB"/>
    <w:rsid w:val="0075509D"/>
    <w:rsid w:val="00757289"/>
    <w:rsid w:val="00760173"/>
    <w:rsid w:val="00760D4C"/>
    <w:rsid w:val="00764F8D"/>
    <w:rsid w:val="007658A3"/>
    <w:rsid w:val="00770C0A"/>
    <w:rsid w:val="007742AE"/>
    <w:rsid w:val="00775880"/>
    <w:rsid w:val="00777083"/>
    <w:rsid w:val="007777DE"/>
    <w:rsid w:val="00782EC5"/>
    <w:rsid w:val="00783E72"/>
    <w:rsid w:val="00791560"/>
    <w:rsid w:val="00795E16"/>
    <w:rsid w:val="007A1FE5"/>
    <w:rsid w:val="007A6A2E"/>
    <w:rsid w:val="007B03F7"/>
    <w:rsid w:val="007B3881"/>
    <w:rsid w:val="007B7695"/>
    <w:rsid w:val="007C0CEB"/>
    <w:rsid w:val="007C5D67"/>
    <w:rsid w:val="007E0154"/>
    <w:rsid w:val="007E02E7"/>
    <w:rsid w:val="007E1F30"/>
    <w:rsid w:val="007E2B18"/>
    <w:rsid w:val="007E3276"/>
    <w:rsid w:val="007E46BD"/>
    <w:rsid w:val="007F0CC8"/>
    <w:rsid w:val="007F28BC"/>
    <w:rsid w:val="007F4868"/>
    <w:rsid w:val="007F7F5B"/>
    <w:rsid w:val="00801DFF"/>
    <w:rsid w:val="00802921"/>
    <w:rsid w:val="00803F88"/>
    <w:rsid w:val="0080463B"/>
    <w:rsid w:val="00814B38"/>
    <w:rsid w:val="0082098F"/>
    <w:rsid w:val="008250D0"/>
    <w:rsid w:val="008254C7"/>
    <w:rsid w:val="00831184"/>
    <w:rsid w:val="00833BBB"/>
    <w:rsid w:val="00835413"/>
    <w:rsid w:val="00837230"/>
    <w:rsid w:val="00841223"/>
    <w:rsid w:val="00842102"/>
    <w:rsid w:val="00843703"/>
    <w:rsid w:val="00843E2D"/>
    <w:rsid w:val="008523FD"/>
    <w:rsid w:val="00855E42"/>
    <w:rsid w:val="00856660"/>
    <w:rsid w:val="008576B7"/>
    <w:rsid w:val="00863F65"/>
    <w:rsid w:val="008657FC"/>
    <w:rsid w:val="0087023C"/>
    <w:rsid w:val="00873655"/>
    <w:rsid w:val="00874249"/>
    <w:rsid w:val="00882CC6"/>
    <w:rsid w:val="00884D5F"/>
    <w:rsid w:val="00885622"/>
    <w:rsid w:val="00887265"/>
    <w:rsid w:val="00890D1E"/>
    <w:rsid w:val="00893638"/>
    <w:rsid w:val="00893DB1"/>
    <w:rsid w:val="00897D22"/>
    <w:rsid w:val="00897E66"/>
    <w:rsid w:val="008A46F7"/>
    <w:rsid w:val="008A63BB"/>
    <w:rsid w:val="008A63F1"/>
    <w:rsid w:val="008B7AFE"/>
    <w:rsid w:val="008C65BE"/>
    <w:rsid w:val="008C7BE0"/>
    <w:rsid w:val="008C7FF7"/>
    <w:rsid w:val="008D02F1"/>
    <w:rsid w:val="008D08E5"/>
    <w:rsid w:val="008D4392"/>
    <w:rsid w:val="008D6F0E"/>
    <w:rsid w:val="008D7738"/>
    <w:rsid w:val="008E3482"/>
    <w:rsid w:val="008F3DAB"/>
    <w:rsid w:val="008F422B"/>
    <w:rsid w:val="008F5071"/>
    <w:rsid w:val="008F5F39"/>
    <w:rsid w:val="00900932"/>
    <w:rsid w:val="0090168A"/>
    <w:rsid w:val="00901D8C"/>
    <w:rsid w:val="0090552A"/>
    <w:rsid w:val="00910DA3"/>
    <w:rsid w:val="009145F1"/>
    <w:rsid w:val="0091566A"/>
    <w:rsid w:val="009202F4"/>
    <w:rsid w:val="009252DA"/>
    <w:rsid w:val="009265CC"/>
    <w:rsid w:val="00927372"/>
    <w:rsid w:val="00927509"/>
    <w:rsid w:val="00927BE6"/>
    <w:rsid w:val="009332A7"/>
    <w:rsid w:val="0093613C"/>
    <w:rsid w:val="0094038A"/>
    <w:rsid w:val="00941EB0"/>
    <w:rsid w:val="00944092"/>
    <w:rsid w:val="00944604"/>
    <w:rsid w:val="00944735"/>
    <w:rsid w:val="009515F4"/>
    <w:rsid w:val="00953C66"/>
    <w:rsid w:val="00955704"/>
    <w:rsid w:val="0096730D"/>
    <w:rsid w:val="009708F2"/>
    <w:rsid w:val="00973C32"/>
    <w:rsid w:val="0097406A"/>
    <w:rsid w:val="00984FC0"/>
    <w:rsid w:val="00986F0E"/>
    <w:rsid w:val="0098738B"/>
    <w:rsid w:val="009873C0"/>
    <w:rsid w:val="00987474"/>
    <w:rsid w:val="009945BD"/>
    <w:rsid w:val="009979AD"/>
    <w:rsid w:val="00997CFE"/>
    <w:rsid w:val="009A1399"/>
    <w:rsid w:val="009A179D"/>
    <w:rsid w:val="009A20F6"/>
    <w:rsid w:val="009A360F"/>
    <w:rsid w:val="009A5928"/>
    <w:rsid w:val="009A6408"/>
    <w:rsid w:val="009B03B9"/>
    <w:rsid w:val="009B0F19"/>
    <w:rsid w:val="009B663A"/>
    <w:rsid w:val="009B7D33"/>
    <w:rsid w:val="009C294D"/>
    <w:rsid w:val="009C2B2F"/>
    <w:rsid w:val="009C36C2"/>
    <w:rsid w:val="009C4A52"/>
    <w:rsid w:val="009C519E"/>
    <w:rsid w:val="009C5392"/>
    <w:rsid w:val="009D34C9"/>
    <w:rsid w:val="009D3A7E"/>
    <w:rsid w:val="009D7F47"/>
    <w:rsid w:val="009E06E6"/>
    <w:rsid w:val="009E1887"/>
    <w:rsid w:val="009E1D02"/>
    <w:rsid w:val="009E34AD"/>
    <w:rsid w:val="009E398F"/>
    <w:rsid w:val="009E3E6B"/>
    <w:rsid w:val="009E5C1B"/>
    <w:rsid w:val="009F0240"/>
    <w:rsid w:val="009F6139"/>
    <w:rsid w:val="009F7A1E"/>
    <w:rsid w:val="00A11A63"/>
    <w:rsid w:val="00A120E8"/>
    <w:rsid w:val="00A13A7D"/>
    <w:rsid w:val="00A152B2"/>
    <w:rsid w:val="00A16A01"/>
    <w:rsid w:val="00A1798A"/>
    <w:rsid w:val="00A20AF2"/>
    <w:rsid w:val="00A210B7"/>
    <w:rsid w:val="00A232CC"/>
    <w:rsid w:val="00A240AF"/>
    <w:rsid w:val="00A30922"/>
    <w:rsid w:val="00A31600"/>
    <w:rsid w:val="00A353F3"/>
    <w:rsid w:val="00A42A1C"/>
    <w:rsid w:val="00A46B86"/>
    <w:rsid w:val="00A51B48"/>
    <w:rsid w:val="00A56A7C"/>
    <w:rsid w:val="00A56BC9"/>
    <w:rsid w:val="00A56D91"/>
    <w:rsid w:val="00A5759A"/>
    <w:rsid w:val="00A57EC1"/>
    <w:rsid w:val="00A619EC"/>
    <w:rsid w:val="00A621DE"/>
    <w:rsid w:val="00A63DC4"/>
    <w:rsid w:val="00A64F77"/>
    <w:rsid w:val="00A678EC"/>
    <w:rsid w:val="00A73E57"/>
    <w:rsid w:val="00A74544"/>
    <w:rsid w:val="00A746C2"/>
    <w:rsid w:val="00A76743"/>
    <w:rsid w:val="00A80261"/>
    <w:rsid w:val="00A803BD"/>
    <w:rsid w:val="00A8245C"/>
    <w:rsid w:val="00A8682D"/>
    <w:rsid w:val="00A90579"/>
    <w:rsid w:val="00A90BB0"/>
    <w:rsid w:val="00A92860"/>
    <w:rsid w:val="00AA0A14"/>
    <w:rsid w:val="00AA221C"/>
    <w:rsid w:val="00AA249C"/>
    <w:rsid w:val="00AA4C00"/>
    <w:rsid w:val="00AA733F"/>
    <w:rsid w:val="00AB09EF"/>
    <w:rsid w:val="00AB41A1"/>
    <w:rsid w:val="00AB5BDA"/>
    <w:rsid w:val="00AC1A0A"/>
    <w:rsid w:val="00AD2091"/>
    <w:rsid w:val="00AD283A"/>
    <w:rsid w:val="00AD6D42"/>
    <w:rsid w:val="00AD79BC"/>
    <w:rsid w:val="00AE043D"/>
    <w:rsid w:val="00AE26BB"/>
    <w:rsid w:val="00AE284D"/>
    <w:rsid w:val="00AE2B21"/>
    <w:rsid w:val="00AF5DAD"/>
    <w:rsid w:val="00AF6FAB"/>
    <w:rsid w:val="00B04A38"/>
    <w:rsid w:val="00B06B55"/>
    <w:rsid w:val="00B07690"/>
    <w:rsid w:val="00B1193C"/>
    <w:rsid w:val="00B1321A"/>
    <w:rsid w:val="00B13AEF"/>
    <w:rsid w:val="00B13D18"/>
    <w:rsid w:val="00B14C09"/>
    <w:rsid w:val="00B24272"/>
    <w:rsid w:val="00B25FB7"/>
    <w:rsid w:val="00B267F0"/>
    <w:rsid w:val="00B26AD4"/>
    <w:rsid w:val="00B31801"/>
    <w:rsid w:val="00B31D43"/>
    <w:rsid w:val="00B32F62"/>
    <w:rsid w:val="00B35346"/>
    <w:rsid w:val="00B400C1"/>
    <w:rsid w:val="00B408BF"/>
    <w:rsid w:val="00B41BC1"/>
    <w:rsid w:val="00B428E5"/>
    <w:rsid w:val="00B42DC7"/>
    <w:rsid w:val="00B44C85"/>
    <w:rsid w:val="00B47E62"/>
    <w:rsid w:val="00B5120A"/>
    <w:rsid w:val="00B5521C"/>
    <w:rsid w:val="00B560F5"/>
    <w:rsid w:val="00B56905"/>
    <w:rsid w:val="00B56A06"/>
    <w:rsid w:val="00B6028A"/>
    <w:rsid w:val="00B70429"/>
    <w:rsid w:val="00B7555C"/>
    <w:rsid w:val="00B80844"/>
    <w:rsid w:val="00B84704"/>
    <w:rsid w:val="00B8589D"/>
    <w:rsid w:val="00B91482"/>
    <w:rsid w:val="00B93AC0"/>
    <w:rsid w:val="00B97A64"/>
    <w:rsid w:val="00BA3B3B"/>
    <w:rsid w:val="00BB71CE"/>
    <w:rsid w:val="00BC04F7"/>
    <w:rsid w:val="00BC1A06"/>
    <w:rsid w:val="00BC2626"/>
    <w:rsid w:val="00BC2A91"/>
    <w:rsid w:val="00BC6A79"/>
    <w:rsid w:val="00BC6E27"/>
    <w:rsid w:val="00BD0988"/>
    <w:rsid w:val="00BD143B"/>
    <w:rsid w:val="00BD4A04"/>
    <w:rsid w:val="00BD6ABD"/>
    <w:rsid w:val="00BE0195"/>
    <w:rsid w:val="00BE1E75"/>
    <w:rsid w:val="00BE6B6A"/>
    <w:rsid w:val="00BF2CC6"/>
    <w:rsid w:val="00BF2E6B"/>
    <w:rsid w:val="00BF31B6"/>
    <w:rsid w:val="00C01436"/>
    <w:rsid w:val="00C048C5"/>
    <w:rsid w:val="00C0712D"/>
    <w:rsid w:val="00C07D9C"/>
    <w:rsid w:val="00C13125"/>
    <w:rsid w:val="00C13A7E"/>
    <w:rsid w:val="00C15379"/>
    <w:rsid w:val="00C15F86"/>
    <w:rsid w:val="00C1776B"/>
    <w:rsid w:val="00C2324D"/>
    <w:rsid w:val="00C25661"/>
    <w:rsid w:val="00C25E1D"/>
    <w:rsid w:val="00C33229"/>
    <w:rsid w:val="00C34400"/>
    <w:rsid w:val="00C362F1"/>
    <w:rsid w:val="00C37F57"/>
    <w:rsid w:val="00C41AD5"/>
    <w:rsid w:val="00C44DF4"/>
    <w:rsid w:val="00C44F55"/>
    <w:rsid w:val="00C45244"/>
    <w:rsid w:val="00C4543E"/>
    <w:rsid w:val="00C45F24"/>
    <w:rsid w:val="00C47953"/>
    <w:rsid w:val="00C501E5"/>
    <w:rsid w:val="00C50C69"/>
    <w:rsid w:val="00C553B6"/>
    <w:rsid w:val="00C606E0"/>
    <w:rsid w:val="00C60999"/>
    <w:rsid w:val="00C63550"/>
    <w:rsid w:val="00C73048"/>
    <w:rsid w:val="00C76DE0"/>
    <w:rsid w:val="00C802C8"/>
    <w:rsid w:val="00C81153"/>
    <w:rsid w:val="00C87978"/>
    <w:rsid w:val="00C90C45"/>
    <w:rsid w:val="00C91A0A"/>
    <w:rsid w:val="00C922AB"/>
    <w:rsid w:val="00C955E7"/>
    <w:rsid w:val="00C973EC"/>
    <w:rsid w:val="00CA384A"/>
    <w:rsid w:val="00CA6D98"/>
    <w:rsid w:val="00CB01E2"/>
    <w:rsid w:val="00CB145D"/>
    <w:rsid w:val="00CB2633"/>
    <w:rsid w:val="00CB3647"/>
    <w:rsid w:val="00CB6524"/>
    <w:rsid w:val="00CB6713"/>
    <w:rsid w:val="00CC14CC"/>
    <w:rsid w:val="00CC409A"/>
    <w:rsid w:val="00CD046A"/>
    <w:rsid w:val="00CD0C56"/>
    <w:rsid w:val="00CD489B"/>
    <w:rsid w:val="00CD4FDB"/>
    <w:rsid w:val="00CD5FA0"/>
    <w:rsid w:val="00CD7F9F"/>
    <w:rsid w:val="00CE4A29"/>
    <w:rsid w:val="00CF034A"/>
    <w:rsid w:val="00CF1E28"/>
    <w:rsid w:val="00CF4B04"/>
    <w:rsid w:val="00CF54D9"/>
    <w:rsid w:val="00CF6DE1"/>
    <w:rsid w:val="00D02713"/>
    <w:rsid w:val="00D05EC8"/>
    <w:rsid w:val="00D114D3"/>
    <w:rsid w:val="00D1747B"/>
    <w:rsid w:val="00D21D15"/>
    <w:rsid w:val="00D228A9"/>
    <w:rsid w:val="00D245D0"/>
    <w:rsid w:val="00D26204"/>
    <w:rsid w:val="00D26EA6"/>
    <w:rsid w:val="00D3371C"/>
    <w:rsid w:val="00D342DF"/>
    <w:rsid w:val="00D35ADE"/>
    <w:rsid w:val="00D36043"/>
    <w:rsid w:val="00D3669B"/>
    <w:rsid w:val="00D373DC"/>
    <w:rsid w:val="00D37673"/>
    <w:rsid w:val="00D41CC0"/>
    <w:rsid w:val="00D42077"/>
    <w:rsid w:val="00D4338A"/>
    <w:rsid w:val="00D45106"/>
    <w:rsid w:val="00D50077"/>
    <w:rsid w:val="00D60063"/>
    <w:rsid w:val="00D61A60"/>
    <w:rsid w:val="00D6505B"/>
    <w:rsid w:val="00D6565D"/>
    <w:rsid w:val="00D7410C"/>
    <w:rsid w:val="00D803C3"/>
    <w:rsid w:val="00D82428"/>
    <w:rsid w:val="00D93B3E"/>
    <w:rsid w:val="00D95004"/>
    <w:rsid w:val="00D9586E"/>
    <w:rsid w:val="00DA3D0E"/>
    <w:rsid w:val="00DA40FE"/>
    <w:rsid w:val="00DB36B8"/>
    <w:rsid w:val="00DB5FC9"/>
    <w:rsid w:val="00DC04D6"/>
    <w:rsid w:val="00DC07A7"/>
    <w:rsid w:val="00DC09A8"/>
    <w:rsid w:val="00DC15AE"/>
    <w:rsid w:val="00DC2E0D"/>
    <w:rsid w:val="00DC3CFF"/>
    <w:rsid w:val="00DC45DA"/>
    <w:rsid w:val="00DC4C2F"/>
    <w:rsid w:val="00DC6BD4"/>
    <w:rsid w:val="00DD0406"/>
    <w:rsid w:val="00DD2949"/>
    <w:rsid w:val="00DD2E91"/>
    <w:rsid w:val="00DE0351"/>
    <w:rsid w:val="00DE277D"/>
    <w:rsid w:val="00DE4036"/>
    <w:rsid w:val="00DE7C1D"/>
    <w:rsid w:val="00DF05EA"/>
    <w:rsid w:val="00E0150A"/>
    <w:rsid w:val="00E01A9F"/>
    <w:rsid w:val="00E031E6"/>
    <w:rsid w:val="00E072C2"/>
    <w:rsid w:val="00E10220"/>
    <w:rsid w:val="00E179C4"/>
    <w:rsid w:val="00E2045D"/>
    <w:rsid w:val="00E2131A"/>
    <w:rsid w:val="00E21C38"/>
    <w:rsid w:val="00E25668"/>
    <w:rsid w:val="00E257B1"/>
    <w:rsid w:val="00E27A7E"/>
    <w:rsid w:val="00E320E1"/>
    <w:rsid w:val="00E3396A"/>
    <w:rsid w:val="00E3462C"/>
    <w:rsid w:val="00E503D8"/>
    <w:rsid w:val="00E543A2"/>
    <w:rsid w:val="00E60AD4"/>
    <w:rsid w:val="00E61370"/>
    <w:rsid w:val="00E62D9F"/>
    <w:rsid w:val="00E64A2E"/>
    <w:rsid w:val="00E65225"/>
    <w:rsid w:val="00E6662E"/>
    <w:rsid w:val="00E73469"/>
    <w:rsid w:val="00E769E0"/>
    <w:rsid w:val="00E80C7E"/>
    <w:rsid w:val="00E85BE4"/>
    <w:rsid w:val="00E92376"/>
    <w:rsid w:val="00E93A2B"/>
    <w:rsid w:val="00E97A0B"/>
    <w:rsid w:val="00EA08FC"/>
    <w:rsid w:val="00EA330C"/>
    <w:rsid w:val="00EA4E3F"/>
    <w:rsid w:val="00EA6C22"/>
    <w:rsid w:val="00EB071E"/>
    <w:rsid w:val="00EB143E"/>
    <w:rsid w:val="00EB3DE0"/>
    <w:rsid w:val="00EB640D"/>
    <w:rsid w:val="00EC0B4F"/>
    <w:rsid w:val="00EC515C"/>
    <w:rsid w:val="00ED2204"/>
    <w:rsid w:val="00ED2C23"/>
    <w:rsid w:val="00ED3D77"/>
    <w:rsid w:val="00ED4AB7"/>
    <w:rsid w:val="00ED58C7"/>
    <w:rsid w:val="00EE0232"/>
    <w:rsid w:val="00EE070B"/>
    <w:rsid w:val="00EE338C"/>
    <w:rsid w:val="00EE446E"/>
    <w:rsid w:val="00EF1BA4"/>
    <w:rsid w:val="00EF6D02"/>
    <w:rsid w:val="00F074CD"/>
    <w:rsid w:val="00F101F8"/>
    <w:rsid w:val="00F1197D"/>
    <w:rsid w:val="00F11ECA"/>
    <w:rsid w:val="00F12E47"/>
    <w:rsid w:val="00F13315"/>
    <w:rsid w:val="00F253AA"/>
    <w:rsid w:val="00F27D57"/>
    <w:rsid w:val="00F30706"/>
    <w:rsid w:val="00F32F8B"/>
    <w:rsid w:val="00F33898"/>
    <w:rsid w:val="00F3425C"/>
    <w:rsid w:val="00F4308C"/>
    <w:rsid w:val="00F430D5"/>
    <w:rsid w:val="00F43AB5"/>
    <w:rsid w:val="00F45E44"/>
    <w:rsid w:val="00F5133B"/>
    <w:rsid w:val="00F601DF"/>
    <w:rsid w:val="00F6213F"/>
    <w:rsid w:val="00F6357A"/>
    <w:rsid w:val="00F663CE"/>
    <w:rsid w:val="00F708EC"/>
    <w:rsid w:val="00F71261"/>
    <w:rsid w:val="00F7549C"/>
    <w:rsid w:val="00F76334"/>
    <w:rsid w:val="00F76B28"/>
    <w:rsid w:val="00F772FB"/>
    <w:rsid w:val="00F779E9"/>
    <w:rsid w:val="00F8063E"/>
    <w:rsid w:val="00F81927"/>
    <w:rsid w:val="00F82802"/>
    <w:rsid w:val="00F8319E"/>
    <w:rsid w:val="00F83996"/>
    <w:rsid w:val="00F86120"/>
    <w:rsid w:val="00F93FF1"/>
    <w:rsid w:val="00F96EF5"/>
    <w:rsid w:val="00FA20D2"/>
    <w:rsid w:val="00FB0565"/>
    <w:rsid w:val="00FB096C"/>
    <w:rsid w:val="00FB0E93"/>
    <w:rsid w:val="00FB291F"/>
    <w:rsid w:val="00FB40E8"/>
    <w:rsid w:val="00FB45A2"/>
    <w:rsid w:val="00FB4C8C"/>
    <w:rsid w:val="00FB6F33"/>
    <w:rsid w:val="00FC0094"/>
    <w:rsid w:val="00FC3595"/>
    <w:rsid w:val="00FC394D"/>
    <w:rsid w:val="00FC4EB1"/>
    <w:rsid w:val="00FC5236"/>
    <w:rsid w:val="00FC6BF8"/>
    <w:rsid w:val="00FC742C"/>
    <w:rsid w:val="00FD157F"/>
    <w:rsid w:val="00FD1BA1"/>
    <w:rsid w:val="00FD33BF"/>
    <w:rsid w:val="00FD340C"/>
    <w:rsid w:val="00FD5351"/>
    <w:rsid w:val="00FE2287"/>
    <w:rsid w:val="00FE3D8A"/>
    <w:rsid w:val="00FE55DA"/>
    <w:rsid w:val="00FE575D"/>
    <w:rsid w:val="00FE65D7"/>
    <w:rsid w:val="00FF2345"/>
    <w:rsid w:val="00FF4B7E"/>
    <w:rsid w:val="00FF560E"/>
    <w:rsid w:val="00FF5867"/>
    <w:rsid w:val="00FF7A96"/>
    <w:rsid w:val="01496B61"/>
    <w:rsid w:val="018D2F3D"/>
    <w:rsid w:val="03C814B4"/>
    <w:rsid w:val="03CE4BE1"/>
    <w:rsid w:val="04792A07"/>
    <w:rsid w:val="11310110"/>
    <w:rsid w:val="13950F00"/>
    <w:rsid w:val="16D018CB"/>
    <w:rsid w:val="1DAA1B65"/>
    <w:rsid w:val="1EB82DBE"/>
    <w:rsid w:val="206F3F1E"/>
    <w:rsid w:val="214E3840"/>
    <w:rsid w:val="2578560E"/>
    <w:rsid w:val="25FE5C71"/>
    <w:rsid w:val="26C73076"/>
    <w:rsid w:val="2A5D4A9F"/>
    <w:rsid w:val="2CDD66E5"/>
    <w:rsid w:val="308F39C1"/>
    <w:rsid w:val="33202B5A"/>
    <w:rsid w:val="33BB11DC"/>
    <w:rsid w:val="33CB5D36"/>
    <w:rsid w:val="34C751F8"/>
    <w:rsid w:val="3D7A3ECC"/>
    <w:rsid w:val="42847CCB"/>
    <w:rsid w:val="43156572"/>
    <w:rsid w:val="44023558"/>
    <w:rsid w:val="4ADA573E"/>
    <w:rsid w:val="51630161"/>
    <w:rsid w:val="52095932"/>
    <w:rsid w:val="52A409CF"/>
    <w:rsid w:val="53F465D9"/>
    <w:rsid w:val="56265404"/>
    <w:rsid w:val="5B7A0104"/>
    <w:rsid w:val="5DC700B2"/>
    <w:rsid w:val="6FF34035"/>
    <w:rsid w:val="702F38EB"/>
    <w:rsid w:val="70B665AA"/>
    <w:rsid w:val="7102027B"/>
    <w:rsid w:val="72CE1E55"/>
    <w:rsid w:val="771F2D7A"/>
    <w:rsid w:val="77273A71"/>
    <w:rsid w:val="77FA60D6"/>
    <w:rsid w:val="7BCF127E"/>
    <w:rsid w:val="7E255DF6"/>
    <w:rsid w:val="7F07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42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7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38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35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5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44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rFonts w:cs="Calibri"/>
      <w:sz w:val="18"/>
      <w:szCs w:val="18"/>
    </w:rPr>
  </w:style>
  <w:style w:type="paragraph" w:styleId="12">
    <w:name w:val="Body Text"/>
    <w:basedOn w:val="1"/>
    <w:link w:val="37"/>
    <w:qFormat/>
    <w:uiPriority w:val="0"/>
    <w:pPr>
      <w:spacing w:after="120"/>
    </w:pPr>
    <w:rPr>
      <w:sz w:val="24"/>
      <w:szCs w:val="24"/>
    </w:rPr>
  </w:style>
  <w:style w:type="paragraph" w:styleId="13">
    <w:name w:val="toc 5"/>
    <w:basedOn w:val="1"/>
    <w:next w:val="1"/>
    <w:unhideWhenUsed/>
    <w:uiPriority w:val="39"/>
    <w:pPr>
      <w:ind w:left="840"/>
      <w:jc w:val="left"/>
    </w:pPr>
    <w:rPr>
      <w:rFonts w:cs="Calibri"/>
      <w:sz w:val="18"/>
      <w:szCs w:val="18"/>
    </w:rPr>
  </w:style>
  <w:style w:type="paragraph" w:styleId="14">
    <w:name w:val="toc 3"/>
    <w:basedOn w:val="1"/>
    <w:next w:val="1"/>
    <w:unhideWhenUsed/>
    <w:qFormat/>
    <w:uiPriority w:val="39"/>
    <w:pPr>
      <w:ind w:left="420"/>
      <w:jc w:val="left"/>
    </w:pPr>
    <w:rPr>
      <w:rFonts w:cs="Calibri"/>
      <w:i/>
      <w:iCs/>
      <w:sz w:val="20"/>
      <w:szCs w:val="20"/>
    </w:rPr>
  </w:style>
  <w:style w:type="paragraph" w:styleId="15">
    <w:name w:val="toc 8"/>
    <w:basedOn w:val="1"/>
    <w:next w:val="1"/>
    <w:unhideWhenUsed/>
    <w:qFormat/>
    <w:uiPriority w:val="39"/>
    <w:pPr>
      <w:ind w:left="1470"/>
      <w:jc w:val="left"/>
    </w:pPr>
    <w:rPr>
      <w:rFonts w:cs="Calibri"/>
      <w:sz w:val="18"/>
      <w:szCs w:val="18"/>
    </w:rPr>
  </w:style>
  <w:style w:type="paragraph" w:styleId="16">
    <w:name w:val="Date"/>
    <w:basedOn w:val="1"/>
    <w:next w:val="1"/>
    <w:link w:val="36"/>
    <w:unhideWhenUsed/>
    <w:qFormat/>
    <w:uiPriority w:val="0"/>
    <w:pPr>
      <w:ind w:left="100" w:leftChars="2500"/>
    </w:pPr>
  </w:style>
  <w:style w:type="paragraph" w:styleId="17">
    <w:name w:val="Balloon Text"/>
    <w:basedOn w:val="1"/>
    <w:link w:val="48"/>
    <w:unhideWhenUsed/>
    <w:uiPriority w:val="99"/>
    <w:rPr>
      <w:sz w:val="18"/>
      <w:szCs w:val="18"/>
    </w:rPr>
  </w:style>
  <w:style w:type="paragraph" w:styleId="18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4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21">
    <w:name w:val="toc 4"/>
    <w:basedOn w:val="1"/>
    <w:next w:val="1"/>
    <w:unhideWhenUsed/>
    <w:qFormat/>
    <w:uiPriority w:val="39"/>
    <w:pPr>
      <w:ind w:left="630"/>
      <w:jc w:val="left"/>
    </w:pPr>
    <w:rPr>
      <w:rFonts w:cs="Calibri"/>
      <w:sz w:val="18"/>
      <w:szCs w:val="18"/>
    </w:rPr>
  </w:style>
  <w:style w:type="paragraph" w:styleId="22">
    <w:name w:val="toc 6"/>
    <w:basedOn w:val="1"/>
    <w:next w:val="1"/>
    <w:unhideWhenUsed/>
    <w:qFormat/>
    <w:uiPriority w:val="39"/>
    <w:pPr>
      <w:ind w:left="1050"/>
      <w:jc w:val="left"/>
    </w:pPr>
    <w:rPr>
      <w:rFonts w:cs="Calibri"/>
      <w:sz w:val="18"/>
      <w:szCs w:val="18"/>
    </w:rPr>
  </w:style>
  <w:style w:type="paragraph" w:styleId="23">
    <w:name w:val="toc 2"/>
    <w:basedOn w:val="1"/>
    <w:next w:val="1"/>
    <w:unhideWhenUsed/>
    <w:qFormat/>
    <w:uiPriority w:val="39"/>
    <w:pPr>
      <w:ind w:left="210"/>
      <w:jc w:val="left"/>
    </w:pPr>
    <w:rPr>
      <w:rFonts w:cs="Calibri"/>
      <w:smallCaps/>
      <w:sz w:val="20"/>
      <w:szCs w:val="20"/>
    </w:rPr>
  </w:style>
  <w:style w:type="paragraph" w:styleId="24">
    <w:name w:val="toc 9"/>
    <w:basedOn w:val="1"/>
    <w:next w:val="1"/>
    <w:unhideWhenUsed/>
    <w:qFormat/>
    <w:uiPriority w:val="39"/>
    <w:pPr>
      <w:ind w:left="1680"/>
      <w:jc w:val="left"/>
    </w:pPr>
    <w:rPr>
      <w:rFonts w:cs="Calibri"/>
      <w:sz w:val="18"/>
      <w:szCs w:val="18"/>
    </w:rPr>
  </w:style>
  <w:style w:type="table" w:styleId="26">
    <w:name w:val="Table Grid"/>
    <w:basedOn w:val="2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7">
    <w:name w:val="Light Shading"/>
    <w:basedOn w:val="25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character" w:styleId="29">
    <w:name w:val="Hyperlink"/>
    <w:unhideWhenUsed/>
    <w:qFormat/>
    <w:uiPriority w:val="99"/>
    <w:rPr>
      <w:color w:val="0000FF"/>
      <w:u w:val="single"/>
    </w:rPr>
  </w:style>
  <w:style w:type="character" w:customStyle="1" w:styleId="30">
    <w:name w:val="标题 1 字符"/>
    <w:link w:val="2"/>
    <w:qFormat/>
    <w:uiPriority w:val="0"/>
    <w:rPr>
      <w:b/>
      <w:bCs/>
      <w:kern w:val="44"/>
      <w:sz w:val="44"/>
      <w:szCs w:val="44"/>
    </w:rPr>
  </w:style>
  <w:style w:type="paragraph" w:customStyle="1" w:styleId="31">
    <w:name w:val="Table Text"/>
    <w:basedOn w:val="1"/>
    <w:link w:val="39"/>
    <w:uiPriority w:val="0"/>
    <w:pPr>
      <w:topLinePunct/>
      <w:adjustRightInd w:val="0"/>
      <w:snapToGrid w:val="0"/>
      <w:spacing w:before="80" w:after="80" w:line="240" w:lineRule="atLeast"/>
      <w:jc w:val="left"/>
    </w:pPr>
    <w:rPr>
      <w:rFonts w:ascii="Times New Roman" w:hAnsi="Times New Roman" w:cs="Arial"/>
      <w:snapToGrid w:val="0"/>
      <w:kern w:val="0"/>
      <w:szCs w:val="21"/>
    </w:rPr>
  </w:style>
  <w:style w:type="paragraph" w:customStyle="1" w:styleId="32">
    <w:name w:val="Table Heading"/>
    <w:basedOn w:val="1"/>
    <w:uiPriority w:val="99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hAnsi="Book Antiqua" w:eastAsia="黑体" w:cs="Book Antiqua"/>
      <w:bCs/>
      <w:snapToGrid w:val="0"/>
      <w:kern w:val="0"/>
      <w:szCs w:val="21"/>
    </w:rPr>
  </w:style>
  <w:style w:type="paragraph" w:customStyle="1" w:styleId="33">
    <w:name w:val="Char Char Char Char1 Char Char Char Char Char Char"/>
    <w:basedOn w:val="1"/>
    <w:qFormat/>
    <w:uiPriority w:val="0"/>
    <w:rPr>
      <w:rFonts w:ascii="Tahoma" w:hAnsi="Tahoma" w:cs="Arial"/>
      <w:sz w:val="24"/>
      <w:szCs w:val="20"/>
    </w:rPr>
  </w:style>
  <w:style w:type="paragraph" w:styleId="34">
    <w:name w:val="List Paragraph"/>
    <w:basedOn w:val="1"/>
    <w:qFormat/>
    <w:uiPriority w:val="34"/>
    <w:pPr>
      <w:ind w:firstLine="420" w:firstLineChars="200"/>
    </w:pPr>
  </w:style>
  <w:style w:type="character" w:customStyle="1" w:styleId="35">
    <w:name w:val="标题 7 字符"/>
    <w:link w:val="8"/>
    <w:semiHidden/>
    <w:qFormat/>
    <w:uiPriority w:val="9"/>
    <w:rPr>
      <w:b/>
      <w:bCs/>
      <w:kern w:val="2"/>
      <w:sz w:val="24"/>
      <w:szCs w:val="24"/>
    </w:rPr>
  </w:style>
  <w:style w:type="character" w:customStyle="1" w:styleId="36">
    <w:name w:val="日期 字符"/>
    <w:link w:val="16"/>
    <w:qFormat/>
    <w:uiPriority w:val="0"/>
    <w:rPr>
      <w:kern w:val="2"/>
      <w:sz w:val="21"/>
      <w:szCs w:val="22"/>
    </w:rPr>
  </w:style>
  <w:style w:type="character" w:customStyle="1" w:styleId="37">
    <w:name w:val="正文文本 字符"/>
    <w:link w:val="12"/>
    <w:qFormat/>
    <w:uiPriority w:val="0"/>
    <w:rPr>
      <w:kern w:val="2"/>
      <w:sz w:val="24"/>
      <w:szCs w:val="24"/>
    </w:rPr>
  </w:style>
  <w:style w:type="character" w:customStyle="1" w:styleId="38">
    <w:name w:val="标题 5 字符"/>
    <w:link w:val="6"/>
    <w:semiHidden/>
    <w:qFormat/>
    <w:uiPriority w:val="9"/>
    <w:rPr>
      <w:b/>
      <w:bCs/>
      <w:kern w:val="2"/>
      <w:sz w:val="28"/>
      <w:szCs w:val="28"/>
    </w:rPr>
  </w:style>
  <w:style w:type="character" w:customStyle="1" w:styleId="39">
    <w:name w:val="Table Text Char"/>
    <w:link w:val="31"/>
    <w:qFormat/>
    <w:uiPriority w:val="0"/>
    <w:rPr>
      <w:rFonts w:ascii="Times New Roman" w:hAnsi="Times New Roman" w:cs="Arial"/>
      <w:snapToGrid/>
      <w:sz w:val="21"/>
      <w:szCs w:val="21"/>
    </w:rPr>
  </w:style>
  <w:style w:type="character" w:customStyle="1" w:styleId="40">
    <w:name w:val="标题 2 字符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41">
    <w:name w:val="页脚 字符"/>
    <w:link w:val="18"/>
    <w:uiPriority w:val="99"/>
    <w:rPr>
      <w:kern w:val="2"/>
      <w:sz w:val="18"/>
      <w:szCs w:val="18"/>
    </w:rPr>
  </w:style>
  <w:style w:type="character" w:customStyle="1" w:styleId="42">
    <w:name w:val="标题 3 字符"/>
    <w:link w:val="4"/>
    <w:qFormat/>
    <w:uiPriority w:val="9"/>
    <w:rPr>
      <w:b/>
      <w:bCs/>
      <w:kern w:val="2"/>
      <w:sz w:val="32"/>
      <w:szCs w:val="32"/>
    </w:rPr>
  </w:style>
  <w:style w:type="character" w:customStyle="1" w:styleId="43">
    <w:name w:val="页眉 字符"/>
    <w:link w:val="19"/>
    <w:qFormat/>
    <w:uiPriority w:val="99"/>
    <w:rPr>
      <w:kern w:val="2"/>
      <w:sz w:val="18"/>
      <w:szCs w:val="18"/>
    </w:rPr>
  </w:style>
  <w:style w:type="character" w:customStyle="1" w:styleId="44">
    <w:name w:val="标题 9 字符"/>
    <w:link w:val="10"/>
    <w:semiHidden/>
    <w:qFormat/>
    <w:uiPriority w:val="9"/>
    <w:rPr>
      <w:rFonts w:ascii="Cambria" w:hAnsi="Cambria" w:eastAsia="宋体" w:cs="Times New Roman"/>
      <w:kern w:val="2"/>
      <w:sz w:val="21"/>
      <w:szCs w:val="21"/>
    </w:rPr>
  </w:style>
  <w:style w:type="character" w:customStyle="1" w:styleId="45">
    <w:name w:val="标题 8 字符"/>
    <w:link w:val="9"/>
    <w:semiHidden/>
    <w:qFormat/>
    <w:uiPriority w:val="9"/>
    <w:rPr>
      <w:rFonts w:ascii="Cambria" w:hAnsi="Cambria" w:eastAsia="宋体" w:cs="Times New Roman"/>
      <w:kern w:val="2"/>
      <w:sz w:val="24"/>
      <w:szCs w:val="24"/>
    </w:rPr>
  </w:style>
  <w:style w:type="character" w:customStyle="1" w:styleId="46">
    <w:name w:val="标题 6 字符"/>
    <w:link w:val="7"/>
    <w:semiHidden/>
    <w:uiPriority w:val="9"/>
    <w:rPr>
      <w:rFonts w:ascii="Cambria" w:hAnsi="Cambria" w:eastAsia="宋体" w:cs="Times New Roman"/>
      <w:b/>
      <w:bCs/>
      <w:kern w:val="2"/>
      <w:sz w:val="24"/>
      <w:szCs w:val="24"/>
    </w:rPr>
  </w:style>
  <w:style w:type="character" w:customStyle="1" w:styleId="47">
    <w:name w:val="标题 4 字符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48">
    <w:name w:val="批注框文本 字符"/>
    <w:link w:val="17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6</Pages>
  <Words>890</Words>
  <Characters>1133</Characters>
  <Lines>15</Lines>
  <Paragraphs>4</Paragraphs>
  <TotalTime>42</TotalTime>
  <ScaleCrop>false</ScaleCrop>
  <LinksUpToDate>false</LinksUpToDate>
  <CharactersWithSpaces>1289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2018-06-29T02:42:00Z</dcterms:created>
  <dc:creator>Lenovo User</dc:creator>
  <cp:lastModifiedBy>Damon_Liu</cp:lastModifiedBy>
  <cp:lastPrinted>2018-07-19T02:06:00Z</cp:lastPrinted>
  <dcterms:modified xsi:type="dcterms:W3CDTF">2023-04-18T02:00:06Z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FA1DAF1DE0854EEDB1A3641514955BBB</vt:lpwstr>
  </property>
</Properties>
</file>