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KunlunBase极简产品亮点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产品亮点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泽拓昆仑</w:t>
      </w:r>
      <w:r>
        <w:rPr>
          <w:rFonts w:hint="eastAsia"/>
        </w:rPr>
        <w:t>分布式</w:t>
      </w:r>
      <w:r>
        <w:rPr>
          <w:rFonts w:hint="eastAsia"/>
          <w:lang w:val="en-US" w:eastAsia="zh-CN"/>
        </w:rPr>
        <w:t>HTAP</w:t>
      </w:r>
      <w:r>
        <w:rPr>
          <w:rFonts w:hint="eastAsia"/>
        </w:rPr>
        <w:t>数据库系统</w:t>
      </w:r>
      <w:r>
        <w:rPr>
          <w:rFonts w:hint="eastAsia"/>
          <w:lang w:val="en-US" w:eastAsia="zh-CN"/>
        </w:rPr>
        <w:t>用于</w:t>
      </w:r>
      <w:r>
        <w:rPr>
          <w:rFonts w:hint="eastAsia"/>
        </w:rPr>
        <w:t>存储、管理和利用海量</w:t>
      </w:r>
      <w:r>
        <w:rPr>
          <w:rFonts w:hint="eastAsia"/>
          <w:lang w:val="en-US" w:eastAsia="zh-CN"/>
        </w:rPr>
        <w:t>多模型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实现高性能事务处理和分析处理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泽拓昆仑数据库</w:t>
      </w:r>
      <w:r>
        <w:rPr>
          <w:rFonts w:hint="eastAsia"/>
        </w:rPr>
        <w:t>支持OLTP和OLAP混合负载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HTAP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，支持关系数据模型、JSON数据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地理空间数据(GIS)、和向量数据</w:t>
      </w:r>
      <w:r>
        <w:rPr>
          <w:rFonts w:hint="eastAsia"/>
        </w:rPr>
        <w:t>等多模型数据管理。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泽拓昆仑数据库</w:t>
      </w:r>
      <w:r>
        <w:rPr>
          <w:rFonts w:hint="eastAsia"/>
        </w:rPr>
        <w:t>支持水平弹性伸缩，金融级高可靠性，</w:t>
      </w:r>
      <w:r>
        <w:rPr>
          <w:rFonts w:hint="eastAsia"/>
          <w:lang w:val="en-US" w:eastAsia="zh-CN"/>
        </w:rPr>
        <w:t>兼容最新SQL标准并且</w:t>
      </w:r>
      <w:r>
        <w:rPr>
          <w:rFonts w:hint="eastAsia"/>
        </w:rPr>
        <w:t>支持MySQL，PostgreSQL连接协议和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>语法，具备全方位数据安全机制，在高并发重负载场景提供高性能事务处理和</w:t>
      </w:r>
      <w:r>
        <w:rPr>
          <w:rFonts w:hint="eastAsia"/>
          <w:lang w:val="en-US" w:eastAsia="zh-CN"/>
        </w:rPr>
        <w:t>高性能分布式并行查询处理</w:t>
      </w:r>
      <w:r>
        <w:rPr>
          <w:rFonts w:hint="eastAsia"/>
        </w:rPr>
        <w:t>能力。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泽拓昆仑数据库支持机器学习组件和算法，基于计算预存储分离、可弹性伸缩的计算和存储能力等基础技术，用分布式并行查询处理能力赋能机器学习算法，强力支持基于海量数据的常用机器学习算法库、组件和应用场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806950"/>
            <wp:effectExtent l="0" t="0" r="0" b="0"/>
            <wp:docPr id="1" name="图片 1" descr="昆仑数据库系统物理架构图-cn-缩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昆仑数据库系统物理架构图-cn-缩略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坚不可摧</w:t>
      </w:r>
    </w:p>
    <w:p>
      <w:pPr>
        <w:rPr>
          <w:rFonts w:hint="eastAsia"/>
        </w:rPr>
      </w:pPr>
      <w:r>
        <w:rPr>
          <w:rFonts w:hint="eastAsia"/>
        </w:rPr>
        <w:t>KunlunBase 可以自动应对集群环境故障 --- 一个KunlunBase集群的任何节点发生故障或者网络故障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甚至机房整体故障</w:t>
      </w:r>
      <w:r>
        <w:rPr>
          <w:rFonts w:hint="eastAsia"/>
        </w:rPr>
        <w:t>，都不会丢失或者损坏用户数据，也不会影响业务系统正常运行。。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弹性伸缩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KunlunBase支持不停服的水平弹性伸缩，且不会对业务系统和逻辑以及终端用户体验造成任何影响；</w:t>
      </w:r>
      <w:r>
        <w:rPr>
          <w:rFonts w:hint="eastAsia"/>
          <w:lang w:val="en-US" w:eastAsia="zh-CN"/>
        </w:rPr>
        <w:t>能够</w:t>
      </w:r>
      <w:r>
        <w:rPr>
          <w:rFonts w:hint="eastAsia"/>
        </w:rPr>
        <w:t>均衡地利用所有服务器的计算和存储资源</w:t>
      </w:r>
      <w:r>
        <w:rPr>
          <w:rFonts w:hint="eastAsia"/>
          <w:lang w:val="en-US" w:eastAsia="zh-CN"/>
        </w:rPr>
        <w:t>来</w:t>
      </w:r>
      <w:r>
        <w:rPr>
          <w:rFonts w:hint="eastAsia"/>
        </w:rPr>
        <w:t>提供持续稳定的高性能低延时OLTP数据访问能力。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海纳百川</w:t>
      </w:r>
    </w:p>
    <w:p>
      <w:pPr>
        <w:rPr>
          <w:rFonts w:hint="eastAsia"/>
        </w:rPr>
      </w:pPr>
      <w:r>
        <w:rPr>
          <w:rFonts w:hint="eastAsia"/>
        </w:rPr>
        <w:t>KunlunBase 在业内唯一同时支持MySQL和PostgreSQL数据库的连接协议和SQL语法，兼容所有常用编程语言的应用软件，相应的数据迁移工作可以一键完成。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极致性能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KunlunBase的OLTP性能大幅领先于竞品，确保在TB级别数据，数千连接，数十万QPS仍然可以提供高吞吐率低延时的事务处理性能。详见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"http://doc.klustron.com/zh/Performance_testing_and_comparison.html"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性能测试报告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极致安全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KunlunBase支持全量数据加密存储，日志加密存储，全链路加密传输；支持多层级细粒度的访问控制，以便DBA可以在数据库系统内定义访问控制规则，确保用户数据不会被越权访问。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用户友好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KunlunBase 提供一系列图形化的 DBA 常用工具集，方便 DBA 轻松完成数据库系统所有日常运维管理工作，大大提升了 DBA 的工作效率，避免 DBA 手工操作导致意外失误影响业务系统运行。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iOTNjN2YxYWQ2NGIzMjQ2ZDdiNzJjNjFjYTRhZTMifQ=="/>
  </w:docVars>
  <w:rsids>
    <w:rsidRoot w:val="0ECE58D3"/>
    <w:rsid w:val="0A6D119C"/>
    <w:rsid w:val="0ACD1694"/>
    <w:rsid w:val="0E0C623C"/>
    <w:rsid w:val="0EC91D36"/>
    <w:rsid w:val="0ECE58D3"/>
    <w:rsid w:val="133C25AF"/>
    <w:rsid w:val="1C56342D"/>
    <w:rsid w:val="246F06C6"/>
    <w:rsid w:val="33270B8E"/>
    <w:rsid w:val="35C60724"/>
    <w:rsid w:val="373226A0"/>
    <w:rsid w:val="40D30E6E"/>
    <w:rsid w:val="52912C09"/>
    <w:rsid w:val="54AB5C63"/>
    <w:rsid w:val="57C15629"/>
    <w:rsid w:val="6EC81C7A"/>
    <w:rsid w:val="71A924E8"/>
    <w:rsid w:val="77414F71"/>
    <w:rsid w:val="78E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758</Characters>
  <Lines>0</Lines>
  <Paragraphs>0</Paragraphs>
  <TotalTime>8</TotalTime>
  <ScaleCrop>false</ScaleCrop>
  <LinksUpToDate>false</LinksUpToDate>
  <CharactersWithSpaces>772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2022-12-05T01:58:00Z</dcterms:created>
  <dc:creator>赵伟</dc:creator>
  <cp:lastModifiedBy>赵伟</cp:lastModifiedBy>
  <dcterms:modified xsi:type="dcterms:W3CDTF">2023-10-24T08:06:05Z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E87DED6FCE604616871D63B100A8EA60_13</vt:lpwstr>
  </property>
</Properties>
</file>