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33232"/>
          <w:sz w:val="42"/>
        </w:rPr>
        <w:t>逻辑存储结构</w:t>
      </w:r>
    </w:p>
    <w:p>
      <w:pPr/>
      <w:bookmarkStart w:name="18pj-1672276556484" w:id="2"/>
      <w:bookmarkEnd w:id="2"/>
      <w:r>
        <w:rPr/>
        <w:t>数据库集簇（database cluster）是一组数据库（database） 的集合，由一个PostgreSQL服务器管理。</w:t>
      </w:r>
    </w:p>
    <w:p>
      <w:pPr/>
      <w:bookmarkStart w:name="SdzC-1672276557647" w:id="3"/>
      <w:bookmarkEnd w:id="3"/>
      <w:r>
        <w:rPr/>
        <w:t>数据库（database）是数据库对象（database objects）的集合，例如表、索引，序列，视图，函数等。 在PostgreSQL中数据库本身也是数据库对象，并在逻辑上彼此分离。 所有其他的数据库对象（例如表，索引等）归属于各自相应的数据库。</w:t>
      </w:r>
    </w:p>
    <w:p>
      <w:pPr/>
      <w:bookmarkStart w:name="I4TO-1672276698584" w:id="4"/>
      <w:bookmarkEnd w:id="4"/>
      <w:r>
        <w:drawing>
          <wp:inline distT="0" distR="0" distB="0" distL="0">
            <wp:extent cx="5267325" cy="1554293"/>
            <wp:docPr id="0" name="Drawing 0" descr="fig-1-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g-1-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TXb-1672276349068" w:id="5"/>
      <w:bookmarkEnd w:id="5"/>
      <w:r>
        <w:rPr/>
        <w:t>在PostgreSQL内部，所有的数据库对象都通过相应的对象标识符（Object Identifiers, OID）进行管理，这些标识符是无符号的4字节整型。数据库对象与相应OID之间的关系存储在相应的系统目录中，依具体的对象类型而异。 例如数据库和堆表对象的OID分别存储在pg_database和pg_class中：</w:t>
      </w:r>
    </w:p>
    <w:p>
      <w:pPr/>
      <w:bookmarkStart w:name="4kPw-1672278975464" w:id="6"/>
      <w:bookmarkEnd w:id="6"/>
      <w:r>
        <w:drawing>
          <wp:inline distT="0" distR="0" distB="0" distL="0">
            <wp:extent cx="5267325" cy="726669"/>
            <wp:docPr id="1" name="Drawing 1" descr="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Ga3-1672279046481" w:id="7"/>
      <w:bookmarkEnd w:id="7"/>
      <w:r>
        <w:drawing>
          <wp:inline distT="0" distR="0" distB="0" distL="0">
            <wp:extent cx="5267325" cy="816459"/>
            <wp:docPr id="2" name="Drawing 2" descr="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nVZP-1672276808321" w:id="8"/>
      <w:bookmarkEnd w:id="8"/>
      <w:r>
        <w:rPr>
          <w:rFonts w:ascii="微软雅黑" w:hAnsi="微软雅黑" w:cs="微软雅黑" w:eastAsia="微软雅黑"/>
          <w:b w:val="true"/>
          <w:color w:val="f33232"/>
          <w:sz w:val="42"/>
        </w:rPr>
        <w:t>软件目录结构</w:t>
      </w:r>
    </w:p>
    <w:p>
      <w:pPr/>
      <w:bookmarkStart w:name="fAQu-1672294555690" w:id="9"/>
      <w:bookmarkEnd w:id="9"/>
      <w:r>
        <w:rPr/>
        <w:t>bin:二进制可执行文件
</w:t>
      </w:r>
    </w:p>
    <w:p>
      <w:pPr/>
      <w:bookmarkStart w:name="lOUK-1672296398276" w:id="10"/>
      <w:bookmarkEnd w:id="10"/>
      <w:r>
        <w:rPr/>
        <w:t>Include:头文件
</w:t>
      </w:r>
    </w:p>
    <w:p>
      <w:pPr/>
      <w:bookmarkStart w:name="IaII-1672296398279" w:id="11"/>
      <w:bookmarkEnd w:id="11"/>
      <w:r>
        <w:rPr/>
        <w:t>lib:动态链接库
</w:t>
      </w:r>
    </w:p>
    <w:p>
      <w:pPr/>
      <w:bookmarkStart w:name="YKdS-1672296398281" w:id="12"/>
      <w:bookmarkEnd w:id="12"/>
      <w:r>
        <w:rPr/>
        <w:t>share:文档、模板配置文件、extension</w:t>
      </w:r>
    </w:p>
    <w:p>
      <w:pPr>
        <w:pStyle w:val="1"/>
        <w:spacing w:line="240" w:lineRule="auto" w:before="0" w:after="0"/>
      </w:pPr>
      <w:bookmarkStart w:name="DcyW-1672276764898" w:id="13"/>
      <w:bookmarkEnd w:id="13"/>
      <w:r>
        <w:rPr>
          <w:rFonts w:ascii="微软雅黑" w:hAnsi="微软雅黑" w:cs="微软雅黑" w:eastAsia="微软雅黑"/>
          <w:b w:val="true"/>
          <w:color w:val="f33232"/>
          <w:sz w:val="42"/>
        </w:rPr>
        <w:t>物理存储结构</w:t>
      </w:r>
    </w:p>
    <w:p>
      <w:pPr/>
      <w:bookmarkStart w:name="JOn6-1672277089324" w:id="14"/>
      <w:bookmarkEnd w:id="14"/>
      <w:r>
        <w:rPr/>
        <w:t>数据库集簇在本质上就是一个文件目录（基础目录 base directory），包含着一系列子目录与文件。 执行 initdb 命令会在指定目录下创建基础目录从而初始化一个新的数据库集簇。 通常会将基础目录的路径配置到环境变量PGDATA中。</w:t>
      </w:r>
    </w:p>
    <w:p>
      <w:pPr/>
      <w:bookmarkStart w:name="xf32-1672277089965" w:id="15"/>
      <w:bookmarkEnd w:id="15"/>
      <w:r>
        <w:rPr/>
        <w:t>base子目录中的每一个子目录都对应一个数据库，数据库中每个表和索引都会在相应子目录下存储为（至少）一个文件；还有几个包含特定数据的子目录，以及配置文件。 PostgreSQL也支持表空间（Tablespace）。 PostgreSQL中的表空间对应一个包含基础目录之外数据的目录。</w:t>
      </w:r>
    </w:p>
    <w:p>
      <w:pPr/>
      <w:bookmarkStart w:name="nklZ-1672277184118" w:id="16"/>
      <w:bookmarkEnd w:id="16"/>
      <w:r>
        <w:drawing>
          <wp:inline distT="0" distR="0" distB="0" distL="0">
            <wp:extent cx="5267325" cy="2638919"/>
            <wp:docPr id="3" name="Drawing 3" descr="fig-1-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-1-0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hLY-1672276353064" w:id="17"/>
      <w:bookmarkEnd w:id="17"/>
    </w:p>
    <w:p>
      <w:pPr/>
      <w:bookmarkStart w:name="luL0-1672278013807" w:id="18"/>
      <w:bookmarkEnd w:id="18"/>
      <w:r>
        <w:rPr>
          <w:b w:val="true"/>
        </w:rPr>
        <w:t>数据库集簇的布局</w:t>
      </w:r>
    </w:p>
    <w:p>
      <w:pPr/>
      <w:bookmarkStart w:name="LUPf-1672277322831" w:id="19"/>
      <w:bookmarkEnd w:id="19"/>
      <w:r>
        <w:rPr/>
        <w:t>数据库集簇主要的文件与子目录：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520"/>
        <w:gridCol w:w="6220"/>
      </w:tblGrid>
      <w:tr>
        <w:trPr>
          <w:trHeight w:val="600"/>
        </w:trPr>
        <w:tc>
          <w:tcPr>
            <w:tcW w:w="2520"/>
            <w:vAlign w:val="center"/>
          </w:tcPr>
          <w:p/>
          <w:p>
            <w:pPr/>
            <w:bookmarkStart w:name="7vJ9-1672277366392" w:id="20"/>
            <w:bookmarkEnd w:id="20"/>
            <w:r>
              <w:rPr/>
              <w:t>文件</w:t>
            </w:r>
          </w:p>
        </w:tc>
        <w:tc>
          <w:tcPr>
            <w:tcW w:w="6220"/>
            <w:vAlign w:val="center"/>
          </w:tcPr>
          <w:p/>
          <w:p>
            <w:pPr/>
            <w:bookmarkStart w:name="Lp37-1672277366395" w:id="21"/>
            <w:bookmarkEnd w:id="21"/>
            <w:r>
              <w:rPr/>
              <w:t>描述</w:t>
            </w:r>
          </w:p>
        </w:tc>
      </w:tr>
      <w:tr>
        <w:trPr>
          <w:trHeight w:val="600"/>
        </w:trPr>
        <w:tc>
          <w:tcPr>
            <w:tcW w:w="2520"/>
            <w:vAlign w:val="center"/>
          </w:tcPr>
          <w:p/>
          <w:p>
            <w:pPr>
              <w:jc w:val="left"/>
            </w:pPr>
            <w:bookmarkStart w:name="iIhc-1672277909061" w:id="22"/>
            <w:bookmarkEnd w:id="22"/>
            <w:r>
              <w:rPr/>
              <w:t>current_logfiles</w:t>
            </w:r>
          </w:p>
        </w:tc>
        <w:tc>
          <w:tcPr>
            <w:tcW w:w="6220"/>
            <w:vAlign w:val="center"/>
          </w:tcPr>
          <w:p/>
          <w:p>
            <w:pPr>
              <w:jc w:val="left"/>
            </w:pPr>
            <w:bookmarkStart w:name="PPN3-1672277909065" w:id="23"/>
            <w:bookmarkEnd w:id="23"/>
            <w:r>
              <w:rPr>
                <w:rFonts w:ascii="SimSun" w:hAnsi="SimSun" w:cs="SimSun" w:eastAsia="SimSun"/>
                <w:color w:val="000000"/>
                <w:sz w:val="24"/>
              </w:rPr>
              <w:t>记录当前使用日志文件</w:t>
            </w:r>
          </w:p>
        </w:tc>
      </w:tr>
      <w:tr>
        <w:trPr>
          <w:trHeight w:val="600"/>
        </w:trPr>
        <w:tc>
          <w:tcPr>
            <w:tcW w:w="2520"/>
            <w:vAlign w:val="center"/>
          </w:tcPr>
          <w:p/>
          <w:p>
            <w:pPr/>
            <w:bookmarkStart w:name="dLsJ-1672277366399" w:id="24"/>
            <w:bookmarkEnd w:id="24"/>
            <w:r>
              <w:rPr/>
              <w:t>PG_VERSION</w:t>
            </w:r>
          </w:p>
        </w:tc>
        <w:tc>
          <w:tcPr>
            <w:tcW w:w="6220"/>
            <w:vAlign w:val="center"/>
          </w:tcPr>
          <w:p/>
          <w:p>
            <w:pPr/>
            <w:bookmarkStart w:name="61rq-1672277366402" w:id="25"/>
            <w:bookmarkEnd w:id="25"/>
            <w:r>
              <w:rPr/>
              <w:t>包含PostgreSQL主版本号</w:t>
            </w:r>
          </w:p>
        </w:tc>
      </w:tr>
      <w:tr>
        <w:trPr>
          <w:trHeight w:val="600"/>
        </w:trPr>
        <w:tc>
          <w:tcPr>
            <w:tcW w:w="2520"/>
            <w:vAlign w:val="center"/>
          </w:tcPr>
          <w:p/>
          <w:p>
            <w:pPr/>
            <w:bookmarkStart w:name="noct-1672277366406" w:id="26"/>
            <w:bookmarkEnd w:id="26"/>
            <w:r>
              <w:rPr/>
              <w:t>pg_hba.conf</w:t>
            </w:r>
          </w:p>
        </w:tc>
        <w:tc>
          <w:tcPr>
            <w:tcW w:w="6220"/>
            <w:vAlign w:val="center"/>
          </w:tcPr>
          <w:p/>
          <w:p>
            <w:pPr/>
            <w:bookmarkStart w:name="cEZ1-1672277366409" w:id="27"/>
            <w:bookmarkEnd w:id="27"/>
            <w:r>
              <w:rPr/>
              <w:t>控制PosgreSQL客户端认证</w:t>
            </w:r>
          </w:p>
        </w:tc>
      </w:tr>
      <w:tr>
        <w:trPr>
          <w:trHeight w:val="600"/>
        </w:trPr>
        <w:tc>
          <w:tcPr>
            <w:tcW w:w="2520"/>
            <w:vAlign w:val="center"/>
          </w:tcPr>
          <w:p/>
          <w:p>
            <w:pPr/>
            <w:bookmarkStart w:name="wOmr-1672277366413" w:id="28"/>
            <w:bookmarkEnd w:id="28"/>
            <w:r>
              <w:rPr/>
              <w:t>pg_ident.conf</w:t>
            </w:r>
          </w:p>
        </w:tc>
        <w:tc>
          <w:tcPr>
            <w:tcW w:w="6220"/>
            <w:vAlign w:val="center"/>
          </w:tcPr>
          <w:p/>
          <w:p>
            <w:pPr/>
            <w:bookmarkStart w:name="iXO7-1672277366417" w:id="29"/>
            <w:bookmarkEnd w:id="29"/>
            <w:r>
              <w:rPr/>
              <w:t>控制PostgreSQL用户名映射</w:t>
            </w:r>
          </w:p>
        </w:tc>
      </w:tr>
      <w:tr>
        <w:trPr>
          <w:trHeight w:val="600"/>
        </w:trPr>
        <w:tc>
          <w:tcPr>
            <w:tcW w:w="2520"/>
            <w:vAlign w:val="center"/>
          </w:tcPr>
          <w:p/>
          <w:p>
            <w:pPr/>
            <w:bookmarkStart w:name="4Ssj-1672277366421" w:id="30"/>
            <w:bookmarkEnd w:id="30"/>
            <w:r>
              <w:rPr/>
              <w:t>postgresql.conf</w:t>
            </w:r>
          </w:p>
        </w:tc>
        <w:tc>
          <w:tcPr>
            <w:tcW w:w="6220"/>
            <w:vAlign w:val="center"/>
          </w:tcPr>
          <w:p/>
          <w:p>
            <w:pPr/>
            <w:bookmarkStart w:name="ebCs-1672277366424" w:id="31"/>
            <w:bookmarkEnd w:id="31"/>
            <w:r>
              <w:rPr/>
              <w:t>配置参数</w:t>
            </w:r>
          </w:p>
        </w:tc>
      </w:tr>
      <w:tr>
        <w:trPr>
          <w:trHeight w:val="600"/>
        </w:trPr>
        <w:tc>
          <w:tcPr>
            <w:tcW w:w="2520"/>
            <w:vAlign w:val="center"/>
          </w:tcPr>
          <w:p/>
          <w:p>
            <w:pPr/>
            <w:bookmarkStart w:name="aeHm-1672277366428" w:id="32"/>
            <w:bookmarkEnd w:id="32"/>
            <w:r>
              <w:rPr/>
              <w:t>postgresql.auto.conf</w:t>
            </w:r>
          </w:p>
        </w:tc>
        <w:tc>
          <w:tcPr>
            <w:tcW w:w="6220"/>
            <w:vAlign w:val="center"/>
          </w:tcPr>
          <w:p/>
          <w:p>
            <w:pPr/>
            <w:bookmarkStart w:name="v1vj-1672277366431" w:id="33"/>
            <w:bookmarkEnd w:id="33"/>
            <w:r>
              <w:rPr/>
              <w:t>存储使用 ALTER SYSTEM 修改的配置参数（9.4或更新版本）</w:t>
            </w:r>
          </w:p>
        </w:tc>
      </w:tr>
      <w:tr>
        <w:trPr>
          <w:trHeight w:val="600"/>
        </w:trPr>
        <w:tc>
          <w:tcPr>
            <w:tcW w:w="2520"/>
            <w:vAlign w:val="center"/>
          </w:tcPr>
          <w:p/>
          <w:p>
            <w:pPr/>
            <w:bookmarkStart w:name="OfVJ-1672277366439" w:id="34"/>
            <w:bookmarkEnd w:id="34"/>
            <w:r>
              <w:rPr/>
              <w:t>postmaster.opts</w:t>
            </w:r>
          </w:p>
        </w:tc>
        <w:tc>
          <w:tcPr>
            <w:tcW w:w="6220"/>
            <w:vAlign w:val="center"/>
          </w:tcPr>
          <w:p/>
          <w:p>
            <w:pPr/>
            <w:bookmarkStart w:name="bALd-1672277366443" w:id="35"/>
            <w:bookmarkEnd w:id="35"/>
            <w:r>
              <w:rPr/>
              <w:t>记录服务器上次启动的命令行选项</w:t>
            </w:r>
          </w:p>
        </w:tc>
      </w:tr>
      <w:tr>
        <w:trPr>
          <w:trHeight w:val="600"/>
        </w:trPr>
        <w:tc>
          <w:tcPr>
            <w:tcW w:w="2520"/>
            <w:vAlign w:val="center"/>
          </w:tcPr>
          <w:p/>
          <w:p>
            <w:pPr>
              <w:jc w:val="left"/>
            </w:pPr>
            <w:bookmarkStart w:name="IXfB-1672277967785" w:id="36"/>
            <w:bookmarkEnd w:id="36"/>
            <w:r>
              <w:rPr/>
              <w:t>postmaster.pid</w:t>
            </w:r>
          </w:p>
        </w:tc>
        <w:tc>
          <w:tcPr>
            <w:tcW w:w="6220"/>
            <w:vAlign w:val="center"/>
          </w:tcPr>
          <w:p/>
          <w:p>
            <w:pPr>
              <w:jc w:val="left"/>
            </w:pPr>
            <w:bookmarkStart w:name="n6mb-1672277967788" w:id="37"/>
            <w:bookmarkEnd w:id="37"/>
            <w:r>
              <w:rPr>
                <w:rFonts w:ascii="SimSun" w:hAnsi="SimSun" w:cs="SimSun" w:eastAsia="SimSun"/>
                <w:color w:val="000000"/>
                <w:sz w:val="24"/>
              </w:rPr>
              <w:t>锁文件，记录当前的数据库状态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880"/>
        <w:gridCol w:w="9040"/>
      </w:tblGrid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Fzto-1672277406956" w:id="38"/>
            <w:bookmarkEnd w:id="38"/>
            <w:r>
              <w:rPr/>
              <w:t>子目录</w:t>
            </w:r>
          </w:p>
        </w:tc>
        <w:tc>
          <w:tcPr>
            <w:tcW w:w="9040"/>
            <w:vAlign w:val="center"/>
          </w:tcPr>
          <w:p/>
          <w:p>
            <w:pPr/>
            <w:bookmarkStart w:name="FqMn-1672277406960" w:id="39"/>
            <w:bookmarkEnd w:id="39"/>
            <w:r>
              <w:rPr/>
              <w:t>描述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ibdA-1672277406964" w:id="40"/>
            <w:bookmarkEnd w:id="40"/>
            <w:r>
              <w:rPr/>
              <w:t>base/</w:t>
            </w:r>
          </w:p>
        </w:tc>
        <w:tc>
          <w:tcPr>
            <w:tcW w:w="9040"/>
            <w:vAlign w:val="center"/>
          </w:tcPr>
          <w:p/>
          <w:p>
            <w:pPr/>
            <w:bookmarkStart w:name="cafH-1672277406967" w:id="41"/>
            <w:bookmarkEnd w:id="41"/>
            <w:r>
              <w:rPr/>
              <w:t>每个数据库对应的子目录存储于此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ziDq-1672277406971" w:id="42"/>
            <w:bookmarkEnd w:id="42"/>
            <w:r>
              <w:rPr/>
              <w:t>global/</w:t>
            </w:r>
          </w:p>
        </w:tc>
        <w:tc>
          <w:tcPr>
            <w:tcW w:w="9040"/>
            <w:vAlign w:val="center"/>
          </w:tcPr>
          <w:p/>
          <w:p>
            <w:pPr/>
            <w:bookmarkStart w:name="2qPJ-1672277406974" w:id="43"/>
            <w:bookmarkEnd w:id="43"/>
            <w:r>
              <w:rPr/>
              <w:t>数据库集簇范畴的表（例如pg_database），以及pg_control文件。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Rzux-1672277665904" w:id="44"/>
            <w:bookmarkEnd w:id="44"/>
            <w:r>
              <w:rPr/>
              <w:t>log/</w:t>
            </w:r>
          </w:p>
        </w:tc>
        <w:tc>
          <w:tcPr>
            <w:tcW w:w="9040"/>
            <w:vAlign w:val="center"/>
          </w:tcPr>
          <w:p/>
          <w:p>
            <w:pPr>
              <w:jc w:val="left"/>
            </w:pPr>
            <w:bookmarkStart w:name="ISYZ-1672277665907" w:id="45"/>
            <w:bookmarkEnd w:id="45"/>
            <w:r>
              <w:rPr>
                <w:rFonts w:ascii="SimSun" w:hAnsi="SimSun" w:cs="SimSun" w:eastAsia="SimSun"/>
                <w:color w:val="000000"/>
                <w:sz w:val="24"/>
              </w:rPr>
              <w:t>存放日志文件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Er87-1672277406987" w:id="46"/>
            <w:bookmarkEnd w:id="46"/>
            <w:r>
              <w:rPr/>
              <w:t>pg_commit_ts/</w:t>
            </w:r>
          </w:p>
        </w:tc>
        <w:tc>
          <w:tcPr>
            <w:tcW w:w="9040"/>
            <w:vAlign w:val="center"/>
          </w:tcPr>
          <w:p/>
          <w:p>
            <w:pPr/>
            <w:bookmarkStart w:name="yIOl-1672277406990" w:id="47"/>
            <w:bookmarkEnd w:id="47"/>
            <w:r>
              <w:rPr/>
              <w:t>事务提交的时间戳数据（9.5及更新版本）。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pgk2-1672277407013" w:id="48"/>
            <w:bookmarkEnd w:id="48"/>
            <w:r>
              <w:rPr/>
              <w:t>pg_dynshmem/</w:t>
            </w:r>
          </w:p>
        </w:tc>
        <w:tc>
          <w:tcPr>
            <w:tcW w:w="9040"/>
            <w:vAlign w:val="center"/>
          </w:tcPr>
          <w:p/>
          <w:p>
            <w:pPr/>
            <w:bookmarkStart w:name="abhA-1672277407016" w:id="49"/>
            <w:bookmarkEnd w:id="49"/>
            <w:r>
              <w:rPr/>
              <w:t>动态共享内存子系统中使用的文件（9.4或更新版本）。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oncQ-1672277407020" w:id="50"/>
            <w:bookmarkEnd w:id="50"/>
            <w:r>
              <w:rPr/>
              <w:t>pg_logical/</w:t>
            </w:r>
          </w:p>
        </w:tc>
        <w:tc>
          <w:tcPr>
            <w:tcW w:w="9040"/>
            <w:vAlign w:val="center"/>
          </w:tcPr>
          <w:p/>
          <w:p>
            <w:pPr/>
            <w:bookmarkStart w:name="h4QM-1672277407023" w:id="51"/>
            <w:bookmarkEnd w:id="51"/>
            <w:r>
              <w:rPr/>
              <w:t>逻辑解码的状态数据（9.4或更新版本）。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pl54-1672277407027" w:id="52"/>
            <w:bookmarkEnd w:id="52"/>
            <w:r>
              <w:rPr/>
              <w:t>pg_multixact/</w:t>
            </w:r>
          </w:p>
        </w:tc>
        <w:tc>
          <w:tcPr>
            <w:tcW w:w="9040"/>
            <w:vAlign w:val="center"/>
          </w:tcPr>
          <w:p/>
          <w:p>
            <w:pPr/>
            <w:bookmarkStart w:name="0srj-1672277407030" w:id="53"/>
            <w:bookmarkEnd w:id="53"/>
            <w:r>
              <w:rPr/>
              <w:t>多事务状态数据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8EVB-1672277407035" w:id="54"/>
            <w:bookmarkEnd w:id="54"/>
            <w:r>
              <w:rPr/>
              <w:t>pg_notify/</w:t>
            </w:r>
          </w:p>
        </w:tc>
        <w:tc>
          <w:tcPr>
            <w:tcW w:w="9040"/>
            <w:vAlign w:val="center"/>
          </w:tcPr>
          <w:p/>
          <w:p>
            <w:pPr/>
            <w:bookmarkStart w:name="Jrk2-1672277407038" w:id="55"/>
            <w:bookmarkEnd w:id="55"/>
            <w:r>
              <w:rPr/>
              <w:t>LISTEN/NOTIFY 状态数据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1Mpb-1672277407048" w:id="56"/>
            <w:bookmarkEnd w:id="56"/>
            <w:r>
              <w:rPr/>
              <w:t>pg_repslot/</w:t>
            </w:r>
          </w:p>
        </w:tc>
        <w:tc>
          <w:tcPr>
            <w:tcW w:w="9040"/>
            <w:vAlign w:val="center"/>
          </w:tcPr>
          <w:p/>
          <w:p>
            <w:pPr/>
            <w:bookmarkStart w:name="Nrqv-1672277407051" w:id="57"/>
            <w:bookmarkEnd w:id="57"/>
            <w:r>
              <w:rPr/>
              <w:t>复制槽数据（9.4或更新版本）。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npdB-1672277407055" w:id="58"/>
            <w:bookmarkEnd w:id="58"/>
            <w:r>
              <w:rPr/>
              <w:t>pg_serial/</w:t>
            </w:r>
          </w:p>
        </w:tc>
        <w:tc>
          <w:tcPr>
            <w:tcW w:w="9040"/>
            <w:vAlign w:val="center"/>
          </w:tcPr>
          <w:p/>
          <w:p>
            <w:pPr/>
            <w:bookmarkStart w:name="d4zl-1672277407059" w:id="59"/>
            <w:bookmarkEnd w:id="59"/>
            <w:r>
              <w:rPr/>
              <w:t>已提交的可串行化事务相关信息（9.1或更新版本）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cccU-1672277407063" w:id="60"/>
            <w:bookmarkEnd w:id="60"/>
            <w:r>
              <w:rPr/>
              <w:t>pg_snapshots/</w:t>
            </w:r>
          </w:p>
        </w:tc>
        <w:tc>
          <w:tcPr>
            <w:tcW w:w="9040"/>
            <w:vAlign w:val="center"/>
          </w:tcPr>
          <w:p/>
          <w:p>
            <w:pPr/>
            <w:bookmarkStart w:name="c67q-1672277407066" w:id="61"/>
            <w:bookmarkEnd w:id="61"/>
            <w:r>
              <w:rPr/>
              <w:t>导出快照（9.2或更新版本）。 PostgreSQL函数pg_export_snapshot在此子目录中创建快照信息文件。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cov1-1672277407074" w:id="62"/>
            <w:bookmarkEnd w:id="62"/>
            <w:r>
              <w:rPr/>
              <w:t>pg_stat/</w:t>
            </w:r>
          </w:p>
        </w:tc>
        <w:tc>
          <w:tcPr>
            <w:tcW w:w="9040"/>
            <w:vAlign w:val="center"/>
          </w:tcPr>
          <w:p/>
          <w:p>
            <w:pPr/>
            <w:bookmarkStart w:name="oEOR-1672277407077" w:id="63"/>
            <w:bookmarkEnd w:id="63"/>
            <w:r>
              <w:rPr/>
              <w:t>统计子系统的永久文件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Bw4H-1672277407081" w:id="64"/>
            <w:bookmarkEnd w:id="64"/>
            <w:r>
              <w:rPr/>
              <w:t>pg_stat_tmp/</w:t>
            </w:r>
          </w:p>
        </w:tc>
        <w:tc>
          <w:tcPr>
            <w:tcW w:w="9040"/>
            <w:vAlign w:val="center"/>
          </w:tcPr>
          <w:p/>
          <w:p>
            <w:pPr/>
            <w:bookmarkStart w:name="YSCI-1672277407084" w:id="65"/>
            <w:bookmarkEnd w:id="65"/>
            <w:r>
              <w:rPr/>
              <w:t>统计子系统的临时文件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Lb8r-1672277407089" w:id="66"/>
            <w:bookmarkEnd w:id="66"/>
            <w:r>
              <w:rPr/>
              <w:t>pg_subtrans/</w:t>
            </w:r>
          </w:p>
        </w:tc>
        <w:tc>
          <w:tcPr>
            <w:tcW w:w="9040"/>
            <w:vAlign w:val="center"/>
          </w:tcPr>
          <w:p/>
          <w:p>
            <w:pPr/>
            <w:bookmarkStart w:name="SnuI-1672277407092" w:id="67"/>
            <w:bookmarkEnd w:id="67"/>
            <w:r>
              <w:rPr/>
              <w:t>子事务状态数据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a3Hd-1672277407096" w:id="68"/>
            <w:bookmarkEnd w:id="68"/>
            <w:r>
              <w:rPr/>
              <w:t>pg_tblspc/</w:t>
            </w:r>
          </w:p>
        </w:tc>
        <w:tc>
          <w:tcPr>
            <w:tcW w:w="9040"/>
            <w:vAlign w:val="center"/>
          </w:tcPr>
          <w:p/>
          <w:p>
            <w:pPr/>
            <w:bookmarkStart w:name="qsZL-1672277407099" w:id="69"/>
            <w:bookmarkEnd w:id="69"/>
            <w:r>
              <w:rPr/>
              <w:t>指向表空间的符号链接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azLC-1672277407103" w:id="70"/>
            <w:bookmarkEnd w:id="70"/>
            <w:r>
              <w:rPr/>
              <w:t>pg_twophase/</w:t>
            </w:r>
          </w:p>
        </w:tc>
        <w:tc>
          <w:tcPr>
            <w:tcW w:w="9040"/>
            <w:vAlign w:val="center"/>
          </w:tcPr>
          <w:p/>
          <w:p>
            <w:pPr/>
            <w:bookmarkStart w:name="FaFb-1672277407106" w:id="71"/>
            <w:bookmarkEnd w:id="71"/>
            <w:r>
              <w:rPr/>
              <w:t>两阶段事务（prepared transactions）的状态文件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vk3r-1672277407110" w:id="72"/>
            <w:bookmarkEnd w:id="72"/>
            <w:r>
              <w:rPr/>
              <w:t>pg_wal/ (10+)</w:t>
            </w:r>
          </w:p>
        </w:tc>
        <w:tc>
          <w:tcPr>
            <w:tcW w:w="9040"/>
            <w:vAlign w:val="center"/>
          </w:tcPr>
          <w:p/>
          <w:p>
            <w:pPr/>
            <w:bookmarkStart w:name="nVpa-1672277407114" w:id="73"/>
            <w:bookmarkEnd w:id="73"/>
            <w:r>
              <w:rPr/>
              <w:t>WAL（ Write Ahead Logging）段文件（10或更新版本），从pg_xlog重命名而来。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TRZU-1672277407122" w:id="74"/>
            <w:bookmarkEnd w:id="74"/>
            <w:r>
              <w:rPr/>
              <w:t>pg_xact/ (10+)</w:t>
            </w:r>
          </w:p>
        </w:tc>
        <w:tc>
          <w:tcPr>
            <w:tcW w:w="9040"/>
            <w:vAlign w:val="center"/>
          </w:tcPr>
          <w:p/>
          <w:p>
            <w:pPr/>
            <w:bookmarkStart w:name="GJzS-1672277407125" w:id="75"/>
            <w:bookmarkEnd w:id="75"/>
            <w:r>
              <w:rPr/>
              <w:t>事务提交状态数据，（10或更新版本），从pg_clog重命名而来。</w:t>
            </w:r>
          </w:p>
        </w:tc>
      </w:tr>
      <w:tr>
        <w:trPr>
          <w:trHeight w:val="600"/>
        </w:trPr>
        <w:tc>
          <w:tcPr>
            <w:tcW w:w="1880"/>
            <w:vAlign w:val="center"/>
          </w:tcPr>
          <w:p/>
          <w:p>
            <w:pPr/>
            <w:bookmarkStart w:name="CvWm-1672277407140" w:id="76"/>
            <w:bookmarkEnd w:id="76"/>
            <w:r>
              <w:rPr/>
              <w:t>pg_xlog/ (9.6-)</w:t>
            </w:r>
          </w:p>
        </w:tc>
        <w:tc>
          <w:tcPr>
            <w:tcW w:w="9040"/>
            <w:vAlign w:val="center"/>
          </w:tcPr>
          <w:p/>
          <w:p>
            <w:pPr/>
            <w:bookmarkStart w:name="f3G3-1672277407143" w:id="77"/>
            <w:bookmarkEnd w:id="77"/>
            <w:r>
              <w:rPr/>
              <w:t>WAL（Write Ahead Logging）段文件（9.6及更老版本），它在版本10中被重命名为pg_wal。</w:t>
            </w:r>
          </w:p>
        </w:tc>
      </w:tr>
    </w:tbl>
    <w:p>
      <w:pPr>
        <w:jc w:val="left"/>
      </w:pPr>
      <w:bookmarkStart w:name="aIrk-1672277405752" w:id="78"/>
      <w:bookmarkEnd w:id="78"/>
    </w:p>
    <w:p>
      <w:pPr/>
      <w:bookmarkStart w:name="0X0Z-1672278059754" w:id="79"/>
      <w:bookmarkEnd w:id="79"/>
      <w:r>
        <w:rPr>
          <w:b w:val="true"/>
        </w:rPr>
        <w:t>数据库布局</w:t>
      </w:r>
    </w:p>
    <w:p>
      <w:pPr/>
      <w:bookmarkStart w:name="8r5T-1672278060440" w:id="80"/>
      <w:bookmarkEnd w:id="80"/>
      <w:r>
        <w:rPr/>
        <w:t>一个数据库与base子目录下的一个子目录对应；且该子目录的名称与相应数据库的OID相同。 例如当数据库testdb的OID为40938时，它对应的子目录名称即为40938。</w:t>
      </w:r>
    </w:p>
    <w:p>
      <w:pPr/>
      <w:bookmarkStart w:name="8djI-1672279213496" w:id="81"/>
      <w:bookmarkEnd w:id="81"/>
      <w:r>
        <w:drawing>
          <wp:inline distT="0" distR="0" distB="0" distL="0">
            <wp:extent cx="4254500" cy="1490128"/>
            <wp:docPr id="4" name="Drawing 4" descr="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49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xjr-1672278060442" w:id="82"/>
      <w:bookmarkEnd w:id="82"/>
    </w:p>
    <w:p>
      <w:pPr/>
      <w:bookmarkStart w:name="bjhw-1672279281505" w:id="83"/>
      <w:bookmarkEnd w:id="83"/>
      <w:r>
        <w:drawing>
          <wp:inline distT="0" distR="0" distB="0" distL="0">
            <wp:extent cx="5156200" cy="1151747"/>
            <wp:docPr id="5" name="Drawing 5" descr="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FLq-1672279281510" w:id="84"/>
      <w:bookmarkEnd w:id="84"/>
    </w:p>
    <w:p>
      <w:pPr/>
      <w:bookmarkStart w:name="jA78-1672278209499" w:id="85"/>
      <w:bookmarkEnd w:id="85"/>
      <w:r>
        <w:rPr>
          <w:b w:val="true"/>
        </w:rPr>
        <w:t>表与索引相关文件的布局</w:t>
      </w:r>
    </w:p>
    <w:p>
      <w:pPr/>
      <w:bookmarkStart w:name="Vyax-1672278210140" w:id="86"/>
      <w:bookmarkEnd w:id="86"/>
      <w:r>
        <w:rPr/>
        <w:t>每个小于1GB的表或索引都在相应的数据库目录中存储为单个文件。在数据库内部，表和索引作为数据库对象是通过OID来管理的，而这些数据文件则由变量relfilenode管理。 表和索引的relfilenode值通常与其OID一致，但也有例外。</w:t>
      </w:r>
    </w:p>
    <w:p>
      <w:pPr/>
      <w:bookmarkStart w:name="FdOo-1672278210143" w:id="87"/>
      <w:bookmarkEnd w:id="87"/>
      <w:r>
        <w:rPr/>
        <w:t>查看表t1的oid和relfilenode：</w:t>
      </w:r>
    </w:p>
    <w:p>
      <w:pPr/>
      <w:bookmarkStart w:name="yPsT-1672279387548" w:id="88"/>
      <w:bookmarkEnd w:id="88"/>
      <w:r>
        <w:drawing>
          <wp:inline distT="0" distR="0" distB="0" distL="0">
            <wp:extent cx="5267325" cy="708680"/>
            <wp:docPr id="6" name="Drawing 6" descr="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pOY-1672278210145" w:id="89"/>
      <w:bookmarkEnd w:id="89"/>
    </w:p>
    <w:p>
      <w:pPr/>
      <w:bookmarkStart w:name="NWFD-1672278296127" w:id="90"/>
      <w:bookmarkEnd w:id="90"/>
      <w:r>
        <w:rPr/>
        <w:t>从上面的结果可以看出oid和relfilenode值相等。还可以看到表t1的数据文件路径是base/13892/41324。</w:t>
      </w:r>
    </w:p>
    <w:p>
      <w:pPr/>
      <w:bookmarkStart w:name="fcV6-1672279527568" w:id="91"/>
      <w:bookmarkEnd w:id="91"/>
      <w:r>
        <w:drawing>
          <wp:inline distT="0" distR="0" distB="0" distL="0">
            <wp:extent cx="5267325" cy="831683"/>
            <wp:docPr id="7" name="Drawing 7" descr="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ZkL-1672278296969" w:id="92"/>
      <w:bookmarkEnd w:id="92"/>
    </w:p>
    <w:p>
      <w:pPr/>
      <w:bookmarkStart w:name="HC49-1672278405672" w:id="93"/>
      <w:bookmarkEnd w:id="93"/>
      <w:r>
        <w:rPr/>
        <w:t>表和索引的relfilenode值会被一些命令（例如TRUNCATE，REINDEX，CLUSTER）所改变。 例如对表 t1 执行TRUNCATE，PostgreSQL会为表分配一个新的relfilenode（41329），删除旧的数据文件（41324），并创建一个新的数据文件（41329）。</w:t>
      </w:r>
    </w:p>
    <w:p>
      <w:pPr/>
      <w:bookmarkStart w:name="rgUY-1672279638610" w:id="94"/>
      <w:bookmarkEnd w:id="94"/>
      <w:r>
        <w:drawing>
          <wp:inline distT="0" distR="0" distB="0" distL="0">
            <wp:extent cx="5267325" cy="1827766"/>
            <wp:docPr id="8" name="Drawing 8" descr="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g9A-1672278406352" w:id="95"/>
      <w:bookmarkEnd w:id="95"/>
    </w:p>
    <w:p>
      <w:pPr/>
      <w:bookmarkStart w:name="20Fq-1672278506657" w:id="96"/>
      <w:bookmarkEnd w:id="96"/>
      <w:r>
        <w:rPr/>
        <w:t>可以使用内建函数 pg_relation_filepath 查看关系对应的文件路径。</w:t>
      </w:r>
    </w:p>
    <w:p>
      <w:pPr/>
      <w:bookmarkStart w:name="Ti5e-1672279719503" w:id="97"/>
      <w:bookmarkEnd w:id="97"/>
      <w:r>
        <w:drawing>
          <wp:inline distT="0" distR="0" distB="0" distL="0">
            <wp:extent cx="4140200" cy="951708"/>
            <wp:docPr id="9" name="Drawing 9" descr="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9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Use-1672278507293" w:id="98"/>
      <w:bookmarkEnd w:id="98"/>
    </w:p>
    <w:p>
      <w:pPr/>
      <w:bookmarkStart w:name="4kzV-1672278507278" w:id="99"/>
      <w:bookmarkEnd w:id="99"/>
      <w:r>
        <w:rPr/>
        <w:t>当表和索引的文件大小超过1GB时，PostgreSQL会创建并使用一个名为relfilenode.1的新文件。如果新文件也填满了，则会创建下一个名为relfilenode.2的新文件，依此类推。</w:t>
      </w:r>
    </w:p>
    <w:p>
      <w:pPr/>
      <w:bookmarkStart w:name="4CNf-1672280048680" w:id="100"/>
      <w:bookmarkEnd w:id="100"/>
      <w:r>
        <w:drawing>
          <wp:inline distT="0" distR="0" distB="0" distL="0">
            <wp:extent cx="5267325" cy="1159650"/>
            <wp:docPr id="10" name="Drawing 10" descr="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5AC-1672278507282" w:id="101"/>
      <w:bookmarkEnd w:id="101"/>
      <w:r>
        <w:rPr/>
        <w:t>在构建PostgreSQL时，可以使用配置选项--with-segsize更改表和索引的最大文件大小。</w:t>
      </w:r>
    </w:p>
    <w:p>
      <w:pPr/>
      <w:bookmarkStart w:name="uJ2t-1672278625812" w:id="102"/>
      <w:bookmarkEnd w:id="102"/>
    </w:p>
    <w:p>
      <w:pPr/>
      <w:bookmarkStart w:name="ysXm-1672278626041" w:id="103"/>
      <w:bookmarkEnd w:id="103"/>
      <w:r>
        <w:rPr/>
        <w:t>每个表都有两个与之相关联的文件，后缀分别为_fsm和_vm。它们是空闲空间映射（free space map）和可见性映射（visibility map） 文件，分别存储了表文件每个页面上的空闲空间信息与可见性信息。索引没有可见性映射文件，只有空闲空间映射文件。</w:t>
      </w:r>
    </w:p>
    <w:p>
      <w:pPr/>
      <w:bookmarkStart w:name="clVi-1672280110438" w:id="104"/>
      <w:bookmarkEnd w:id="104"/>
    </w:p>
    <w:p>
      <w:pPr/>
      <w:bookmarkStart w:name="at7E-1672278666336" w:id="105"/>
      <w:bookmarkEnd w:id="105"/>
      <w:r>
        <w:rPr/>
        <w:t>在数据库系统内部，这些文件（主体数据文件，空闲空间映射文件，可见性映射文件等）也被称为相应关系的分支（fork）；空闲空间映射是表/索引数据文件的第一个分支（分支编号为1），可见性映射表是数据文件的第二个分支（分支编号为2），数据文件的分支编号为0。</w:t>
      </w:r>
    </w:p>
    <w:p>
      <w:pPr/>
      <w:bookmarkStart w:name="7K0v-1672280156377" w:id="106"/>
      <w:bookmarkEnd w:id="106"/>
    </w:p>
    <w:p>
      <w:pPr/>
      <w:bookmarkStart w:name="2Q0A-1672280107082" w:id="107"/>
      <w:bookmarkEnd w:id="107"/>
      <w:r>
        <w:rPr/>
        <w:t>注意：每个 关系（relation） 可能会有四种分支，分支编号分别为0，1，2，3，0号分支main为关系数据文件本体，1号分支fsm保存了main分支中空闲空间的信息，2号分支vm保存了main分支中可见性的信息，3号分支init是很少见的特殊分支，通常用于不被日志记录（unlogged）的表与索引。</w:t>
      </w:r>
    </w:p>
    <w:p>
      <w:pPr/>
      <w:bookmarkStart w:name="1x1m-1672280158509" w:id="108"/>
      <w:bookmarkEnd w:id="108"/>
    </w:p>
    <w:p>
      <w:pPr/>
      <w:bookmarkStart w:name="xWQV-1672280107084" w:id="109"/>
      <w:bookmarkEnd w:id="109"/>
      <w:r>
        <w:rPr/>
        <w:t>每个分支都会被存储为磁盘上的一到多个文件：PostgreSQL会将过大的分支文件切分为若干个段，以免文件的尺寸超过某些特定文件系统允许的大小，也便于一些归档工具进行并发复制，默认的段大小为1GB。</w:t>
      </w:r>
    </w:p>
    <w:p>
      <w:pPr/>
      <w:bookmarkStart w:name="z9oF-1672277613555" w:id="110"/>
      <w:bookmarkEnd w:id="110"/>
      <w:r>
        <w:rPr/>
        <w:t>进程结构</w:t>
      </w:r>
    </w:p>
    <w:p>
      <w:pPr/>
      <w:bookmarkStart w:name="Zk5w-1672280240404" w:id="111"/>
      <w:bookmarkEnd w:id="111"/>
    </w:p>
    <w:p>
      <w:pPr/>
      <w:bookmarkStart w:name="fyuu-1672280240627" w:id="112"/>
      <w:bookmarkEnd w:id="112"/>
      <w:r>
        <w:rPr>
          <w:b w:val="true"/>
        </w:rPr>
        <w:t>表空间</w:t>
      </w:r>
    </w:p>
    <w:p>
      <w:pPr/>
      <w:bookmarkStart w:name="O5Ek-1672280241256" w:id="113"/>
      <w:bookmarkEnd w:id="113"/>
      <w:r>
        <w:rPr/>
        <w:t>PostgreSQL中的表空间（Tablespace）是基础目录之外的附加数据区域。</w:t>
      </w:r>
    </w:p>
    <w:p>
      <w:pPr/>
      <w:bookmarkStart w:name="5LNc-1672280265753" w:id="114"/>
      <w:bookmarkEnd w:id="114"/>
      <w:r>
        <w:drawing>
          <wp:inline distT="0" distR="0" distB="0" distL="0">
            <wp:extent cx="4889500" cy="2823948"/>
            <wp:docPr id="11" name="Drawing 11" descr="fig-1-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-1-03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MlW-1672280241258" w:id="115"/>
      <w:bookmarkEnd w:id="115"/>
      <w:r>
        <w:rPr/>
        <w:t>执行CREATE TABLESPACE语句会在指定的目录下创建表空间。而在该目录下还会创建版本特定的子目录（例如PG_14_202107181）。版本特定的命名方式为：</w:t>
      </w:r>
    </w:p>
    <w:p>
      <w:pPr/>
      <w:bookmarkStart w:name="r4Cn-1672280338107" w:id="116"/>
      <w:bookmarkEnd w:id="116"/>
      <w:r>
        <w:rPr/>
        <w:t>PG_主版本号_目录版本号</w:t>
      </w:r>
    </w:p>
    <w:p>
      <w:pPr/>
      <w:bookmarkStart w:name="NgcE-1672280364631" w:id="117"/>
      <w:bookmarkEnd w:id="117"/>
    </w:p>
    <w:p>
      <w:pPr/>
      <w:bookmarkStart w:name="vtw9-1672280338109" w:id="118"/>
      <w:bookmarkEnd w:id="118"/>
      <w:r>
        <w:rPr/>
        <w:t>举个例子，如果在 /home/postgres/ts_data 中创建一个表空间 ts_data，其oid为41334，则会在表空间下创建一个名如PG_14_202107181的子目录。</w:t>
      </w:r>
    </w:p>
    <w:p>
      <w:pPr/>
      <w:bookmarkStart w:name="sKK5-1672280661917" w:id="119"/>
      <w:bookmarkEnd w:id="119"/>
      <w:r>
        <w:drawing>
          <wp:inline distT="0" distR="0" distB="0" distL="0">
            <wp:extent cx="3200400" cy="883508"/>
            <wp:docPr id="12" name="Drawing 12" descr="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7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VV7-1672280338112" w:id="120"/>
      <w:bookmarkEnd w:id="120"/>
    </w:p>
    <w:p>
      <w:pPr/>
      <w:bookmarkStart w:name="mirH-1672280338118" w:id="121"/>
      <w:bookmarkEnd w:id="121"/>
      <w:r>
        <w:rPr/>
        <w:t>表空间目录通过pg_tblspc子目录中的符号链接寻址，链接名称与表空间的OID值相同。</w:t>
      </w:r>
    </w:p>
    <w:p>
      <w:pPr/>
      <w:bookmarkStart w:name="m20C-1672280796930" w:id="122"/>
      <w:bookmarkEnd w:id="122"/>
      <w:r>
        <w:drawing>
          <wp:inline distT="0" distR="0" distB="0" distL="0">
            <wp:extent cx="5267325" cy="696410"/>
            <wp:docPr id="13" name="Drawing 13" descr="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8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T8M-1672280338120" w:id="123"/>
      <w:bookmarkEnd w:id="123"/>
    </w:p>
    <w:p>
      <w:pPr/>
      <w:bookmarkStart w:name="P6gE-1672280338126" w:id="124"/>
      <w:bookmarkEnd w:id="124"/>
      <w:r>
        <w:rPr/>
        <w:t>如果在该表空间下创建新的数据库（OID为41335），则会在版本特定的子目录下创建相应目录。</w:t>
      </w:r>
    </w:p>
    <w:p>
      <w:pPr/>
      <w:bookmarkStart w:name="e1Mf-1672281013962" w:id="125"/>
      <w:bookmarkEnd w:id="125"/>
      <w:r>
        <w:drawing>
          <wp:inline distT="0" distR="0" distB="0" distL="0">
            <wp:extent cx="5267325" cy="996223"/>
            <wp:docPr id="14" name="Drawing 14" descr="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afq-1672280338128" w:id="126"/>
      <w:bookmarkEnd w:id="126"/>
    </w:p>
    <w:p>
      <w:pPr/>
      <w:bookmarkStart w:name="Jqsm-1672280338134" w:id="127"/>
      <w:bookmarkEnd w:id="127"/>
      <w:r>
        <w:rPr/>
        <w:t>如果在该表空间内创建一个新表，那么PG会创建一个名称与现有数据库OID相同的新目录，然后将新表文件放置在刚创建的目录下。</w:t>
      </w:r>
    </w:p>
    <w:p>
      <w:pPr/>
      <w:bookmarkStart w:name="4aiQ-1672281228277" w:id="128"/>
      <w:bookmarkEnd w:id="128"/>
      <w:r>
        <w:drawing>
          <wp:inline distT="0" distR="0" distB="0" distL="0">
            <wp:extent cx="5267325" cy="1072262"/>
            <wp:docPr id="15" name="Drawing 15" descr="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xt8Z-1672280338136" w:id="129"/>
      <w:bookmarkEnd w:id="129"/>
      <w:r>
        <w:rPr>
          <w:rFonts w:ascii="微软雅黑" w:hAnsi="微软雅黑" w:cs="微软雅黑" w:eastAsia="微软雅黑"/>
          <w:b w:val="true"/>
          <w:color w:val="f33232"/>
          <w:sz w:val="42"/>
        </w:rPr>
        <w:t>堆表的内部结构</w:t>
      </w:r>
    </w:p>
    <w:p>
      <w:pPr/>
      <w:bookmarkStart w:name="eM4n-1672282379716" w:id="130"/>
      <w:bookmarkEnd w:id="130"/>
      <w:r>
        <w:rPr/>
        <w:t>在数据文件（堆表，索引，也包括空闲空间映射和可见性映射）内部，它被划分为固定长度的页（pages），或 块（blocks），大小默认为8192字节（8KB）。 每个文件中的页从0开始按顺序编号，这些数字称为块号（block numbers）。 如果文件已填满，PostgreSQL通过在文件末尾追加一个新的空页来增长文件。</w:t>
      </w:r>
    </w:p>
    <w:p>
      <w:pPr/>
      <w:bookmarkStart w:name="cxyt-1672282444995" w:id="131"/>
      <w:bookmarkEnd w:id="131"/>
    </w:p>
    <w:p>
      <w:pPr/>
      <w:bookmarkStart w:name="Cw6M-1672282445408" w:id="132"/>
      <w:bookmarkEnd w:id="132"/>
      <w:r>
        <w:rPr/>
        <w:t>堆表的页面结构</w:t>
      </w:r>
    </w:p>
    <w:p>
      <w:pPr/>
      <w:bookmarkStart w:name="CrRb-1672282463909" w:id="133"/>
      <w:bookmarkEnd w:id="133"/>
      <w:r>
        <w:drawing>
          <wp:inline distT="0" distR="0" distB="0" distL="0">
            <wp:extent cx="5267325" cy="2001054"/>
            <wp:docPr id="16" name="Drawing 16" descr="fig-1-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g-1-04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OkB-1672282463914" w:id="134"/>
      <w:bookmarkEnd w:id="134"/>
      <w:r>
        <w:rPr/>
        <w:t>表的页面包含了三种类型的数据：</w:t>
      </w:r>
    </w:p>
    <w:p>
      <w:pPr/>
      <w:bookmarkStart w:name="swOE-1672282518158" w:id="135"/>
      <w:bookmarkEnd w:id="135"/>
      <w:r>
        <w:rPr/>
        <w:t>1.堆元组（heap tuples） —— 堆元组就是数据记录本身。它们从页面底部开始依序堆叠。</w:t>
      </w:r>
    </w:p>
    <w:p>
      <w:pPr/>
      <w:bookmarkStart w:name="kkIY-1672282518160" w:id="136"/>
      <w:bookmarkEnd w:id="136"/>
      <w:r>
        <w:rPr/>
        <w:t>2.行指针（line pointer） —— 每个行指针占4个字节，保存着指向堆元组的指针。它们也被称为项目指针（item pointer）。行指针简单地组织为一个数组，扮演了元组索引的角色。每个索引项从1开始依次编号，称为偏移号（offset number）。当向页面中添加新元组时，一个相应的新行指针也会被放入数组中，并指向新添加的元组。</w:t>
      </w:r>
    </w:p>
    <w:p>
      <w:pPr/>
      <w:bookmarkStart w:name="ngaH-1672282518162" w:id="137"/>
      <w:bookmarkEnd w:id="137"/>
      <w:r>
        <w:rPr/>
        <w:t>3.首部数据（header data） —— 页面的起始位置分配了由结构PageHeaderData定义的首部数据。它的大小为24个字节，包含关于页面的元数据。该结构的主要成员变量为：</w:t>
      </w:r>
    </w:p>
    <w:p>
      <w:pPr>
        <w:numPr>
          <w:ilvl w:val="0"/>
          <w:numId w:val="1"/>
        </w:numPr>
      </w:pPr>
      <w:bookmarkStart w:name="ITEX-1672282518165" w:id="138"/>
      <w:bookmarkEnd w:id="138"/>
      <w:r>
        <w:rPr/>
        <w:t>pd_lsn —— 本页面最近一次变更所写入XLOG记录对应的LSN。它是一个8字节无符号整数，与WAL机制相关。</w:t>
      </w:r>
    </w:p>
    <w:p>
      <w:pPr>
        <w:numPr>
          <w:ilvl w:val="0"/>
          <w:numId w:val="1"/>
        </w:numPr>
      </w:pPr>
      <w:bookmarkStart w:name="EVBG-1672282518167" w:id="139"/>
      <w:bookmarkEnd w:id="139"/>
      <w:r>
        <w:rPr/>
        <w:t>pd_checksum —— 本页面的校验和值。</w:t>
      </w:r>
    </w:p>
    <w:p>
      <w:pPr>
        <w:numPr>
          <w:ilvl w:val="0"/>
          <w:numId w:val="1"/>
        </w:numPr>
      </w:pPr>
      <w:bookmarkStart w:name="55n6-1672296684341" w:id="140"/>
      <w:bookmarkEnd w:id="140"/>
      <w:r>
        <w:rPr/>
        <w:t>pd_flags —— 标记位</w:t>
      </w:r>
    </w:p>
    <w:p>
      <w:pPr>
        <w:numPr>
          <w:ilvl w:val="0"/>
          <w:numId w:val="1"/>
        </w:numPr>
      </w:pPr>
      <w:bookmarkStart w:name="rpn2-1672282518169" w:id="141"/>
      <w:bookmarkEnd w:id="141"/>
      <w:r>
        <w:rPr/>
        <w:t>pd_lower —— pd_lower指向行指针的末尾（空闲空间开始位置）。</w:t>
      </w:r>
    </w:p>
    <w:p>
      <w:pPr>
        <w:numPr>
          <w:ilvl w:val="0"/>
          <w:numId w:val="1"/>
        </w:numPr>
      </w:pPr>
      <w:bookmarkStart w:name="pT2X-1672296730650" w:id="142"/>
      <w:bookmarkEnd w:id="142"/>
      <w:r>
        <w:rPr/>
        <w:t>pd_upper —— pd_upper指向最新堆元组的起始位置（空闲空间结束位置）。</w:t>
      </w:r>
    </w:p>
    <w:p>
      <w:pPr>
        <w:numPr>
          <w:ilvl w:val="0"/>
          <w:numId w:val="1"/>
        </w:numPr>
      </w:pPr>
      <w:bookmarkStart w:name="Labi-1672282518171" w:id="143"/>
      <w:bookmarkEnd w:id="143"/>
      <w:r>
        <w:rPr/>
        <w:t>pd_special —— 在索引页中会用到该字段。在堆表页中它指向页尾。（在索引页中它指向特殊空间的起始位置，特殊空间是仅由索引使用的特殊数据区域，包含特定的数据，具体内容依索引的类型而定，如B树，GiST，GiN等。</w:t>
      </w:r>
    </w:p>
    <w:p>
      <w:pPr>
        <w:numPr>
          <w:ilvl w:val="0"/>
          <w:numId w:val="1"/>
        </w:numPr>
      </w:pPr>
      <w:bookmarkStart w:name="AxwE-1672296785661" w:id="144"/>
      <w:bookmarkEnd w:id="144"/>
      <w:r>
        <w:rPr/>
        <w:t>pd_pagesize_version —— 页面的大小，以及页面布局的版本号</w:t>
      </w:r>
    </w:p>
    <w:p>
      <w:pPr>
        <w:numPr>
          <w:ilvl w:val="0"/>
          <w:numId w:val="1"/>
        </w:numPr>
      </w:pPr>
      <w:bookmarkStart w:name="1ocO-1672296792600" w:id="145"/>
      <w:bookmarkEnd w:id="145"/>
      <w:r>
        <w:rPr/>
        <w:t>pd_prune_xid —— 本页面中可以修剪的最老的元组中的XID.</w:t>
      </w:r>
    </w:p>
    <w:p>
      <w:pPr/>
      <w:bookmarkStart w:name="Oqi9-1672282960506" w:id="146"/>
      <w:bookmarkEnd w:id="146"/>
    </w:p>
    <w:p>
      <w:pPr/>
      <w:bookmarkStart w:name="FaAq-1672282961575" w:id="147"/>
      <w:bookmarkEnd w:id="147"/>
      <w:r>
        <w:rPr/>
        <w:t>行指针的末尾与最新元组起始位置之间的空余空间称为空闲空间（free space）。</w:t>
      </w:r>
    </w:p>
    <w:p>
      <w:pPr/>
      <w:bookmarkStart w:name="mdaT-1672282970663" w:id="148"/>
      <w:bookmarkEnd w:id="148"/>
    </w:p>
    <w:p>
      <w:pPr/>
      <w:bookmarkStart w:name="J6I0-1672282962223" w:id="149"/>
      <w:bookmarkEnd w:id="149"/>
      <w:r>
        <w:rPr/>
        <w:t>为了识别表中的元组，数据库内部会使用元组标识符（tuple identifier, TID）。TID由一对值组成：元组所属页面的区块号，及指向元组的行指针的偏移号。</w:t>
      </w:r>
    </w:p>
    <w:p>
      <w:pPr/>
      <w:bookmarkStart w:name="Czib-1672282962225" w:id="150"/>
      <w:bookmarkEnd w:id="150"/>
    </w:p>
    <w:p>
      <w:pPr/>
      <w:bookmarkStart w:name="s1qX-1672282962227" w:id="151"/>
      <w:bookmarkEnd w:id="151"/>
      <w:r>
        <w:rPr/>
        <w:t>此外，大小超过约2KB（8KB的四分之一）的堆元组会使用一种称为 TOAST（The Oversized-Attribute Storage Technique，超大属性存储技术） 的方法来存储与管理。</w:t>
      </w:r>
    </w:p>
    <w:p>
      <w:pPr>
        <w:pStyle w:val="1"/>
        <w:spacing w:line="240" w:lineRule="auto" w:before="0" w:after="0"/>
      </w:pPr>
      <w:bookmarkStart w:name="DG1r-1672297199675" w:id="152"/>
      <w:bookmarkEnd w:id="152"/>
      <w:r>
        <w:rPr>
          <w:rFonts w:ascii="微软雅黑" w:hAnsi="微软雅黑" w:cs="微软雅黑" w:eastAsia="微软雅黑"/>
          <w:b w:val="true"/>
          <w:color w:val="f33232"/>
          <w:sz w:val="42"/>
        </w:rPr>
        <w:t>元组结构</w:t>
      </w:r>
    </w:p>
    <w:p>
      <w:pPr/>
      <w:bookmarkStart w:name="8jtv-1672297200344" w:id="153"/>
      <w:bookmarkEnd w:id="153"/>
      <w:r>
        <w:rPr/>
        <w:t>可以将表页中的堆元组分为两类：普通数据元组与TOAST元组。</w:t>
      </w:r>
    </w:p>
    <w:p>
      <w:pPr/>
      <w:bookmarkStart w:name="vBkz-1672297200346" w:id="154"/>
      <w:bookmarkEnd w:id="154"/>
      <w:r>
        <w:rPr/>
        <w:t>堆元组由三个部分组成，即HeapTupleHeaderData结构，空值位图，以及用户数据。</w:t>
      </w:r>
    </w:p>
    <w:p>
      <w:pPr/>
      <w:bookmarkStart w:name="7bZf-1672297244039" w:id="155"/>
      <w:bookmarkEnd w:id="155"/>
      <w:r>
        <w:drawing>
          <wp:inline distT="0" distR="0" distB="0" distL="0">
            <wp:extent cx="5267325" cy="1400394"/>
            <wp:docPr id="17" name="Drawing 17" descr="fig-5-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-5-0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X9T-1672297200348" w:id="156"/>
      <w:bookmarkEnd w:id="156"/>
      <w:r>
        <w:rPr/>
        <w:t>虽然HeapTupleHeaderData结构包含七个字段。</w:t>
      </w:r>
    </w:p>
    <w:p>
      <w:pPr>
        <w:numPr>
          <w:ilvl w:val="0"/>
          <w:numId w:val="2"/>
        </w:numPr>
      </w:pPr>
      <w:bookmarkStart w:name="egFJ-1672297268208" w:id="157"/>
      <w:bookmarkEnd w:id="157"/>
      <w:r>
        <w:rPr/>
        <w:t>t_xmin保存插入此元组的事务的txid。</w:t>
      </w:r>
    </w:p>
    <w:p>
      <w:pPr>
        <w:numPr>
          <w:ilvl w:val="0"/>
          <w:numId w:val="2"/>
        </w:numPr>
      </w:pPr>
      <w:bookmarkStart w:name="vTq6-1672297268210" w:id="158"/>
      <w:bookmarkEnd w:id="158"/>
      <w:r>
        <w:rPr/>
        <w:t>t_xmax保存删除或更新此元组的事务的txid。如果尚未删除或更新此元组，则t_xmax设置为0，即无效。</w:t>
      </w:r>
    </w:p>
    <w:p>
      <w:pPr>
        <w:numPr>
          <w:ilvl w:val="0"/>
          <w:numId w:val="2"/>
        </w:numPr>
      </w:pPr>
      <w:bookmarkStart w:name="qBof-1672297268213" w:id="159"/>
      <w:bookmarkEnd w:id="159"/>
      <w:r>
        <w:rPr/>
        <w:t>t_cid保存命令标识（command id, cid），cid意思是在当前事务中，执行当前命令之前执行了多少SQL命令，从零开始计数。例如，假设我们在单个事务中执行了三条INSERT命令BEGIN;INSERT;INSERT;INSERT;COMMIT;。如果第一条命令插入此元组，则该元组的t_cid会被设置为0。如果第二条命令插入此元组，则其t_cid会被设置为1，依此类推。</w:t>
      </w:r>
    </w:p>
    <w:p>
      <w:pPr>
        <w:numPr>
          <w:ilvl w:val="0"/>
          <w:numId w:val="2"/>
        </w:numPr>
      </w:pPr>
      <w:bookmarkStart w:name="yFBt-1672297268215" w:id="160"/>
      <w:bookmarkEnd w:id="160"/>
      <w:r>
        <w:rPr/>
        <w:t>t_ctid保存着指向自身或新元组的元组标识符（tid）。在更新该元组时，其t_ctid会指向新版本的元组；否则t_ctid会指向自己。</w:t>
      </w:r>
    </w:p>
    <w:p>
      <w:pPr>
        <w:numPr>
          <w:ilvl w:val="0"/>
          <w:numId w:val="2"/>
        </w:numPr>
      </w:pPr>
      <w:bookmarkStart w:name="0dlf-1672297418951" w:id="161"/>
      <w:bookmarkEnd w:id="161"/>
      <w:r>
        <w:rPr/>
        <w:t>t_infomask2 属性掩码，记录元组中字段个数、HOT（heap only tuple，堆内元组）更新标记等。</w:t>
      </w:r>
    </w:p>
    <w:p>
      <w:pPr>
        <w:numPr>
          <w:ilvl w:val="0"/>
          <w:numId w:val="2"/>
        </w:numPr>
      </w:pPr>
      <w:bookmarkStart w:name="tkdX-1672297449781" w:id="162"/>
      <w:bookmarkEnd w:id="162"/>
      <w:r>
        <w:rPr/>
        <w:t>t_infomask 属性掩码，记录是否有空字段标记、是否有变长字段标记、是否有外部TOAST（the  oversized-attribute storage technique，过长字段存储技术）标记、是否有OID字段标记、是否有压缩标记、插入事务是否提交/回滚标记、删除事务是否提交/回滚标记、是否被更新标记等。</w:t>
      </w:r>
    </w:p>
    <w:p>
      <w:pPr>
        <w:numPr>
          <w:ilvl w:val="0"/>
          <w:numId w:val="2"/>
        </w:numPr>
      </w:pPr>
      <w:bookmarkStart w:name="Ny07-1672297566324" w:id="163"/>
      <w:bookmarkEnd w:id="163"/>
      <w:r>
        <w:rPr/>
        <w:t>t_hoff 到用户数据的偏移量</w:t>
      </w:r>
    </w:p>
    <w:p>
      <w:pPr>
        <w:numPr>
          <w:ilvl w:val="0"/>
          <w:numId w:val="2"/>
        </w:numPr>
      </w:pPr>
      <w:bookmarkStart w:name="FC81-1672297804290" w:id="164"/>
      <w:bookmarkEnd w:id="164"/>
      <w:r>
        <w:rPr/>
        <w:t>NULL bitmap 空值位图，有null值，这里会记录</w:t>
      </w:r>
    </w:p>
    <w:p>
      <w:pPr>
        <w:pStyle w:val="1"/>
        <w:spacing w:line="240" w:lineRule="auto" w:before="0" w:after="0"/>
      </w:pPr>
      <w:bookmarkStart w:name="Xqfb-1672283035019" w:id="165"/>
      <w:bookmarkEnd w:id="165"/>
      <w:r>
        <w:rPr>
          <w:rFonts w:ascii="微软雅黑" w:hAnsi="微软雅黑" w:cs="微软雅黑" w:eastAsia="微软雅黑"/>
          <w:b w:val="true"/>
          <w:color w:val="f33232"/>
          <w:sz w:val="42"/>
        </w:rPr>
        <w:t>读写元组的方式</w:t>
      </w:r>
    </w:p>
    <w:p>
      <w:pPr/>
      <w:bookmarkStart w:name="NbbW-1672283036418" w:id="166"/>
      <w:bookmarkEnd w:id="166"/>
      <w:r>
        <w:rPr>
          <w:b w:val="true"/>
        </w:rPr>
        <w:t>写入堆元组</w:t>
      </w:r>
    </w:p>
    <w:p>
      <w:pPr/>
      <w:bookmarkStart w:name="qh3X-1672283036422" w:id="167"/>
      <w:bookmarkEnd w:id="167"/>
      <w:r>
        <w:rPr/>
        <w:t xml:space="preserve">假设有一个表，仅由一个页面组成，且该页面只包含一个堆元组。 此页面的pd_lower指向第一个行指针，而该行指针和pd_upper都指向第一个堆元组。 </w:t>
      </w:r>
    </w:p>
    <w:p>
      <w:pPr/>
      <w:bookmarkStart w:name="raav-1672283036424" w:id="168"/>
      <w:bookmarkEnd w:id="168"/>
      <w:r>
        <w:rPr/>
        <w:t>当第二个元组被插入时，它会被放在第一个元组之后。第二个行指针被插入到第一个行指针的后面，并指向第二个元组。 pd_lower更改为指向第二个行指针，pd_upper更改为指向第二个堆元组。 页面内的首部数据（例如pd_lsn，pg_checksum，pg_flag）也会被改写为适当的值。</w:t>
      </w:r>
    </w:p>
    <w:p>
      <w:pPr/>
      <w:bookmarkStart w:name="qdyz-1672283077277" w:id="169"/>
      <w:bookmarkEnd w:id="169"/>
      <w:r>
        <w:drawing>
          <wp:inline distT="0" distR="0" distB="0" distL="0">
            <wp:extent cx="5267325" cy="1134949"/>
            <wp:docPr id="18" name="Drawing 18" descr="fig-1-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g-1-05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ocu-1672283077281" w:id="170"/>
      <w:bookmarkEnd w:id="170"/>
      <w:r>
        <w:rPr>
          <w:b w:val="true"/>
        </w:rPr>
        <w:t>读取堆元组</w:t>
      </w:r>
    </w:p>
    <w:p>
      <w:pPr/>
      <w:bookmarkStart w:name="pUaZ-1672283205940" w:id="171"/>
      <w:bookmarkEnd w:id="171"/>
      <w:r>
        <w:rPr/>
        <w:t>这里简述两种典型的访问方式：顺序扫描与B树索引扫描：</w:t>
      </w:r>
    </w:p>
    <w:p>
      <w:pPr>
        <w:numPr>
          <w:ilvl w:val="0"/>
          <w:numId w:val="3"/>
        </w:numPr>
      </w:pPr>
      <w:bookmarkStart w:name="ZybT-1672283205942" w:id="172"/>
      <w:bookmarkEnd w:id="172"/>
      <w:r>
        <w:rPr/>
        <w:t>顺序扫描 —— 通过扫描每一页中的行指针，依序读取所有页面中的所有元组。</w:t>
      </w:r>
    </w:p>
    <w:p>
      <w:pPr>
        <w:numPr>
          <w:ilvl w:val="0"/>
          <w:numId w:val="3"/>
        </w:numPr>
      </w:pPr>
      <w:bookmarkStart w:name="Edtg-1672283205944" w:id="173"/>
      <w:bookmarkEnd w:id="173"/>
      <w:r>
        <w:rPr/>
        <w:t>B树索引扫描 —— 索引文件包含着索引元组，索引元组由一个键值对组成，键为被索引的列值，值为目标堆元组的TID。进行索引查询时，首先使用键进行查找，如果找到了对应的索引元组，PostgreSQL就会根据相应值中的TID来读取对应的堆元组 。例如在图(b)中，所获索引元组中TID的值为（区块号 = 7，偏移号 = 2）， 这意味着目标堆元组是表中第7页的第2个元组，因而PostgreSQL可以直接读取所需的堆元组，而避免对页面做不必要的扫描。</w:t>
      </w:r>
    </w:p>
    <w:p>
      <w:pPr/>
      <w:bookmarkStart w:name="U9e8-1672283236344" w:id="174"/>
      <w:bookmarkEnd w:id="174"/>
      <w:r>
        <w:drawing>
          <wp:inline distT="0" distR="0" distB="0" distL="0">
            <wp:extent cx="5267325" cy="3688280"/>
            <wp:docPr id="19" name="Drawing 19" descr="fig-1-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-1-06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nug-1672283236348" w:id="175"/>
      <w:bookmarkEnd w:id="175"/>
      <w:r>
        <w:rPr/>
        <w:t>PostgreSQL还支持TID扫描，位图扫描（Bitmap-Scan）和仅索引扫描（Index-Only-Scan）。</w:t>
      </w:r>
    </w:p>
    <w:p>
      <w:pPr/>
      <w:bookmarkStart w:name="4Ti8-1672283459139" w:id="176"/>
      <w:bookmarkEnd w:id="176"/>
    </w:p>
    <w:p>
      <w:pPr/>
      <w:bookmarkStart w:name="jP19-1672283445752" w:id="177"/>
      <w:bookmarkEnd w:id="177"/>
      <w:r>
        <w:rPr/>
        <w:t>TID扫描是一种通过使用所需元组的TID直接访问元组的方法。 例如要在表中找到第0个页面中的第1个元组，可以执行以下查询：</w:t>
      </w:r>
    </w:p>
    <w:p>
      <w:pPr/>
      <w:bookmarkStart w:name="VErD-1672283593475" w:id="178"/>
      <w:bookmarkEnd w:id="178"/>
      <w:r>
        <w:drawing>
          <wp:inline distT="0" distR="0" distB="0" distL="0">
            <wp:extent cx="5267325" cy="2195998"/>
            <wp:docPr id="20" name="Drawing 20" descr="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1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iwPY-1672283445754" w:id="179"/>
      <w:bookmarkEnd w:id="179"/>
      <w:r>
        <w:rPr>
          <w:rFonts w:ascii="微软雅黑" w:hAnsi="微软雅黑" w:cs="微软雅黑" w:eastAsia="微软雅黑"/>
          <w:b w:val="true"/>
          <w:color w:val="f33232"/>
          <w:sz w:val="42"/>
        </w:rPr>
        <w:t>进程结构</w:t>
      </w:r>
    </w:p>
    <w:p>
      <w:pPr/>
      <w:bookmarkStart w:name="umzW-1672293531321" w:id="180"/>
      <w:bookmarkEnd w:id="180"/>
      <w:r>
        <w:rPr/>
        <w:t>PostgreSQL是一个客户端/服务器风格的关系型数据库管理系统，采用多进程架构，运行在单台主机上。</w:t>
      </w:r>
    </w:p>
    <w:p>
      <w:pPr/>
      <w:bookmarkStart w:name="6Znt-1672293613275" w:id="181"/>
      <w:bookmarkEnd w:id="181"/>
    </w:p>
    <w:p>
      <w:pPr/>
      <w:bookmarkStart w:name="zL2j-1672294800802" w:id="182"/>
      <w:bookmarkEnd w:id="182"/>
      <w:r>
        <w:rPr/>
        <w:t>Postgresql 是一个C/S架构的关系型数据库，由多个后台进程管理数据库，下面分别介绍一些这些进程</w:t>
      </w:r>
    </w:p>
    <w:p>
      <w:pPr/>
      <w:bookmarkStart w:name="1bhq-1647842788963" w:id="183"/>
      <w:bookmarkEnd w:id="183"/>
      <w:r>
        <w:rPr/>
        <w:t>postgres server process  是所有进程的父进程</w:t>
      </w:r>
    </w:p>
    <w:p>
      <w:pPr/>
      <w:bookmarkStart w:name="onH7-1647842788965" w:id="184"/>
      <w:bookmarkEnd w:id="184"/>
      <w:r>
        <w:rPr/>
        <w:t>backend process 每一个客户端的连接都有一个后端进程存在</w:t>
      </w:r>
    </w:p>
    <w:p>
      <w:pPr/>
      <w:bookmarkStart w:name="leBj-1647842788967" w:id="185"/>
      <w:bookmarkEnd w:id="185"/>
      <w:r>
        <w:rPr/>
        <w:t>backgroud processes 为管理数据库而产生的一些进程</w:t>
      </w:r>
    </w:p>
    <w:p>
      <w:pPr/>
      <w:bookmarkStart w:name="dZpc-1672294800992" w:id="186"/>
      <w:bookmarkEnd w:id="186"/>
    </w:p>
    <w:p>
      <w:pPr/>
      <w:bookmarkStart w:name="Zs81-1672293591828" w:id="187"/>
      <w:bookmarkEnd w:id="187"/>
      <w:r>
        <w:rPr/>
        <w:t>​我们通常所谓的“PostgreSQL服务器（PostgreSQL Server）” 实际上是一系列协同工作的进程集合，包含着下列进程：</w:t>
      </w:r>
    </w:p>
    <w:p>
      <w:pPr>
        <w:numPr>
          <w:ilvl w:val="0"/>
          <w:numId w:val="4"/>
        </w:numPr>
      </w:pPr>
      <w:bookmarkStart w:name="VfcU-1672293591831" w:id="188"/>
      <w:bookmarkEnd w:id="188"/>
      <w:r>
        <w:rPr/>
        <w:t>postgres服务器进程（Postgres Server Process）是所有进程的父进程。</w:t>
      </w:r>
    </w:p>
    <w:p>
      <w:pPr>
        <w:numPr>
          <w:ilvl w:val="0"/>
          <w:numId w:val="4"/>
        </w:numPr>
      </w:pPr>
      <w:bookmarkStart w:name="nyqS-1672293591833" w:id="189"/>
      <w:bookmarkEnd w:id="189"/>
      <w:r>
        <w:rPr/>
        <w:t>后端进程（Backend Process）每一个客户端的连接都有一个后端进程存在，负责处理客户端发出的查询和语句。</w:t>
      </w:r>
    </w:p>
    <w:p>
      <w:pPr>
        <w:numPr>
          <w:ilvl w:val="0"/>
          <w:numId w:val="4"/>
        </w:numPr>
      </w:pPr>
      <w:bookmarkStart w:name="akSc-1672293591835" w:id="190"/>
      <w:bookmarkEnd w:id="190"/>
      <w:r>
        <w:rPr/>
        <w:t>各种后台进程（Background Process） 负责执行各种数据库管理任务（例如清理过程与检查点过程）。</w:t>
      </w:r>
    </w:p>
    <w:p>
      <w:pPr>
        <w:numPr>
          <w:ilvl w:val="0"/>
          <w:numId w:val="4"/>
        </w:numPr>
      </w:pPr>
      <w:bookmarkStart w:name="UR1N-1672293591837" w:id="191"/>
      <w:bookmarkEnd w:id="191"/>
      <w:r>
        <w:rPr/>
        <w:t>各种复制相关（Replication Associated Process）的进程负责流复制。</w:t>
      </w:r>
    </w:p>
    <w:p>
      <w:pPr>
        <w:numPr>
          <w:ilvl w:val="0"/>
          <w:numId w:val="4"/>
        </w:numPr>
      </w:pPr>
      <w:bookmarkStart w:name="RHfN-1672293591839" w:id="192"/>
      <w:bookmarkEnd w:id="192"/>
      <w:r>
        <w:rPr/>
        <w:t>后台工作进程（Background Worker Process） 在9.3版被引入，它能执行任意由用户实现的处理逻辑。</w:t>
      </w:r>
    </w:p>
    <w:p>
      <w:pPr/>
      <w:bookmarkStart w:name="iupJ-1672293675064" w:id="193"/>
      <w:bookmarkEnd w:id="193"/>
      <w:r>
        <w:drawing>
          <wp:inline distT="0" distR="0" distB="0" distL="0">
            <wp:extent cx="5267325" cy="2600184"/>
            <wp:docPr id="21" name="Drawing 21" descr="fig-2-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g-2-01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a3w-1672293675070" w:id="194"/>
      <w:bookmarkEnd w:id="194"/>
      <w:r>
        <w:rPr>
          <w:b w:val="true"/>
        </w:rPr>
        <w:t>Postgres服务器进程</w:t>
      </w:r>
    </w:p>
    <w:p>
      <w:pPr/>
      <w:bookmarkStart w:name="r67l-1672293772924" w:id="195"/>
      <w:bookmarkEnd w:id="195"/>
      <w:r>
        <w:rPr/>
        <w:t>postgres服务器进程（postgres server process）是PostgreSQL服务器中所有进程的父进程，在早期版本中它被称为“postmaster“。</w:t>
      </w:r>
    </w:p>
    <w:p>
      <w:pPr/>
      <w:bookmarkStart w:name="it11-1672293787538" w:id="196"/>
      <w:bookmarkEnd w:id="196"/>
    </w:p>
    <w:p>
      <w:pPr/>
      <w:bookmarkStart w:name="dU4J-1672293772926" w:id="197"/>
      <w:bookmarkEnd w:id="197"/>
      <w:r>
        <w:rPr/>
        <w:t>执行 pg_ctl start 会启动一个postgres服务器进程。它会在内存中分配共享内存区域，启动各种后台进程，如有必要还会启动复制相关进程与后台工作进程，并等待来自客户端的连接请求。 每当接收到来自客户端的连接请求时，它都会启动一个后端进程 （然后由启动的后端进程处理该客户端发出的所有查询）。</w:t>
      </w:r>
    </w:p>
    <w:p>
      <w:pPr/>
      <w:bookmarkStart w:name="0TbB-1672293824099" w:id="198"/>
      <w:bookmarkEnd w:id="198"/>
    </w:p>
    <w:p>
      <w:pPr/>
      <w:bookmarkStart w:name="43o5-1672293772928" w:id="199"/>
      <w:bookmarkEnd w:id="199"/>
      <w:r>
        <w:rPr/>
        <w:t>一个postgres服务器进程只会监听一个网络端口，默认端口为5432。如果要在同一台主机上运行多个PostgreSQL服务器，则应为每个服务器配置不同的监听端口，如5432，5433等。</w:t>
      </w:r>
    </w:p>
    <w:p>
      <w:pPr/>
      <w:bookmarkStart w:name="cDOO-1672293831952" w:id="200"/>
      <w:bookmarkEnd w:id="200"/>
    </w:p>
    <w:p>
      <w:pPr/>
      <w:bookmarkStart w:name="UDLg-1672293772930" w:id="201"/>
      <w:bookmarkEnd w:id="201"/>
      <w:r>
        <w:rPr>
          <w:b w:val="true"/>
        </w:rPr>
        <w:t>后端进程</w:t>
      </w:r>
    </w:p>
    <w:p>
      <w:pPr/>
      <w:bookmarkStart w:name="TRqg-1672293772932" w:id="202"/>
      <w:bookmarkEnd w:id="202"/>
      <w:r>
        <w:rPr/>
        <w:t>每个后端进程（也称为”postgres“）由postgres服务器进程启动，并处理连接另一侧的客户端发出的所有查询。它通过单条TCP连接与客户端通信，并在客户端断开连接时终止。</w:t>
      </w:r>
    </w:p>
    <w:p>
      <w:pPr/>
      <w:bookmarkStart w:name="7mIg-1672293849816" w:id="203"/>
      <w:bookmarkEnd w:id="203"/>
    </w:p>
    <w:p>
      <w:pPr/>
      <w:bookmarkStart w:name="msD2-1672293772934" w:id="204"/>
      <w:bookmarkEnd w:id="204"/>
      <w:r>
        <w:rPr/>
        <w:t>因为一条连接只允许操作一个数据库，因此必须在连接到PostgreSQL服务器时显式指定要连接的数据库。</w:t>
      </w:r>
    </w:p>
    <w:p>
      <w:pPr/>
      <w:bookmarkStart w:name="Mk4s-1672293851394" w:id="205"/>
      <w:bookmarkEnd w:id="205"/>
    </w:p>
    <w:p>
      <w:pPr/>
      <w:bookmarkStart w:name="TUg0-1672293772936" w:id="206"/>
      <w:bookmarkEnd w:id="206"/>
      <w:r>
        <w:rPr/>
        <w:t>PostgreSQL允许多个客户端同时连接；配置参数max_connections用于控制最大客户端连接数（默认为100）。</w:t>
      </w:r>
    </w:p>
    <w:p>
      <w:pPr/>
      <w:bookmarkStart w:name="Izjo-1672293877294" w:id="207"/>
      <w:bookmarkEnd w:id="207"/>
    </w:p>
    <w:p>
      <w:pPr/>
      <w:bookmarkStart w:name="TJDs-1672293772938" w:id="208"/>
      <w:bookmarkEnd w:id="208"/>
      <w:r>
        <w:rPr/>
        <w:t>因为PostgreSQL没有原生的连接池功能，因此如果许多客户端频繁地重复与PostgreSQL服务器建立断开连接（譬如WEB应用），则会导致建立连接与创建后端进程的开销变大。这种情况对数据库服务器的性能有负面影响，通常可以使用池化中间件（pgbouncer或pgpool-II）来避免该问题。</w:t>
      </w:r>
    </w:p>
    <w:p>
      <w:pPr/>
      <w:bookmarkStart w:name="BrHE-1672293905514" w:id="209"/>
      <w:bookmarkEnd w:id="209"/>
    </w:p>
    <w:p>
      <w:pPr/>
      <w:bookmarkStart w:name="iLuo-1672293905722" w:id="210"/>
      <w:bookmarkEnd w:id="210"/>
      <w:r>
        <w:rPr>
          <w:b w:val="true"/>
        </w:rPr>
        <w:t>后台进程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20"/>
        <w:gridCol w:w="8980"/>
      </w:tblGrid>
      <w:tr>
        <w:trPr>
          <w:trHeight w:val="600"/>
        </w:trPr>
        <w:tc>
          <w:tcPr>
            <w:tcW w:w="2820"/>
            <w:vAlign w:val="center"/>
          </w:tcPr>
          <w:p/>
          <w:p>
            <w:pPr/>
            <w:bookmarkStart w:name="PF8k-1672293953503" w:id="211"/>
            <w:bookmarkEnd w:id="211"/>
            <w:r>
              <w:rPr/>
              <w:t>进程</w:t>
            </w:r>
          </w:p>
        </w:tc>
        <w:tc>
          <w:tcPr>
            <w:tcW w:w="8980"/>
            <w:vAlign w:val="center"/>
          </w:tcPr>
          <w:p/>
          <w:p>
            <w:pPr/>
            <w:bookmarkStart w:name="1tOj-1672293953506" w:id="212"/>
            <w:bookmarkEnd w:id="212"/>
            <w:r>
              <w:rPr/>
              <w:t>概述</w:t>
            </w:r>
          </w:p>
        </w:tc>
      </w:tr>
      <w:tr>
        <w:trPr>
          <w:trHeight w:val="600"/>
        </w:trPr>
        <w:tc>
          <w:tcPr>
            <w:tcW w:w="2820"/>
            <w:vAlign w:val="center"/>
          </w:tcPr>
          <w:p/>
          <w:p>
            <w:pPr/>
            <w:bookmarkStart w:name="aZk3-1672293953514" w:id="213"/>
            <w:bookmarkEnd w:id="213"/>
            <w:r>
              <w:rPr/>
              <w:t>background writer</w:t>
            </w:r>
          </w:p>
        </w:tc>
        <w:tc>
          <w:tcPr>
            <w:tcW w:w="8980"/>
            <w:vAlign w:val="center"/>
          </w:tcPr>
          <w:p/>
          <w:p>
            <w:pPr/>
            <w:bookmarkStart w:name="2MiQ-1672293953517" w:id="214"/>
            <w:bookmarkEnd w:id="214"/>
            <w:r>
              <w:rPr/>
              <w:t>本进程负责将共享缓冲池中的脏页逐渐刷入持久化存储中（例如，HDD，SSD）（在9.1及更旧版本中，它还负责处理</w:t>
            </w:r>
            <w:r>
              <w:rPr>
                <w:b w:val="true"/>
                <w:color w:val="2c3e50"/>
              </w:rPr>
              <w:t>检查点（checkpoint）</w:t>
            </w:r>
            <w:r>
              <w:rPr/>
              <w:t>）</w:t>
            </w:r>
          </w:p>
        </w:tc>
      </w:tr>
      <w:tr>
        <w:trPr>
          <w:trHeight w:val="600"/>
        </w:trPr>
        <w:tc>
          <w:tcPr>
            <w:tcW w:w="2820"/>
            <w:vAlign w:val="center"/>
          </w:tcPr>
          <w:p/>
          <w:p>
            <w:pPr/>
            <w:bookmarkStart w:name="Zrpv-1672293953531" w:id="215"/>
            <w:bookmarkEnd w:id="215"/>
            <w:r>
              <w:rPr/>
              <w:t>checkpointer</w:t>
            </w:r>
          </w:p>
        </w:tc>
        <w:tc>
          <w:tcPr>
            <w:tcW w:w="8980"/>
            <w:vAlign w:val="center"/>
          </w:tcPr>
          <w:p/>
          <w:p>
            <w:pPr/>
            <w:bookmarkStart w:name="coFZ-1672293953534" w:id="216"/>
            <w:bookmarkEnd w:id="216"/>
            <w:r>
              <w:rPr/>
              <w:t>在9.2及更新版本中，该进程负责处理检查点。</w:t>
            </w:r>
          </w:p>
        </w:tc>
      </w:tr>
      <w:tr>
        <w:trPr>
          <w:trHeight w:val="600"/>
        </w:trPr>
        <w:tc>
          <w:tcPr>
            <w:tcW w:w="2820"/>
            <w:vAlign w:val="center"/>
          </w:tcPr>
          <w:p/>
          <w:p>
            <w:pPr/>
            <w:bookmarkStart w:name="5lwO-1672293953550" w:id="217"/>
            <w:bookmarkEnd w:id="217"/>
            <w:r>
              <w:rPr/>
              <w:t>autovacuum launcher</w:t>
            </w:r>
          </w:p>
        </w:tc>
        <w:tc>
          <w:tcPr>
            <w:tcW w:w="8980"/>
            <w:vAlign w:val="center"/>
          </w:tcPr>
          <w:p/>
          <w:p>
            <w:pPr/>
            <w:bookmarkStart w:name="c6qd-1672293953553" w:id="218"/>
            <w:bookmarkEnd w:id="218"/>
            <w:r>
              <w:rPr/>
              <w:t>周期性地启动自动清理工作进程（更准确地说，它向Postgres服务器请求创建自动清理工作进程）</w:t>
            </w:r>
          </w:p>
        </w:tc>
      </w:tr>
      <w:tr>
        <w:trPr>
          <w:trHeight w:val="600"/>
        </w:trPr>
        <w:tc>
          <w:tcPr>
            <w:tcW w:w="2820"/>
            <w:vAlign w:val="center"/>
          </w:tcPr>
          <w:p/>
          <w:p>
            <w:pPr/>
            <w:bookmarkStart w:name="Mn8E-1672293953563" w:id="219"/>
            <w:bookmarkEnd w:id="219"/>
            <w:r>
              <w:rPr/>
              <w:t>WAL writer</w:t>
            </w:r>
          </w:p>
        </w:tc>
        <w:tc>
          <w:tcPr>
            <w:tcW w:w="8980"/>
            <w:vAlign w:val="center"/>
          </w:tcPr>
          <w:p/>
          <w:p>
            <w:pPr/>
            <w:bookmarkStart w:name="vSfC-1672293953566" w:id="220"/>
            <w:bookmarkEnd w:id="220"/>
            <w:r>
              <w:rPr/>
              <w:t>本进程周期性地将WAL缓冲区中的WAL数据刷入持久存储中。</w:t>
            </w:r>
          </w:p>
        </w:tc>
      </w:tr>
      <w:tr>
        <w:trPr>
          <w:trHeight w:val="600"/>
        </w:trPr>
        <w:tc>
          <w:tcPr>
            <w:tcW w:w="2820"/>
            <w:vAlign w:val="center"/>
          </w:tcPr>
          <w:p/>
          <w:p>
            <w:pPr/>
            <w:bookmarkStart w:name="2RBQ-1672293953575" w:id="221"/>
            <w:bookmarkEnd w:id="221"/>
            <w:r>
              <w:rPr/>
              <w:t>statistics collector</w:t>
            </w:r>
          </w:p>
        </w:tc>
        <w:tc>
          <w:tcPr>
            <w:tcW w:w="8980"/>
            <w:vAlign w:val="center"/>
          </w:tcPr>
          <w:p/>
          <w:p>
            <w:pPr/>
            <w:bookmarkStart w:name="zrbk-1672293953578" w:id="222"/>
            <w:bookmarkEnd w:id="222"/>
            <w:r>
              <w:rPr/>
              <w:t>本进程负责收集统计信息，用于诸如pg_stat_activity，pg_stat_database等系统视图。</w:t>
            </w:r>
          </w:p>
        </w:tc>
      </w:tr>
      <w:tr>
        <w:trPr>
          <w:trHeight w:val="600"/>
        </w:trPr>
        <w:tc>
          <w:tcPr>
            <w:tcW w:w="2820"/>
            <w:vAlign w:val="center"/>
          </w:tcPr>
          <w:p/>
          <w:p>
            <w:pPr/>
            <w:bookmarkStart w:name="Y8WI-1672293953594" w:id="223"/>
            <w:bookmarkEnd w:id="223"/>
            <w:r>
              <w:rPr/>
              <w:t>logging collector (logger)</w:t>
            </w:r>
          </w:p>
        </w:tc>
        <w:tc>
          <w:tcPr>
            <w:tcW w:w="8980"/>
            <w:vAlign w:val="center"/>
          </w:tcPr>
          <w:p/>
          <w:p>
            <w:pPr/>
            <w:bookmarkStart w:name="5kKL-1672293953597" w:id="224"/>
            <w:bookmarkEnd w:id="224"/>
            <w:r>
              <w:rPr/>
              <w:t>本进程负责将错误消息写入日志文件。</w:t>
            </w:r>
          </w:p>
        </w:tc>
      </w:tr>
      <w:tr>
        <w:trPr>
          <w:trHeight w:val="600"/>
        </w:trPr>
        <w:tc>
          <w:tcPr>
            <w:tcW w:w="2820"/>
            <w:vAlign w:val="center"/>
          </w:tcPr>
          <w:p/>
          <w:p>
            <w:pPr/>
            <w:bookmarkStart w:name="kIEX-1672293953605" w:id="225"/>
            <w:bookmarkEnd w:id="225"/>
            <w:r>
              <w:rPr/>
              <w:t>archiver</w:t>
            </w:r>
          </w:p>
        </w:tc>
        <w:tc>
          <w:tcPr>
            <w:tcW w:w="8980"/>
            <w:vAlign w:val="center"/>
          </w:tcPr>
          <w:p/>
          <w:p>
            <w:pPr/>
            <w:bookmarkStart w:name="iP7n-1672293953608" w:id="226"/>
            <w:bookmarkEnd w:id="226"/>
            <w:r>
              <w:rPr/>
              <w:t>本进程负责将日志归档。</w:t>
            </w:r>
          </w:p>
        </w:tc>
      </w:tr>
    </w:tbl>
    <w:p>
      <w:pPr>
        <w:pStyle w:val="1"/>
        <w:spacing w:line="240" w:lineRule="auto" w:before="0" w:after="0"/>
      </w:pPr>
      <w:bookmarkStart w:name="sybQ-1672293953630" w:id="227"/>
      <w:bookmarkEnd w:id="227"/>
      <w:r>
        <w:rPr>
          <w:rFonts w:ascii="微软雅黑" w:hAnsi="微软雅黑" w:cs="微软雅黑" w:eastAsia="微软雅黑"/>
          <w:b w:val="true"/>
          <w:color w:val="f33232"/>
          <w:sz w:val="42"/>
        </w:rPr>
        <w:t>内存结构</w:t>
      </w:r>
    </w:p>
    <w:p>
      <w:pPr/>
      <w:bookmarkStart w:name="VHQ4-1672294078889" w:id="228"/>
      <w:bookmarkEnd w:id="228"/>
      <w:r>
        <w:rPr/>
        <w:t>PostgreSQL的内存架构可以分为两部分：</w:t>
      </w:r>
    </w:p>
    <w:p>
      <w:pPr>
        <w:numPr>
          <w:ilvl w:val="0"/>
          <w:numId w:val="5"/>
        </w:numPr>
      </w:pPr>
      <w:bookmarkStart w:name="yDcJ-1672294078891" w:id="229"/>
      <w:bookmarkEnd w:id="229"/>
      <w:r>
        <w:rPr/>
        <w:t>本地内存区域 —— 由每个后端进程分配，供自己使用。</w:t>
      </w:r>
    </w:p>
    <w:p>
      <w:pPr>
        <w:numPr>
          <w:ilvl w:val="0"/>
          <w:numId w:val="5"/>
        </w:numPr>
      </w:pPr>
      <w:bookmarkStart w:name="UKih-1672294078893" w:id="230"/>
      <w:bookmarkEnd w:id="230"/>
      <w:r>
        <w:rPr/>
        <w:t>共享内存区域 —— 供PostgreSQL服务器的所有进程使用。</w:t>
      </w:r>
    </w:p>
    <w:p>
      <w:pPr/>
      <w:bookmarkStart w:name="RP2w-1672294118410" w:id="231"/>
      <w:bookmarkEnd w:id="231"/>
      <w:r>
        <w:drawing>
          <wp:inline distT="0" distR="0" distB="0" distL="0">
            <wp:extent cx="2743200" cy="2335794"/>
            <wp:docPr id="22" name="Drawing 22" descr="fig-2-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g-2-02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CAU-1672294118415" w:id="232"/>
      <w:bookmarkEnd w:id="232"/>
      <w:r>
        <w:rPr>
          <w:b w:val="true"/>
        </w:rPr>
        <w:t>本地内存区域</w:t>
      </w:r>
    </w:p>
    <w:p>
      <w:pPr/>
      <w:bookmarkStart w:name="NnSs-1672294179934" w:id="233"/>
      <w:bookmarkEnd w:id="233"/>
      <w:r>
        <w:rPr/>
        <w:t>​每个后端进程都会分配一块本地内存区域用于查询处理。该区域会分为几个子区域 —— 子区域的大小有的固定，有的可变。 表2.2列出了主要的子区域。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20"/>
        <w:gridCol w:w="9220"/>
      </w:tblGrid>
      <w:tr>
        <w:trPr>
          <w:trHeight w:val="600"/>
        </w:trPr>
        <w:tc>
          <w:tcPr>
            <w:tcW w:w="2720"/>
            <w:vAlign w:val="center"/>
          </w:tcPr>
          <w:p/>
          <w:p>
            <w:pPr/>
            <w:bookmarkStart w:name="YNaz-1672294197827" w:id="234"/>
            <w:bookmarkEnd w:id="234"/>
            <w:r>
              <w:rPr/>
              <w:t>子区域</w:t>
            </w:r>
          </w:p>
        </w:tc>
        <w:tc>
          <w:tcPr>
            <w:tcW w:w="9220"/>
            <w:vAlign w:val="center"/>
          </w:tcPr>
          <w:p/>
          <w:p>
            <w:pPr/>
            <w:bookmarkStart w:name="lF5P-1672294197830" w:id="235"/>
            <w:bookmarkEnd w:id="235"/>
            <w:r>
              <w:rPr/>
              <w:t>描述</w:t>
            </w:r>
          </w:p>
        </w:tc>
      </w:tr>
      <w:tr>
        <w:trPr>
          <w:trHeight w:val="600"/>
        </w:trPr>
        <w:tc>
          <w:tcPr>
            <w:tcW w:w="2720"/>
            <w:vAlign w:val="center"/>
          </w:tcPr>
          <w:p/>
          <w:p>
            <w:pPr/>
            <w:bookmarkStart w:name="OLln-1672294197837" w:id="236"/>
            <w:bookmarkEnd w:id="236"/>
            <w:r>
              <w:rPr/>
              <w:t>work_mem</w:t>
            </w:r>
          </w:p>
        </w:tc>
        <w:tc>
          <w:tcPr>
            <w:tcW w:w="9220"/>
            <w:vAlign w:val="center"/>
          </w:tcPr>
          <w:p/>
          <w:p>
            <w:pPr/>
            <w:bookmarkStart w:name="8EU9-1672294197840" w:id="237"/>
            <w:bookmarkEnd w:id="237"/>
            <w:r>
              <w:rPr/>
              <w:t>执行器在执行ORDER BY和DISTINCT时使用该区域对元组做排序，以及存储归并连接和散列连接中的连接表。</w:t>
            </w:r>
          </w:p>
        </w:tc>
      </w:tr>
      <w:tr>
        <w:trPr>
          <w:trHeight w:val="600"/>
        </w:trPr>
        <w:tc>
          <w:tcPr>
            <w:tcW w:w="2720"/>
            <w:vAlign w:val="center"/>
          </w:tcPr>
          <w:p/>
          <w:p>
            <w:pPr/>
            <w:bookmarkStart w:name="GQqn-1672294197858" w:id="238"/>
            <w:bookmarkEnd w:id="238"/>
            <w:r>
              <w:rPr/>
              <w:t>maintenance_work_mem</w:t>
            </w:r>
          </w:p>
        </w:tc>
        <w:tc>
          <w:tcPr>
            <w:tcW w:w="9220"/>
            <w:vAlign w:val="center"/>
          </w:tcPr>
          <w:p/>
          <w:p>
            <w:pPr/>
            <w:bookmarkStart w:name="q8LZ-1672294197862" w:id="239"/>
            <w:bookmarkEnd w:id="239"/>
            <w:r>
              <w:rPr/>
              <w:t>某些类型的维护操作使用该区域（例如VACUUM，REINDEX）。</w:t>
            </w:r>
          </w:p>
        </w:tc>
      </w:tr>
      <w:tr>
        <w:trPr>
          <w:trHeight w:val="600"/>
        </w:trPr>
        <w:tc>
          <w:tcPr>
            <w:tcW w:w="2720"/>
            <w:vAlign w:val="center"/>
          </w:tcPr>
          <w:p/>
          <w:p>
            <w:pPr/>
            <w:bookmarkStart w:name="yMGB-1672294197879" w:id="240"/>
            <w:bookmarkEnd w:id="240"/>
            <w:r>
              <w:rPr/>
              <w:t>temp_buffers</w:t>
            </w:r>
          </w:p>
        </w:tc>
        <w:tc>
          <w:tcPr>
            <w:tcW w:w="9220"/>
            <w:vAlign w:val="center"/>
          </w:tcPr>
          <w:p/>
          <w:p>
            <w:pPr/>
            <w:bookmarkStart w:name="1gvY-1672294197883" w:id="241"/>
            <w:bookmarkEnd w:id="241"/>
            <w:r>
              <w:rPr/>
              <w:t>执行器使用此区域存储临时表。</w:t>
            </w:r>
          </w:p>
        </w:tc>
      </w:tr>
    </w:tbl>
    <w:p>
      <w:pPr/>
      <w:bookmarkStart w:name="giIU-1672294197891" w:id="242"/>
      <w:bookmarkEnd w:id="242"/>
    </w:p>
    <w:p>
      <w:pPr/>
      <w:bookmarkStart w:name="gPcK-1672294241190" w:id="243"/>
      <w:bookmarkEnd w:id="243"/>
      <w:r>
        <w:rPr>
          <w:b w:val="true"/>
        </w:rPr>
        <w:t>共享内存区域</w:t>
      </w:r>
    </w:p>
    <w:p>
      <w:pPr/>
      <w:bookmarkStart w:name="5S2D-1672294239874" w:id="244"/>
      <w:bookmarkEnd w:id="244"/>
      <w:r>
        <w:rPr/>
        <w:t>​PostgreSQL服务器启动时会分配共享内存区域。该区域分为几个固定大小的子区域。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40"/>
        <w:gridCol w:w="9420"/>
      </w:tblGrid>
      <w:tr>
        <w:trPr>
          <w:trHeight w:val="600"/>
        </w:trPr>
        <w:tc>
          <w:tcPr>
            <w:tcW w:w="1940"/>
            <w:vAlign w:val="center"/>
          </w:tcPr>
          <w:p/>
          <w:p>
            <w:pPr/>
            <w:bookmarkStart w:name="oILr-1672294258654" w:id="245"/>
            <w:bookmarkEnd w:id="245"/>
            <w:r>
              <w:rPr/>
              <w:t>子区域</w:t>
            </w:r>
          </w:p>
        </w:tc>
        <w:tc>
          <w:tcPr>
            <w:tcW w:w="9420"/>
            <w:vAlign w:val="center"/>
          </w:tcPr>
          <w:p/>
          <w:p>
            <w:pPr/>
            <w:bookmarkStart w:name="0ntM-1672294258658" w:id="246"/>
            <w:bookmarkEnd w:id="246"/>
            <w:r>
              <w:rPr/>
              <w:t>描述</w:t>
            </w:r>
          </w:p>
        </w:tc>
      </w:tr>
      <w:tr>
        <w:trPr>
          <w:trHeight w:val="600"/>
        </w:trPr>
        <w:tc>
          <w:tcPr>
            <w:tcW w:w="1940"/>
            <w:vAlign w:val="center"/>
          </w:tcPr>
          <w:p/>
          <w:p>
            <w:pPr/>
            <w:bookmarkStart w:name="ADlf-1672294258710" w:id="247"/>
            <w:bookmarkEnd w:id="247"/>
            <w:r>
              <w:rPr/>
              <w:t>shared buffer pool</w:t>
            </w:r>
          </w:p>
        </w:tc>
        <w:tc>
          <w:tcPr>
            <w:tcW w:w="9420"/>
            <w:vAlign w:val="center"/>
          </w:tcPr>
          <w:p/>
          <w:p>
            <w:pPr/>
            <w:bookmarkStart w:name="0j8J-1672294258714" w:id="248"/>
            <w:bookmarkEnd w:id="248"/>
            <w:r>
              <w:rPr/>
              <w:t>PostgreSQL将表和索引中的页面从持久存储加载至此，并直接操作它们。</w:t>
            </w:r>
          </w:p>
        </w:tc>
      </w:tr>
      <w:tr>
        <w:trPr>
          <w:trHeight w:val="600"/>
        </w:trPr>
        <w:tc>
          <w:tcPr>
            <w:tcW w:w="1940"/>
            <w:vAlign w:val="center"/>
          </w:tcPr>
          <w:p/>
          <w:p>
            <w:pPr/>
            <w:bookmarkStart w:name="uUCW-1672294258723" w:id="249"/>
            <w:bookmarkEnd w:id="249"/>
            <w:r>
              <w:rPr/>
              <w:t>WAL buffer</w:t>
            </w:r>
          </w:p>
        </w:tc>
        <w:tc>
          <w:tcPr>
            <w:tcW w:w="9420"/>
            <w:vAlign w:val="center"/>
          </w:tcPr>
          <w:p/>
          <w:p>
            <w:pPr/>
            <w:bookmarkStart w:name="4IUb-1672294258726" w:id="250"/>
            <w:bookmarkEnd w:id="250"/>
            <w:r>
              <w:rPr/>
              <w:t>为确保服务故障不会导致任何数据丢失，PostgreSQL实现了WAL机制。 WAL数据（也称为XLOG记录）是PostgreSQL中的事务日志；WAL缓冲区是WAL数据在写入持久存储之前的缓冲区。</w:t>
            </w:r>
          </w:p>
        </w:tc>
      </w:tr>
      <w:tr>
        <w:trPr>
          <w:trHeight w:val="600"/>
        </w:trPr>
        <w:tc>
          <w:tcPr>
            <w:tcW w:w="1940"/>
            <w:vAlign w:val="center"/>
          </w:tcPr>
          <w:p/>
          <w:p>
            <w:pPr/>
            <w:bookmarkStart w:name="ksC2-1672294258736" w:id="251"/>
            <w:bookmarkEnd w:id="251"/>
            <w:r>
              <w:rPr/>
              <w:t>commit log</w:t>
            </w:r>
          </w:p>
        </w:tc>
        <w:tc>
          <w:tcPr>
            <w:tcW w:w="9420"/>
            <w:vAlign w:val="center"/>
          </w:tcPr>
          <w:p/>
          <w:p>
            <w:pPr/>
            <w:bookmarkStart w:name="mZ5I-1672294258739" w:id="252"/>
            <w:bookmarkEnd w:id="252"/>
            <w:r>
              <w:rPr>
                <w:b w:val="true"/>
                <w:color w:val="2c3e50"/>
              </w:rPr>
              <w:t>提交日志（Commit Log, CLOG）</w:t>
            </w:r>
            <w:r>
              <w:rPr/>
              <w:t>为并发控制（CC）机制保存了所需的所有事务状态（例如进行中，已提交，已中止等）。</w:t>
            </w:r>
          </w:p>
        </w:tc>
      </w:tr>
    </w:tbl>
    <w:p>
      <w:pPr/>
      <w:bookmarkStart w:name="aNuo-1672294258760" w:id="253"/>
      <w:bookmarkEnd w:id="253"/>
      <w:r>
        <w:rPr/>
        <w:t>除了上面这些，PostgreSQL还分配了这几个区域：</w:t>
      </w:r>
    </w:p>
    <w:p>
      <w:pPr>
        <w:numPr>
          <w:ilvl w:val="0"/>
          <w:numId w:val="6"/>
        </w:numPr>
      </w:pPr>
      <w:bookmarkStart w:name="qzti-1672294335176" w:id="254"/>
      <w:bookmarkEnd w:id="254"/>
      <w:r>
        <w:rPr/>
        <w:t>用于访问控制机制的子区域（例如信号量，轻量级锁，共享和排他锁等）。</w:t>
      </w:r>
    </w:p>
    <w:p>
      <w:pPr>
        <w:numPr>
          <w:ilvl w:val="0"/>
          <w:numId w:val="6"/>
        </w:numPr>
      </w:pPr>
      <w:bookmarkStart w:name="gDaU-1672294335178" w:id="255"/>
      <w:bookmarkEnd w:id="255"/>
      <w:r>
        <w:rPr/>
        <w:t>各种后台进程使用的子区域，例如checkpointer和autovacuum。</w:t>
      </w:r>
    </w:p>
    <w:p>
      <w:pPr>
        <w:numPr>
          <w:ilvl w:val="0"/>
          <w:numId w:val="6"/>
        </w:numPr>
      </w:pPr>
      <w:bookmarkStart w:name="l4WF-1672294335180" w:id="256"/>
      <w:bookmarkEnd w:id="256"/>
      <w:r>
        <w:rPr/>
        <w:t>用于事务处理的子区域，例如保存点（save-point） 与 两阶段提交（2PC）。</w:t>
      </w:r>
    </w:p>
    <w:p>
      <w:pPr/>
      <w:bookmarkStart w:name="oRub-1672295195203" w:id="257"/>
      <w:bookmarkEnd w:id="257"/>
      <w:r>
        <w:drawing>
          <wp:inline distT="0" distR="0" distB="0" distL="0">
            <wp:extent cx="5267325" cy="2037921"/>
            <wp:docPr id="23" name="Drawing 2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截图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nCKj-1672295195223" w:id="258"/>
      <w:bookmarkEnd w:id="258"/>
      <w:r>
        <w:rPr>
          <w:rFonts w:ascii="微软雅黑" w:hAnsi="微软雅黑" w:cs="微软雅黑" w:eastAsia="微软雅黑"/>
          <w:b w:val="true"/>
          <w:color w:val="f33232"/>
          <w:sz w:val="42"/>
        </w:rPr>
        <w:t>PostgreSQL常见概念</w:t>
      </w:r>
    </w:p>
    <w:p>
      <w:pPr/>
      <w:bookmarkStart w:name="PLeJ-1672298191457" w:id="259"/>
      <w:bookmarkEnd w:id="259"/>
      <w:r>
        <w:rPr/>
        <w:t>cluster：集簇，同instance，</w:t>
      </w:r>
    </w:p>
    <w:p>
      <w:pPr/>
      <w:bookmarkStart w:name="7pRf-1672298184730" w:id="260"/>
      <w:bookmarkEnd w:id="260"/>
      <w:r>
        <w:rPr/>
        <w:t>tablespace：表空间，对象存放的物理路径</w:t>
      </w:r>
    </w:p>
    <w:p>
      <w:pPr/>
      <w:bookmarkStart w:name="lXdC-1672298184732" w:id="261"/>
      <w:bookmarkEnd w:id="261"/>
      <w:r>
        <w:rPr/>
        <w:t>schema：模式，同namespace</w:t>
      </w:r>
    </w:p>
    <w:p>
      <w:pPr/>
      <w:bookmarkStart w:name="mC4o-1672298184734" w:id="262"/>
      <w:bookmarkEnd w:id="262"/>
      <w:r>
        <w:rPr/>
        <w:t>relation：关系，所有对象统称为relation，一般指表、索引</w:t>
      </w:r>
    </w:p>
    <w:p>
      <w:pPr/>
      <w:bookmarkStart w:name="tOs9-1672298184736" w:id="263"/>
      <w:bookmarkEnd w:id="263"/>
      <w:r>
        <w:rPr/>
        <w:t>tuple：元组，同row</w:t>
      </w:r>
    </w:p>
    <w:p>
      <w:pPr/>
      <w:bookmarkStart w:name="X1Qx-1672298184738" w:id="264"/>
      <w:bookmarkEnd w:id="264"/>
      <w:r>
        <w:rPr/>
        <w:t>attribute：列，同column</w:t>
      </w:r>
    </w:p>
    <w:p>
      <w:pPr/>
      <w:bookmarkStart w:name="iizJ-1672298184741" w:id="265"/>
      <w:bookmarkEnd w:id="265"/>
      <w:r>
        <w:rPr/>
        <w:t>oid：object_id，对象标识符</w:t>
      </w:r>
    </w:p>
    <w:p>
      <w:pPr/>
      <w:bookmarkStart w:name="rZUf-1672298184743" w:id="266"/>
      <w:bookmarkEnd w:id="266"/>
      <w:r>
        <w:rPr/>
        <w:t>ctid：tuple的物理位置</w:t>
      </w:r>
    </w:p>
    <w:p>
      <w:pPr/>
      <w:bookmarkStart w:name="MagA-1672298184745" w:id="267"/>
      <w:bookmarkEnd w:id="267"/>
      <w:r>
        <w:rPr/>
        <w:t>page：数据块，同block</w:t>
      </w:r>
    </w:p>
    <w:p>
      <w:pPr/>
      <w:bookmarkStart w:name="N9p9-1672298184747" w:id="268"/>
      <w:bookmarkEnd w:id="268"/>
      <w:r>
        <w:rPr/>
        <w:t>buffer：内存中的数据块</w:t>
      </w:r>
    </w:p>
    <w:p>
      <w:pPr/>
      <w:bookmarkStart w:name="ivIf-1672298184749" w:id="269"/>
      <w:bookmarkEnd w:id="269"/>
      <w:r>
        <w:rPr/>
        <w:t>wal：write ahead log，同redo log</w:t>
      </w:r>
    </w:p>
    <w:p>
      <w:pPr/>
      <w:bookmarkStart w:name="krDt-1672298184751" w:id="270"/>
      <w:bookmarkEnd w:id="270"/>
      <w:r>
        <w:rPr/>
        <w:t>dead tuple：删除或标记为不可见的行</w:t>
      </w:r>
    </w:p>
    <w:p>
      <w:pPr/>
      <w:bookmarkStart w:name="r1E4-1672298184753" w:id="271"/>
      <w:bookmarkEnd w:id="271"/>
      <w:r>
        <w:rPr/>
        <w:t>vacuum：postgresql回收dead tuple，释放空间</w:t>
      </w:r>
    </w:p>
    <w:p>
      <w:pPr/>
      <w:bookmarkStart w:name="PWnU-1672298184755" w:id="272"/>
      <w:bookmarkEnd w:id="272"/>
      <w:r>
        <w:rPr/>
        <w:t>extension：扩展模块，同plugin</w:t>
      </w:r>
    </w:p>
    <w:p>
      <w:pPr/>
      <w:bookmarkStart w:name="HGYY-1672298184757" w:id="273"/>
      <w:bookmarkEnd w:id="273"/>
      <w:r>
        <w:rPr/>
        <w:t>case insensitive：postgresql大小写不敏感，除非加双引号</w:t>
      </w:r>
    </w:p>
    <w:p>
      <w:pPr/>
      <w:bookmarkStart w:name="MePE-1672298184759" w:id="274"/>
      <w:bookmarkEnd w:id="274"/>
      <w:r>
        <w:rPr/>
        <w:t>backend：postgresql为连接分配的后端进程</w:t>
      </w:r>
    </w:p>
    <w:p>
      <w:pPr/>
      <w:bookmarkStart w:name="f9IN-1672298184761" w:id="275"/>
      <w:bookmarkEnd w:id="275"/>
      <w:r>
        <w:rPr/>
        <w:t>background：后台系统进程</w:t>
      </w:r>
    </w:p>
    <w:p>
      <w:pPr/>
      <w:bookmarkStart w:name="dmho-1672298184763" w:id="276"/>
      <w:bookmarkEnd w:id="276"/>
      <w:r>
        <w:rPr/>
        <w:t>TOAST：The OversizedAttribute Storage Technique，超尺寸属性存储技术，主要用于存储大字段</w:t>
      </w:r>
    </w:p>
    <w:p>
      <w:pPr/>
      <w:bookmarkStart w:name="qcA4-1672298184765" w:id="277"/>
      <w:bookmarkEnd w:id="277"/>
      <w:r>
        <w:rPr/>
        <w:t>HOT：Heap-Only Tuples，堆内元组技术</w:t>
      </w:r>
    </w:p>
    <w:p>
      <w:pPr/>
      <w:bookmarkStart w:name="Fp3q-1672298184768" w:id="278"/>
      <w:bookmarkEnd w:id="278"/>
      <w:r>
        <w:rPr/>
        <w:t>FDW：foreign-data wrapper，外部数据包装器</w:t>
      </w:r>
    </w:p>
    <w:p>
      <w:pPr/>
      <w:bookmarkStart w:name="4yDK-1672298283336" w:id="279"/>
      <w:bookmarkEnd w:id="279"/>
      <w:r>
        <w:rPr/>
        <w:t>role：同user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18" Target="media/image16.png" Type="http://schemas.openxmlformats.org/officeDocument/2006/relationships/image"/><Relationship Id="rId19" Target="media/image17.png" Type="http://schemas.openxmlformats.org/officeDocument/2006/relationships/image"/><Relationship Id="rId2" Target="styles.xml" Type="http://schemas.openxmlformats.org/officeDocument/2006/relationships/styles"/><Relationship Id="rId20" Target="numbering.xml" Type="http://schemas.openxmlformats.org/officeDocument/2006/relationships/numbering"/><Relationship Id="rId21" Target="media/image18.png" Type="http://schemas.openxmlformats.org/officeDocument/2006/relationships/image"/><Relationship Id="rId22" Target="media/image19.png" Type="http://schemas.openxmlformats.org/officeDocument/2006/relationships/image"/><Relationship Id="rId23" Target="media/image20.png" Type="http://schemas.openxmlformats.org/officeDocument/2006/relationships/image"/><Relationship Id="rId24" Target="media/image21.png" Type="http://schemas.openxmlformats.org/officeDocument/2006/relationships/image"/><Relationship Id="rId25" Target="media/image22.png" Type="http://schemas.openxmlformats.org/officeDocument/2006/relationships/image"/><Relationship Id="rId26" Target="media/image23.png" Type="http://schemas.openxmlformats.org/officeDocument/2006/relationships/image"/><Relationship Id="rId27" Target="media/image24.png" Type="http://schemas.openxmlformats.org/officeDocument/2006/relationships/image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2023-01-07T01:36:23Z</dcterms:created>
  <dc:creator>Apache POI</dc:creator>
</cp:coreProperties>
</file>