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60-1621846615933" w:id="1"/>
      <w:bookmarkEnd w:id="1"/>
      <w:r>
        <w:rPr/>
        <w:t>xml类型可用于存储XML数据。 使用字符串类型（如text类型） 也可以存储XML数据， 但text类型不能保证其中存储的是合法的XML数据， 通常需要由应用程序来负责保证所输入数据的正确性， 这会增加应用程序的开发难度， 而使用xml类型就不存在此类问题，数据库会对输入的数据进行检查， 使不符合XML标准的数据不能存放到数据库中， 同时还提供了函数对其类型进行安全性检查。</w:t>
      </w:r>
    </w:p>
    <w:p>
      <w:pPr/>
      <w:bookmarkStart w:name="AXwK-1671500676330" w:id="2"/>
      <w:bookmarkEnd w:id="2"/>
    </w:p>
    <w:p>
      <w:pPr/>
      <w:bookmarkStart w:name="54Kj-1671500672436" w:id="3"/>
      <w:bookmarkEnd w:id="3"/>
      <w:r>
        <w:rPr/>
        <w:t xml:space="preserve">注意， 要使用xml数据类型， 在编译PostgreSQL源码时必须使用以下参数： </w:t>
      </w:r>
    </w:p>
    <w:p>
      <w:pPr/>
      <w:bookmarkStart w:name="G08P-1671500680630" w:id="4"/>
      <w:bookmarkEnd w:id="4"/>
      <w:r>
        <w:rPr/>
        <w:t xml:space="preserve">configure --with-libxml </w:t>
      </w:r>
    </w:p>
    <w:p>
      <w:pPr>
        <w:pStyle w:val="1"/>
        <w:spacing w:line="240" w:lineRule="auto" w:before="0" w:after="0"/>
      </w:pPr>
      <w:bookmarkStart w:name="1H9d-1671500672438" w:id="5"/>
      <w:bookmarkEnd w:id="5"/>
      <w:r>
        <w:rPr>
          <w:rFonts w:ascii="微软雅黑" w:hAnsi="微软雅黑" w:cs="微软雅黑" w:eastAsia="微软雅黑"/>
          <w:b w:val="true"/>
          <w:color w:val="f33232"/>
          <w:sz w:val="42"/>
        </w:rPr>
        <w:t>xml类型的输入</w:t>
      </w:r>
    </w:p>
    <w:p>
      <w:pPr/>
      <w:bookmarkStart w:name="YkFw-1671500690789" w:id="6"/>
      <w:bookmarkEnd w:id="6"/>
      <w:r>
        <w:rPr/>
        <w:t>与其他类型类似， 可以使用下面两种语法来输入xml类型的数据：</w:t>
      </w:r>
    </w:p>
    <w:p>
      <w:pPr/>
      <w:bookmarkStart w:name="dfkt-1671500697647" w:id="7"/>
      <w:bookmarkEnd w:id="7"/>
      <w:r>
        <w:rPr/>
        <w:t>xml '&lt;pg&gt;hello world&lt;/pg&gt;'</w:t>
      </w:r>
    </w:p>
    <w:p>
      <w:pPr/>
      <w:bookmarkStart w:name="B24m-1671500700057" w:id="8"/>
      <w:bookmarkEnd w:id="8"/>
      <w:r>
        <w:rPr/>
        <w:t>'&lt;pg&gt;hello world&lt;/pg&gt;'::xml</w:t>
      </w:r>
    </w:p>
    <w:p>
      <w:pPr/>
      <w:bookmarkStart w:name="tTfe-1671500702631" w:id="9"/>
      <w:bookmarkEnd w:id="9"/>
    </w:p>
    <w:p>
      <w:pPr/>
      <w:bookmarkStart w:name="V9xJ-1671500672440" w:id="10"/>
      <w:bookmarkEnd w:id="10"/>
      <w:r>
        <w:rPr/>
        <w:t>示例如下：</w:t>
      </w:r>
    </w:p>
    <w:p>
      <w:pPr/>
      <w:bookmarkStart w:name="1xhH-1671500705344" w:id="11"/>
      <w:bookmarkEnd w:id="11"/>
      <w:r>
        <w:rPr/>
        <w:t>select xml '&lt;pg&gt;hello world&lt;/pg&gt;';</w:t>
      </w:r>
    </w:p>
    <w:p>
      <w:pPr/>
      <w:bookmarkStart w:name="3i7s-1671500707531" w:id="12"/>
      <w:bookmarkEnd w:id="12"/>
      <w:r>
        <w:rPr/>
        <w:t>select '&lt;pg&gt;hello world&lt;/pg&gt;  ::xml;</w:t>
      </w:r>
    </w:p>
    <w:p>
      <w:pPr/>
      <w:bookmarkStart w:name="FkTc-1671500710037" w:id="13"/>
      <w:bookmarkEnd w:id="13"/>
    </w:p>
    <w:p>
      <w:pPr/>
      <w:bookmarkStart w:name="1Gc8-1671500710301" w:id="14"/>
      <w:bookmarkEnd w:id="14"/>
      <w:r>
        <w:rPr/>
        <w:t xml:space="preserve"> xml中存储的XML数据有以下两种：</w:t>
      </w:r>
    </w:p>
    <w:p>
      <w:pPr/>
      <w:bookmarkStart w:name="BqrD-1671500713333" w:id="15"/>
      <w:bookmarkEnd w:id="15"/>
      <w:r>
        <w:rPr/>
        <w:t>·由XML标准定义的documents。</w:t>
      </w:r>
    </w:p>
    <w:p>
      <w:pPr/>
      <w:bookmarkStart w:name="dCk8-1671500715764" w:id="16"/>
      <w:bookmarkEnd w:id="16"/>
      <w:r>
        <w:rPr/>
        <w:t>·由XML标准定义的content片段。</w:t>
      </w:r>
    </w:p>
    <w:p>
      <w:pPr/>
      <w:bookmarkStart w:name="6Dms-1671500718495" w:id="17"/>
      <w:bookmarkEnd w:id="17"/>
      <w:r>
        <w:rPr/>
        <w:t>content片段可以有多个顶级元素或character节点。 但documents只能有一个顶级元素。可以使用“xmlvalue IS DOCUMENT”来判断一个特定的XML值是一个documents还是content片段。</w:t>
      </w:r>
    </w:p>
    <w:p>
      <w:pPr/>
      <w:bookmarkStart w:name="Chxd-1671500738549" w:id="18"/>
      <w:bookmarkEnd w:id="18"/>
    </w:p>
    <w:p>
      <w:pPr/>
      <w:bookmarkStart w:name="aPFT-1671500738769" w:id="19"/>
      <w:bookmarkEnd w:id="19"/>
      <w:r>
        <w:rPr/>
        <w:t xml:space="preserve">PostgreSQL的xmloptions参数用来指定输入的数据是documents还是content片段， 默认情况下此值为content片段， 所以输入的xml可以有多个顶级元素， 但如果我们把此参数设置成“document”， 将不能输入有多个顶级元素的内容， 示例如下： </w:t>
      </w:r>
    </w:p>
    <w:p>
      <w:pPr/>
      <w:bookmarkStart w:name="7O2R-1671500744137" w:id="20"/>
      <w:bookmarkEnd w:id="20"/>
      <w:r>
        <w:rPr/>
        <w:t>show xmloption;</w:t>
      </w:r>
    </w:p>
    <w:p>
      <w:pPr/>
      <w:bookmarkStart w:name="Zrxi-1671500747080" w:id="21"/>
      <w:bookmarkEnd w:id="21"/>
      <w:r>
        <w:rPr/>
        <w:t>select xml '&lt;a&gt;a&lt;/a&gt;&lt;b&gt;b&lt;/b&gt;';</w:t>
      </w:r>
    </w:p>
    <w:p>
      <w:pPr/>
      <w:bookmarkStart w:name="MvGO-1671500749975" w:id="22"/>
      <w:bookmarkEnd w:id="22"/>
      <w:r>
        <w:rPr/>
        <w:t>SET xmloption TO document;</w:t>
      </w:r>
    </w:p>
    <w:p>
      <w:pPr/>
      <w:bookmarkStart w:name="OPyH-1671500752829" w:id="23"/>
      <w:bookmarkEnd w:id="23"/>
      <w:r>
        <w:rPr/>
        <w:t>select xml '&lt;a&gt;a&lt;/a&gt;&lt;b&gt;b&lt;/b&gt;';--报错</w:t>
      </w:r>
    </w:p>
    <w:p>
      <w:pPr/>
      <w:bookmarkStart w:name="JPKa-1671500755502" w:id="24"/>
      <w:bookmarkEnd w:id="24"/>
    </w:p>
    <w:p>
      <w:pPr/>
      <w:bookmarkStart w:name="MWkA-1671500755761" w:id="25"/>
      <w:bookmarkEnd w:id="25"/>
      <w:r>
        <w:rPr/>
        <w:t>也可以通过函数xmlparse将字符串转换为XML， 使用xmlparse函数是SQL标准中将字串转换成xml的唯一方法。</w:t>
      </w:r>
    </w:p>
    <w:p>
      <w:pPr/>
      <w:bookmarkStart w:name="LumB-1671500759300" w:id="26"/>
      <w:bookmarkEnd w:id="26"/>
    </w:p>
    <w:p>
      <w:pPr/>
      <w:bookmarkStart w:name="QMVa-1671500739467" w:id="27"/>
      <w:bookmarkEnd w:id="27"/>
      <w:r>
        <w:rPr/>
        <w:t>函数xmlparse的语法如下：</w:t>
      </w:r>
    </w:p>
    <w:p>
      <w:pPr/>
      <w:bookmarkStart w:name="qu0K-1671500761984" w:id="28"/>
      <w:bookmarkEnd w:id="28"/>
      <w:r>
        <w:rPr/>
        <w:t>XMLPARSE ( { DOCUMENT | CONTENT } value)</w:t>
      </w:r>
    </w:p>
    <w:p>
      <w:pPr/>
      <w:bookmarkStart w:name="83ZK-1671500764086" w:id="29"/>
      <w:bookmarkEnd w:id="29"/>
    </w:p>
    <w:p>
      <w:pPr/>
      <w:bookmarkStart w:name="yPTh-1671500739469" w:id="30"/>
      <w:bookmarkEnd w:id="30"/>
      <w:r>
        <w:rPr/>
        <w:t>此函数中的参数“DOCUMENT”和“CONTENT”表示指定XML数据的类型。</w:t>
      </w:r>
    </w:p>
    <w:p>
      <w:pPr/>
      <w:bookmarkStart w:name="XLee-1671500739471" w:id="31"/>
      <w:bookmarkEnd w:id="31"/>
      <w:r>
        <w:rPr/>
        <w:t>示例如下：</w:t>
      </w:r>
    </w:p>
    <w:p>
      <w:pPr/>
      <w:bookmarkStart w:name="LJCX-1671500767270" w:id="32"/>
      <w:bookmarkEnd w:id="32"/>
      <w:r>
        <w:rPr/>
        <w:t><![CDATA[SELECT xmlparse (document '<users><name>zhangsan</name><age>22</age></users>');]]></w:t>
      </w:r>
    </w:p>
    <w:p>
      <w:pPr/>
      <w:bookmarkStart w:name="BOAG-1671500770086" w:id="33"/>
      <w:bookmarkEnd w:id="33"/>
      <w:r>
        <w:rPr/>
        <w:t><![CDATA[SELECT xmlparse (content '<users><name>zhangsan</name><age>22</age></users>');]]></w:t>
      </w:r>
    </w:p>
    <w:p>
      <w:pPr>
        <w:pStyle w:val="1"/>
        <w:spacing w:line="240" w:lineRule="auto" w:before="0" w:after="0"/>
      </w:pPr>
      <w:bookmarkStart w:name="3Yuq-1671500789911" w:id="34"/>
      <w:bookmarkEnd w:id="34"/>
      <w:r>
        <w:rPr>
          <w:rFonts w:ascii="微软雅黑" w:hAnsi="微软雅黑" w:cs="微软雅黑" w:eastAsia="微软雅黑"/>
          <w:b w:val="true"/>
          <w:color w:val="f33232"/>
          <w:sz w:val="42"/>
        </w:rPr>
        <w:t>字符集的处理</w:t>
      </w:r>
    </w:p>
    <w:p>
      <w:pPr/>
      <w:bookmarkStart w:name="KnpT-1671500794830" w:id="35"/>
      <w:bookmarkEnd w:id="35"/>
      <w:r>
        <w:rPr/>
        <w:t>PostgreSQL数据库在客户端与服务器之间传递数据时， 会自动进行字符集的转换。 如果客户端的字符集与服务端不一致， PostgreSQL会自动进行字符集转换。 但也正是因为这一特性， 用户在传递XML数据时需要格外注意。 对于XML文件来说， 可以通过类似“encoding=”XXX“”的方式指定自己文件的字符集， 但当这些数据在PostgreSQL之间传递时， PostgreSQL会把其原始内容的字符集变成数据库服务端的字符集， 这会导致一系列问题， 因为这意味着XML数据中的字符集编码声明在客户端和服务器之间传递时， 可能变得无效。 为了应对该问题， 提交输入到xml类型的字符串中的编码声明将会被忽略，同时内容的字符集会被认为是当前数据库服务器的字符集。</w:t>
      </w:r>
    </w:p>
    <w:p>
      <w:pPr/>
      <w:bookmarkStart w:name="STRk-1671500802641" w:id="36"/>
      <w:bookmarkEnd w:id="36"/>
    </w:p>
    <w:p>
      <w:pPr/>
      <w:bookmarkStart w:name="MgkI-1671500790553" w:id="37"/>
      <w:bookmarkEnd w:id="37"/>
      <w:r>
        <w:rPr/>
        <w:t>正确处理XML字符集的方式是， 将XML数据的字符串在当前客户端中编码成当前客户端的字符集， 在发送到服务端后， 再转换成服务端的字符集进行存储。 当查询xml类型的值时， 此数据又会被转换成客户端的字符集， 所以客户端收到的XML数据的字符集就是客户端的字符集。</w:t>
      </w:r>
    </w:p>
    <w:p>
      <w:pPr/>
      <w:bookmarkStart w:name="yvEc-1671500808378" w:id="38"/>
      <w:bookmarkEnd w:id="38"/>
    </w:p>
    <w:p>
      <w:pPr/>
      <w:bookmarkStart w:name="JkJJ-1671500790555" w:id="39"/>
      <w:bookmarkEnd w:id="39"/>
      <w:r>
        <w:rPr/>
        <w:t>所以通常来说， 如果XML数据的字符集编码、 客户端字符集编码以及服务器字符集编码完全一致， 那么用PostgreSQL来处理XML数据将会大大减少字符集问题， 并且处理效率也会很高。 通常XML数据都是以UTF-8编码格式进行处理的， 因此把PostgreSQL数据库服务器端编码也设置成UTF-8将是一种不错的选择。</w:t>
      </w:r>
    </w:p>
    <w:p>
      <w:pPr>
        <w:pStyle w:val="1"/>
        <w:spacing w:line="240" w:lineRule="auto" w:before="0" w:after="0"/>
        <w:jc w:val="left"/>
      </w:pPr>
      <w:bookmarkStart w:name="2wlI-1671500820245" w:id="40"/>
      <w:bookmarkEnd w:id="40"/>
      <w:r>
        <w:rPr>
          <w:rFonts w:ascii="微软雅黑" w:hAnsi="微软雅黑" w:cs="微软雅黑" w:eastAsia="微软雅黑"/>
          <w:b w:val="true"/>
          <w:color w:val="f33232"/>
          <w:sz w:val="42"/>
        </w:rPr>
        <w:t xml:space="preserve">xml类型函数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60"/>
        <w:gridCol w:w="1600"/>
        <w:gridCol w:w="9100"/>
      </w:tblGrid>
      <w:tr>
        <w:trPr>
          <w:trHeight w:val="500"/>
        </w:trPr>
        <w:tc>
          <w:tcPr>
            <w:tcW w:w="1660"/>
            <w:vAlign w:val="center"/>
          </w:tcPr>
          <w:p/>
          <w:p>
            <w:pPr>
              <w:jc w:val="left"/>
            </w:pPr>
            <w:bookmarkStart w:name="besG-1671500834002" w:id="41"/>
            <w:bookmarkEnd w:id="41"/>
            <w:r>
              <w:rPr>
                <w:color w:val="000000"/>
              </w:rPr>
              <w:t>操作符
</w:t>
            </w:r>
          </w:p>
        </w:tc>
        <w:tc>
          <w:tcPr>
            <w:tcW w:w="1600"/>
            <w:vAlign w:val="center"/>
          </w:tcPr>
          <w:p/>
          <w:p>
            <w:pPr>
              <w:jc w:val="left"/>
            </w:pPr>
            <w:bookmarkStart w:name="7ymJ-1671500834005" w:id="42"/>
            <w:bookmarkEnd w:id="42"/>
            <w:r>
              <w:rPr>
                <w:color w:val="000000"/>
              </w:rPr>
              <w:t>描述
</w:t>
            </w:r>
          </w:p>
        </w:tc>
        <w:tc>
          <w:tcPr>
            <w:tcW w:w="9100"/>
            <w:vAlign w:val="center"/>
          </w:tcPr>
          <w:p/>
          <w:p>
            <w:pPr>
              <w:jc w:val="left"/>
            </w:pPr>
            <w:bookmarkStart w:name="4B5O-1671500834009" w:id="43"/>
            <w:bookmarkEnd w:id="43"/>
            <w:r>
              <w:rPr>
                <w:color w:val="000000"/>
              </w:rPr>
              <w:t>例子
</w:t>
            </w:r>
          </w:p>
        </w:tc>
      </w:tr>
      <w:tr>
        <w:trPr>
          <w:trHeight w:val="520"/>
        </w:trPr>
        <w:tc>
          <w:tcPr>
            <w:tcW w:w="1660"/>
            <w:vAlign w:val="center"/>
          </w:tcPr>
          <w:p/>
          <w:p>
            <w:pPr>
              <w:jc w:val="left"/>
            </w:pPr>
            <w:bookmarkStart w:name="exsz-1671500834013" w:id="44"/>
            <w:bookmarkEnd w:id="44"/>
            <w:r>
              <w:rPr>
                <w:color w:val="000000"/>
              </w:rPr>
              <w:t>xmlcomment</w:t>
            </w:r>
          </w:p>
        </w:tc>
        <w:tc>
          <w:tcPr>
            <w:tcW w:w="1600"/>
            <w:vAlign w:val="center"/>
          </w:tcPr>
          <w:p/>
          <w:p>
            <w:pPr>
              <w:jc w:val="left"/>
            </w:pPr>
            <w:bookmarkStart w:name="aznC-1671500834016" w:id="45"/>
            <w:bookmarkEnd w:id="45"/>
            <w:r>
              <w:rPr>
                <w:color w:val="000000"/>
              </w:rPr>
              <w:t>创建注释</w:t>
            </w:r>
          </w:p>
        </w:tc>
        <w:tc>
          <w:tcPr>
            <w:tcW w:w="9100"/>
            <w:vAlign w:val="center"/>
          </w:tcPr>
          <w:p/>
          <w:p>
            <w:pPr>
              <w:jc w:val="left"/>
            </w:pPr>
            <w:bookmarkStart w:name="0zwT-1671500834019" w:id="46"/>
            <w:bookmarkEnd w:id="46"/>
            <w:r>
              <w:rPr>
                <w:color w:val="000000"/>
              </w:rPr>
              <w:t>xmlcomment('hello'); →  &lt;!--hello--&gt;
</w:t>
            </w:r>
          </w:p>
        </w:tc>
      </w:tr>
      <w:tr>
        <w:trPr>
          <w:trHeight w:val="340"/>
        </w:trPr>
        <w:tc>
          <w:tcPr>
            <w:tcW w:w="1660"/>
            <w:vAlign w:val="center"/>
          </w:tcPr>
          <w:p/>
          <w:p>
            <w:pPr>
              <w:jc w:val="left"/>
            </w:pPr>
            <w:bookmarkStart w:name="rGqG-1671500834023" w:id="47"/>
            <w:bookmarkEnd w:id="47"/>
            <w:r>
              <w:rPr>
                <w:color w:val="000000"/>
              </w:rPr>
              <w:t>xmlconcat</w:t>
            </w:r>
          </w:p>
        </w:tc>
        <w:tc>
          <w:tcPr>
            <w:tcW w:w="1600"/>
            <w:vAlign w:val="center"/>
          </w:tcPr>
          <w:p/>
          <w:p>
            <w:pPr>
              <w:jc w:val="left"/>
            </w:pPr>
            <w:bookmarkStart w:name="6BzO-1671500834027" w:id="48"/>
            <w:bookmarkEnd w:id="48"/>
            <w:r>
              <w:rPr>
                <w:color w:val="000000"/>
              </w:rPr>
              <w:t>拼接
</w:t>
            </w:r>
          </w:p>
        </w:tc>
        <w:tc>
          <w:tcPr>
            <w:tcW w:w="9100"/>
            <w:vAlign w:val="center"/>
          </w:tcPr>
          <w:p/>
          <w:p>
            <w:pPr>
              <w:jc w:val="left"/>
            </w:pPr>
            <w:bookmarkStart w:name="nCjw-1671500834030" w:id="49"/>
            <w:bookmarkEnd w:id="49"/>
            <w:r>
              <w:rPr>
                <w:color w:val="000000"/>
              </w:rPr>
              <w:t xml:space="preserve">xmlconcat('&lt;id&gt;1&lt;/id&gt;',  '&lt;name&gt;zhangsan&lt;/name&gt;'); → </w:t>
            </w:r>
            <w:r>
              <w:rPr/>
              <w:t>&lt;id&gt;1&lt;/id&gt;&lt;name&gt;zhangsan&lt;/name&gt;</w:t>
            </w:r>
          </w:p>
        </w:tc>
      </w:tr>
      <w:tr>
        <w:trPr>
          <w:trHeight w:val="280"/>
        </w:trPr>
        <w:tc>
          <w:tcPr>
            <w:tcW w:w="1660"/>
            <w:vAlign w:val="center"/>
          </w:tcPr>
          <w:p/>
          <w:p>
            <w:pPr>
              <w:jc w:val="left"/>
            </w:pPr>
            <w:bookmarkStart w:name="Zrmw-1671500834034" w:id="50"/>
            <w:bookmarkEnd w:id="50"/>
            <w:r>
              <w:rPr>
                <w:color w:val="000000"/>
              </w:rPr>
              <w:t>xmlelement</w:t>
            </w:r>
          </w:p>
        </w:tc>
        <w:tc>
          <w:tcPr>
            <w:tcW w:w="1600"/>
            <w:vAlign w:val="center"/>
          </w:tcPr>
          <w:p/>
          <w:p>
            <w:pPr>
              <w:jc w:val="left"/>
            </w:pPr>
            <w:bookmarkStart w:name="xtBA-1671500834037" w:id="51"/>
            <w:bookmarkEnd w:id="51"/>
            <w:r>
              <w:rPr>
                <w:color w:val="000000"/>
              </w:rPr>
              <w:t>生成元素
</w:t>
            </w:r>
          </w:p>
        </w:tc>
        <w:tc>
          <w:tcPr>
            <w:tcW w:w="9100"/>
            <w:vAlign w:val="center"/>
          </w:tcPr>
          <w:p/>
          <w:p>
            <w:pPr>
              <w:jc w:val="left"/>
            </w:pPr>
            <w:bookmarkStart w:name="gaYH-1671500834041" w:id="52"/>
            <w:bookmarkEnd w:id="52"/>
            <w:r>
              <w:rPr>
                <w:color w:val="000000"/>
              </w:rPr>
              <w:t>xmlelement(name id); →  &lt;id/&gt;</w:t>
            </w:r>
          </w:p>
          <w:p>
            <w:pPr>
              <w:jc w:val="left"/>
            </w:pPr>
            <w:bookmarkStart w:name="kyGY-1671500834043" w:id="53"/>
            <w:bookmarkEnd w:id="53"/>
            <w:r>
              <w:rPr>
                <w:color w:val="000000"/>
              </w:rPr>
              <w:t xml:space="preserve">xmlelement(name id,  xmlattributes('32' as length)); → </w:t>
            </w:r>
          </w:p>
          <w:p>
            <w:pPr>
              <w:jc w:val="left"/>
            </w:pPr>
            <w:bookmarkStart w:name="Vly6-1671500834045" w:id="54"/>
            <w:bookmarkEnd w:id="54"/>
            <w:r>
              <w:rPr/>
              <w:t>&lt;id length="32"/&gt;</w:t>
            </w:r>
            <w:r>
              <w:rPr>
                <w:color w:val="000000"/>
              </w:rPr>
              <w:t>
</w:t>
            </w:r>
          </w:p>
        </w:tc>
      </w:tr>
      <w:tr>
        <w:trPr>
          <w:trHeight w:val="280"/>
        </w:trPr>
        <w:tc>
          <w:tcPr>
            <w:tcW w:w="1660"/>
            <w:vAlign w:val="center"/>
          </w:tcPr>
          <w:p/>
          <w:p>
            <w:pPr>
              <w:jc w:val="left"/>
            </w:pPr>
            <w:bookmarkStart w:name="qZTe-1671500834051" w:id="55"/>
            <w:bookmarkEnd w:id="55"/>
            <w:r>
              <w:rPr>
                <w:color w:val="000000"/>
              </w:rPr>
              <w:t>xmlagg</w:t>
            </w:r>
          </w:p>
        </w:tc>
        <w:tc>
          <w:tcPr>
            <w:tcW w:w="1600"/>
            <w:vAlign w:val="center"/>
          </w:tcPr>
          <w:p/>
          <w:p>
            <w:pPr>
              <w:jc w:val="left"/>
            </w:pPr>
            <w:bookmarkStart w:name="m3db-1671500834054" w:id="56"/>
            <w:bookmarkEnd w:id="56"/>
            <w:r>
              <w:rPr>
                <w:color w:val="000000"/>
              </w:rPr>
              <w:t> 聚合多行
</w:t>
            </w:r>
          </w:p>
        </w:tc>
        <w:tc>
          <w:tcPr>
            <w:tcW w:w="9100"/>
            <w:vAlign w:val="center"/>
          </w:tcPr>
          <w:p/>
          <w:p>
            <w:pPr>
              <w:jc w:val="left"/>
            </w:pPr>
            <w:bookmarkStart w:name="4Hz7-1671500834058" w:id="57"/>
            <w:bookmarkEnd w:id="57"/>
            <w:r>
              <w:rPr>
                <w:color w:val="000000"/>
              </w:rPr>
              <w:t>CREATE TABLE test (id int, info xml);</w:t>
            </w:r>
          </w:p>
          <w:p>
            <w:pPr>
              <w:jc w:val="left"/>
            </w:pPr>
            <w:bookmarkStart w:name="SklF-1671500834060" w:id="58"/>
            <w:bookmarkEnd w:id="58"/>
            <w:r>
              <w:rPr>
                <w:color w:val="000000"/>
              </w:rPr>
              <w:t>INSERT INTO test VALUES (1,  '&lt;id&gt;1&lt;/id&gt;');</w:t>
            </w:r>
          </w:p>
          <w:p>
            <w:pPr>
              <w:jc w:val="left"/>
            </w:pPr>
            <w:bookmarkStart w:name="1AL6-1671500834062" w:id="59"/>
            <w:bookmarkEnd w:id="59"/>
            <w:r>
              <w:rPr>
                <w:color w:val="000000"/>
              </w:rPr>
              <w:t>INSERT INTO test VALUES (2,  '&lt;name&gt;zhangsan&lt;/name&gt;');</w:t>
            </w:r>
          </w:p>
          <w:p>
            <w:pPr>
              <w:jc w:val="left"/>
            </w:pPr>
            <w:bookmarkStart w:name="xhlF-1671500834064" w:id="60"/>
            <w:bookmarkEnd w:id="60"/>
            <w:r>
              <w:rPr>
                <w:color w:val="000000"/>
              </w:rPr>
              <w:t>SELECT xmlagg(info) FROM test;</w:t>
            </w:r>
          </w:p>
          <w:p>
            <w:pPr>
              <w:jc w:val="left"/>
            </w:pPr>
            <w:bookmarkStart w:name="kCWJ-1671500834066" w:id="61"/>
            <w:bookmarkEnd w:id="61"/>
            <w:r>
              <w:rPr/>
              <w:t>&lt;id&gt;1&lt;/id&gt;&lt;name&gt;zhangsan&lt;/name&gt;</w:t>
            </w:r>
            <w:r>
              <w:rPr>
                <w:color w:val="000000"/>
              </w:rPr>
              <w:t>
</w:t>
            </w:r>
          </w:p>
        </w:tc>
      </w:tr>
    </w:tbl>
    <w:p>
      <w:pPr/>
      <w:bookmarkStart w:name="mxGD-1671500834078" w:id="62"/>
      <w:bookmarkEnd w:id="62"/>
      <w:r>
        <w:rPr/>
        <w:t>PostgreSQL还提供了把数据库中的内容导出成XML数据的函数：</w:t>
      </w:r>
    </w:p>
    <w:p>
      <w:pPr/>
      <w:bookmarkStart w:name="Axze-1671500867347" w:id="63"/>
      <w:bookmarkEnd w:id="63"/>
      <w:r>
        <w:rPr/>
        <w:t>创建测试数据：</w:t>
      </w:r>
    </w:p>
    <w:p>
      <w:pPr/>
      <w:bookmarkStart w:name="vuSP-1671868753247" w:id="64"/>
      <w:bookmarkEnd w:id="64"/>
      <w:r>
        <w:rPr/>
        <w:t>CREATE TABLE t1(id int, info text);</w:t>
      </w:r>
    </w:p>
    <w:p>
      <w:pPr/>
      <w:bookmarkStart w:name="f5Al-1671500878681" w:id="65"/>
      <w:bookmarkEnd w:id="65"/>
      <w:r>
        <w:rPr/>
        <w:t xml:space="preserve">INSERT INTO t1 select n, repeat(n::text, 2) from generate_series(1,5) as n; </w:t>
      </w:r>
    </w:p>
    <w:p>
      <w:pPr/>
      <w:bookmarkStart w:name="VPvl-1671500880982" w:id="66"/>
      <w:bookmarkEnd w:id="66"/>
      <w:r>
        <w:rPr/>
        <w:t xml:space="preserve"> select table_to_xmlschema('t1'::regclass, true, true, ''); --把表的定义转换成了xml格式 </w:t>
      </w:r>
    </w:p>
    <w:p>
      <w:pPr/>
      <w:bookmarkStart w:name="3Fgn-1671500885819" w:id="67"/>
      <w:bookmarkEnd w:id="67"/>
      <w:r>
        <w:rPr/>
        <w:t xml:space="preserve"> select query_to_xmlschema('SELECT * FROM t1', true, true, ''); --把查询结果中行的定义转成了xml格式 </w:t>
      </w:r>
    </w:p>
    <w:p>
      <w:pPr/>
      <w:bookmarkStart w:name="Yovx-1671500888496" w:id="68"/>
      <w:bookmarkEnd w:id="68"/>
    </w:p>
    <w:p>
      <w:pPr/>
      <w:bookmarkStart w:name="qasZ-1671500888748" w:id="69"/>
      <w:bookmarkEnd w:id="69"/>
      <w:r>
        <w:rPr/>
        <w:t>select table_to_xml_and_xmlschema('t1'::regclass, true, true, '');</w:t>
      </w:r>
    </w:p>
    <w:p>
      <w:pPr/>
      <w:bookmarkStart w:name="p67R-1671500867349" w:id="70"/>
      <w:bookmarkEnd w:id="70"/>
      <w:r>
        <w:rPr/>
        <w:t xml:space="preserve">select query_to_xml_and_xmlschema('SELECT * FROM t1',  true, true, ''); </w:t>
      </w:r>
    </w:p>
    <w:p>
      <w:pPr/>
      <w:bookmarkStart w:name="15J5-1671500890954" w:id="71"/>
      <w:bookmarkEnd w:id="71"/>
    </w:p>
    <w:p>
      <w:pPr/>
      <w:bookmarkStart w:name="iRSi-1671500867351" w:id="72"/>
      <w:bookmarkEnd w:id="72"/>
      <w:r>
        <w:rPr/>
        <w:t xml:space="preserve">schema_to_xml、 schema_to_xmlschema和schema_to_xml_and_xmlschema </w:t>
      </w:r>
    </w:p>
    <w:p>
      <w:pPr/>
      <w:bookmarkStart w:name="hr6s-1671500894811" w:id="73"/>
      <w:bookmarkEnd w:id="73"/>
      <w:r>
        <w:rPr/>
        <w:t>select schema_to_xml('public', true, true, ''); --把schema中的数据全部导成xml格式</w:t>
      </w:r>
    </w:p>
    <w:p>
      <w:pPr/>
      <w:bookmarkStart w:name="OUDC-1671500897416" w:id="74"/>
      <w:bookmarkEnd w:id="74"/>
      <w:r>
        <w:rPr/>
        <w:t>select  schema_to_xmlschema('public', true, true, ''); --只导出schema的定义</w:t>
      </w:r>
    </w:p>
    <w:p>
      <w:pPr/>
      <w:bookmarkStart w:name="N5hl-1671500867353" w:id="75"/>
      <w:bookmarkEnd w:id="75"/>
      <w:r>
        <w:rPr/>
        <w:t>select schema_to_xml_and_xmlschema('public', true, true, '');--导出全部定义及数据</w:t>
      </w:r>
    </w:p>
    <w:p>
      <w:pPr/>
      <w:bookmarkStart w:name="aQJ9-1671500910105" w:id="76"/>
      <w:bookmarkEnd w:id="76"/>
    </w:p>
    <w:p>
      <w:pPr/>
      <w:bookmarkStart w:name="9nX3-1671500867355" w:id="77"/>
      <w:bookmarkEnd w:id="77"/>
      <w:r>
        <w:rPr/>
        <w:t>database_to_xml、 database_to_xmlschema、 database_to_xml_and_xmlschema：针对某个数据库对象</w:t>
      </w:r>
      <w:r>
        <w:rPr>
          <w:b w:val="true"/>
          <w:color w:val="000000"/>
          <w:sz w:val="28"/>
        </w:rPr>
        <w:t>
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2023-01-07T01:39:00Z</dcterms:created>
  <dc:creator>Apache POI</dc:creator>
</cp:coreProperties>
</file>