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3060-1621846615933" w:id="1"/>
      <w:bookmarkEnd w:id="1"/>
      <w:r>
        <w:rPr>
          <w:rFonts w:ascii="微软雅黑" w:hAnsi="微软雅黑" w:cs="微软雅黑" w:eastAsia="微软雅黑"/>
          <w:b w:val="true"/>
          <w:color w:val="ff0001"/>
          <w:sz w:val="42"/>
        </w:rPr>
        <w:t>HASH索引介绍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jkxw-1669449053474" w:id="2"/>
      <w:bookmarkEnd w:id="2"/>
      <w:r>
        <w:rPr/>
        <w:t>HASH索引是使用hash函数对索引的关键字进行hash运算后，将hashcode作为键存放，它只能处理简单的等值查询。其主要目的就是对于某些数据类型（索引键），快速找到匹配的行的ctid。
</w:t>
      </w:r>
    </w:p>
    <w:p>
      <w:pPr/>
      <w:bookmarkStart w:name="xYCo-1669449053476" w:id="3"/>
      <w:bookmarkEnd w:id="3"/>
      <w:r>
        <w:rPr/>
        <w:t>
</w:t>
      </w:r>
    </w:p>
    <w:p>
      <w:pPr/>
      <w:bookmarkStart w:name="U6Tv-1669449053479" w:id="4"/>
      <w:bookmarkEnd w:id="4"/>
      <w:r>
        <w:rPr/>
        <w:t>hash索引特别适用于字段值非常长（不适合b-tree索引，因为b-tree一个PAGE至少要存储3个ENTRY，所以不支持特别长的VALUE）的场景，例如很长的字符串，并且用户只需要等值搜索，建议使用hash index。</w:t>
      </w:r>
    </w:p>
    <w:p>
      <w:pPr/>
      <w:bookmarkStart w:name="ndL2-1669449053481" w:id="5"/>
      <w:bookmarkEnd w:id="5"/>
      <w:r>
        <w:rPr/>
        <w:t>
</w:t>
      </w:r>
    </w:p>
    <w:p>
      <w:pPr/>
      <w:bookmarkStart w:name="yzyz-1669449053484" w:id="6"/>
      <w:bookmarkEnd w:id="6"/>
      <w:r>
        <w:rPr/>
        <w:t>在pg10之前是不提倡使用hash索引的，因为hash索引不会写wal日志，无法保证持久性，在高可用场景下可能给出错误的查询结果。不过从pg10开始解决了这一问题，并且对hash索引进行了一些加强。
</w:t>
      </w:r>
    </w:p>
    <w:p>
      <w:pPr/>
      <w:bookmarkStart w:name="krat-1669449053493" w:id="7"/>
      <w:bookmarkEnd w:id="7"/>
      <w:r>
        <w:rPr/>
        <w:t>通常，数据类型的允许值范围非常大：在 text 类型的列中我们可以任意多个字符，在varchar类型中最大可以存放1GB。但通常情况下，不会存放那么多。 
</w:t>
      </w:r>
    </w:p>
    <w:p>
      <w:pPr/>
      <w:bookmarkStart w:name="LTTx-1669449053496" w:id="8"/>
      <w:bookmarkEnd w:id="8"/>
      <w:r>
        <w:rPr/>
        <w:t>哈希的思想是将少量的数字（从0到N -1，总共N个值）与任何数据类型的值相关联。通过哈希函数所获得的数字可用作常规数组的索引，其中将存储对表行（TID）的引用。该数组的元素称为哈希表存储桶（bucket），如果相同的索引值出现在不同的行中，则一个存储桶可以存储多个TID。</w:t>
      </w:r>
    </w:p>
    <w:p>
      <w:pPr>
        <w:pStyle w:val="1"/>
        <w:spacing w:line="240" w:lineRule="auto" w:before="0" w:after="0"/>
      </w:pPr>
      <w:bookmarkStart w:name="1Q3N-1669449071814" w:id="9"/>
      <w:bookmarkEnd w:id="9"/>
      <w:r>
        <w:rPr>
          <w:rFonts w:ascii="微软雅黑" w:hAnsi="微软雅黑" w:cs="微软雅黑" w:eastAsia="微软雅黑"/>
          <w:b w:val="true"/>
          <w:color w:val="ff0001"/>
          <w:sz w:val="42"/>
        </w:rPr>
        <w:t>索引结构</w:t>
      </w:r>
    </w:p>
    <w:p>
      <w:pPr/>
      <w:bookmarkStart w:name="6TZ5-1669595964518" w:id="10"/>
      <w:bookmarkEnd w:id="10"/>
      <w:r>
        <w:rPr/>
        <w:t>当插入索引时，先计算键的哈希值。PostgreSQL中的哈希函数总是返回 integer 类型，其范围为2的32次方≈40亿个值。哈希桶的数量最初等于2，然后根据数据大小动态增加。哈希桶编号可以使用位算法从哈希码中计算出来。为了节省空间，哈希桶不是存储键，而是存储了键的哈希码和 TID。
</w:t>
      </w:r>
    </w:p>
    <w:p>
      <w:pPr/>
      <w:bookmarkStart w:name="W6Dr-1669449072479" w:id="11"/>
      <w:bookmarkEnd w:id="11"/>
      <w:r>
        <w:rPr/>
        <w:t>当搜索索引时，我们用哈希函数计算键的哈希码并获取哈希桶编号。然后需要遍历存储桶的内容，并仅返回具有适当哈希码的匹配TID。由于存储的 hashcode - TID 对是有序的，因此可以高效地完成此操作。
</w:t>
      </w:r>
    </w:p>
    <w:p>
      <w:pPr/>
      <w:bookmarkStart w:name="0WYk-1669449072482" w:id="12"/>
      <w:bookmarkEnd w:id="12"/>
      <w:r>
        <w:rPr/>
        <w:t>但是，两个不同的键可能会进入一个哈希桶，而且可能会具有相同的哈希码，而且无法消除这种冲突。因此，访问方法要求通用索引引擎通过重新检查表行中的条件来验证每个TID（引擎可以在进行可见性检查的同时执行此操作）。
</w:t>
      </w:r>
    </w:p>
    <w:p>
      <w:pPr/>
      <w:bookmarkStart w:name="aGOc-1669449091889" w:id="13"/>
      <w:bookmarkEnd w:id="13"/>
    </w:p>
    <w:p>
      <w:pPr/>
      <w:bookmarkStart w:name="G3j5-1669449092152" w:id="14"/>
      <w:bookmarkEnd w:id="14"/>
      <w:r>
        <w:rPr/>
        <w:t>哈希索引包含4种页：meta page, primary bucket page,overflow page, bitmap page。
</w:t>
      </w:r>
    </w:p>
    <w:p>
      <w:pPr/>
      <w:bookmarkStart w:name="JNik-1669449104025" w:id="15"/>
      <w:bookmarkEnd w:id="15"/>
      <w:r>
        <w:drawing>
          <wp:inline distT="0" distR="0" distB="0" distL="0">
            <wp:extent cx="5267325" cy="1215537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1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jXln-1669449104030" w:id="16"/>
      <w:bookmarkEnd w:id="16"/>
      <w:r>
        <w:rPr/>
        <w:t>• 元页面(meta page 第0页)：包含有关索引的控制信息，指导如何找到其他页面（每个bucket的primary page）。
</w:t>
      </w:r>
    </w:p>
    <w:p>
      <w:pPr/>
      <w:bookmarkStart w:name="Vxgj-1669449115450" w:id="17"/>
      <w:bookmarkEnd w:id="17"/>
      <w:r>
        <w:rPr/>
        <w:t>
</w:t>
      </w:r>
    </w:p>
    <w:p>
      <w:pPr/>
      <w:bookmarkStart w:name="aqSp-1669449115454" w:id="18"/>
      <w:bookmarkEnd w:id="18"/>
      <w:r>
        <w:rPr/>
        <w:t>hash index将存储划分为多个bucket（逻辑概念），每个bucket中包含若干page（每个bucket的page数量不需要一致），当插入数据时，根据计算得到的哈希码，通过映射算法，映射到某个bucket，也就是说数据首先知道应该插入哪个bucket中，然后插入bucket中的primary page，如果primary page空间不足时，会扩展overflow page，数据写入overflow page。在page中，数据是有序存储（TREE），page内支持二分查找(binarysearch)，而page与page之间是不保证顺序的，所以hash index不支持order by。</w:t>
      </w:r>
    </w:p>
    <w:p>
      <w:pPr/>
      <w:bookmarkStart w:name="cOAf-1669449115456" w:id="19"/>
      <w:bookmarkEnd w:id="19"/>
      <w:r>
        <w:rPr/>
        <w:t>
</w:t>
      </w:r>
    </w:p>
    <w:p>
      <w:pPr/>
      <w:bookmarkStart w:name="8BY1-1669449115458" w:id="20"/>
      <w:bookmarkEnd w:id="20"/>
      <w:r>
        <w:rPr/>
        <w:t>• 哈希桶页面-索引的主页，将数据存储为“哈希码-TID”对。</w:t>
      </w:r>
    </w:p>
    <w:p>
      <w:pPr/>
      <w:bookmarkStart w:name="Azhs-1669449115461" w:id="21"/>
      <w:bookmarkEnd w:id="21"/>
      <w:r>
        <w:rPr/>
        <w:t>• 溢出页面：是bucket里面的页，与哈希桶页面的结构相同，当primary page没有足够空间时，扩展的块称为overflow page。
</w:t>
      </w:r>
    </w:p>
    <w:p>
      <w:pPr/>
      <w:bookmarkStart w:name="bz31-1669449115463" w:id="22"/>
      <w:bookmarkEnd w:id="22"/>
      <w:r>
        <w:rPr/>
        <w:t>• 位图页面：记录primary  page, overflow page是否为空可以被重用。</w:t>
      </w:r>
    </w:p>
    <w:p>
      <w:pPr/>
      <w:bookmarkStart w:name="hMUS-1669449115465" w:id="23"/>
      <w:bookmarkEnd w:id="23"/>
      <w:r>
        <w:rPr/>
        <w:t>从索引页元素开始的向下箭头表示TID，即对表行的引用。</w:t>
      </w:r>
      <w:r>
        <w:rPr>
          <w:color w:val="000000"/>
          <w:sz w:val="28"/>
        </w:rPr>
        <w:t>
</w:t>
      </w:r>
    </w:p>
    <w:p>
      <w:pPr/>
      <w:bookmarkStart w:name="4Vre-1669449132340" w:id="24"/>
      <w:bookmarkEnd w:id="24"/>
    </w:p>
    <w:p>
      <w:pPr/>
      <w:bookmarkStart w:name="o3qU-1669449132559" w:id="25"/>
      <w:bookmarkEnd w:id="25"/>
      <w:r>
        <w:rPr/>
        <w:t>每次索引增加，PostgreSQL即时创建的哈希桶（也就是页面）数量是上次创建的存储桶数量的两倍。为了避免一次分配大量潜在的页面，版本10使大小增加更加平稳。对于溢出页面，它们会根据需要进行分配，并在位图页面中进行跟踪，位图页面也会根据需要进行分配。</w:t>
      </w:r>
    </w:p>
    <w:p>
      <w:pPr/>
      <w:bookmarkStart w:name="5mk8-1669449133216" w:id="26"/>
      <w:bookmarkEnd w:id="26"/>
      <w:r>
        <w:rPr/>
        <w:t>注意：哈希索引不能减小大小。如果删除一些索引行，则已经分配的页面不会返回给操作系统，而只会在VACUUM之后重新用于新数据(通过bitmappage跟踪）。减小索引大小的唯一选项是使用REINDEX或VACUUM FULL命令从头开始重建索引。
</w:t>
      </w:r>
    </w:p>
    <w:p>
      <w:pPr/>
      <w:bookmarkStart w:name="SbJb-1669449133218" w:id="27"/>
      <w:bookmarkEnd w:id="27"/>
      <w:r>
        <w:rPr/>
        <w:t>
</w:t>
      </w:r>
    </w:p>
    <w:p>
      <w:pPr/>
      <w:bookmarkStart w:name="fntD-1669449133220" w:id="28"/>
      <w:bookmarkEnd w:id="28"/>
      <w:r>
        <w:rPr/>
        <w:t>创建哈希索引：</w:t>
      </w:r>
    </w:p>
    <w:p>
      <w:pPr/>
      <w:bookmarkStart w:name="L36U-1669449133225" w:id="29"/>
      <w:bookmarkEnd w:id="29"/>
      <w:r>
        <w:rPr/>
        <w:t>create index on t1 using hash(name);</w:t>
      </w:r>
    </w:p>
    <w:p>
      <w:pPr/>
      <w:bookmarkStart w:name="XRwG-1669449133227" w:id="30"/>
      <w:bookmarkEnd w:id="30"/>
      <w:r>
        <w:rPr/>
        <w:t>explain  select * from t1 where name = '1f0e3dad99908345f7439f8ffabdffc4';</w:t>
      </w:r>
    </w:p>
    <w:p>
      <w:pPr/>
      <w:bookmarkStart w:name="dWxJ-1669449133229" w:id="31"/>
      <w:bookmarkEnd w:id="31"/>
      <w:r>
        <w:rPr/>
        <w:t>
</w:t>
      </w:r>
    </w:p>
    <w:p>
      <w:pPr/>
      <w:bookmarkStart w:name="tSkr-1669449133231" w:id="32"/>
      <w:bookmarkEnd w:id="32"/>
      <w:r>
        <w:rPr/>
        <w:t>哈希索引的通用性远低于“ B-tree”，其效率也值得怀疑。因此，它是适用场景很小。
</w:t>
      </w:r>
    </w:p>
    <w:p>
      <w:pPr/>
      <w:bookmarkStart w:name="YQuW-1669449133233" w:id="33"/>
      <w:bookmarkEnd w:id="33"/>
      <w:r>
        <w:rPr/>
        <w:t>
</w:t>
      </w:r>
    </w:p>
    <w:p>
      <w:pPr/>
      <w:bookmarkStart w:name="Tobk-1669449133236" w:id="34"/>
      <w:bookmarkEnd w:id="34"/>
      <w:r>
        <w:rPr/>
        <w:t>哈希函数不保留顺序关系，生成的哈希码是离散的，所以无法对键本身排序。通常哈希索引可以支持唯一的操作“=”：因此，哈希索引不能返回有序数据（can_order，orderable）。</w:t>
      </w:r>
    </w:p>
    <w:p>
      <w:pPr/>
      <w:bookmarkStart w:name="tXkL-1669449133238" w:id="35"/>
      <w:bookmarkEnd w:id="35"/>
      <w:r>
        <w:rPr/>
        <w:t>
</w:t>
      </w:r>
    </w:p>
    <w:p>
      <w:pPr/>
      <w:bookmarkStart w:name="DPLF-1669449133240" w:id="36"/>
      <w:bookmarkEnd w:id="36"/>
      <w:r>
        <w:rPr/>
        <w:t>出于同样的原因，哈希索引不能处理NULL：equals 操作对NULL（search_nulls）没有意义。由于哈希索引不存储键（仅存储其哈希码），因此它不能用于仅索引访问（returnable）。此访问方法也不支持多列索引（can_multi_col）。</w:t>
      </w:r>
    </w:p>
    <w:p>
      <w:pPr/>
      <w:bookmarkStart w:name="nZZV-1669449151721" w:id="37"/>
      <w:bookmarkEnd w:id="37"/>
    </w:p>
    <w:p>
      <w:pPr>
        <w:pStyle w:val="1"/>
        <w:spacing w:line="240" w:lineRule="auto" w:before="0" w:after="0"/>
      </w:pPr>
      <w:bookmarkStart w:name="bj6b-1669449151947" w:id="38"/>
      <w:bookmarkEnd w:id="38"/>
      <w:r>
        <w:rPr>
          <w:rFonts w:ascii="微软雅黑" w:hAnsi="微软雅黑" w:cs="微软雅黑" w:eastAsia="微软雅黑"/>
          <w:b w:val="true"/>
          <w:color w:val="ff0001"/>
          <w:sz w:val="42"/>
        </w:rPr>
        <w:t>内部结构</w:t>
      </w:r>
      <w:r>
        <w:rPr>
          <w:rFonts w:ascii="微软雅黑" w:hAnsi="微软雅黑" w:cs="微软雅黑" w:eastAsia="微软雅黑"/>
          <w:b w:val="true"/>
          <w:sz w:val="42"/>
        </w:rPr>
        <w:t>
</w:t>
      </w:r>
    </w:p>
    <w:p>
      <w:pPr/>
      <w:bookmarkStart w:name="AaeG-1669449152707" w:id="39"/>
      <w:bookmarkEnd w:id="39"/>
      <w:r>
        <w:rPr/>
        <w:t>查看元页面信息：</w:t>
      </w:r>
    </w:p>
    <w:p>
      <w:pPr/>
      <w:bookmarkStart w:name="po36-1669449152714" w:id="40"/>
      <w:bookmarkEnd w:id="40"/>
      <w:r>
        <w:rPr/>
        <w:t>select hash_page_type(get_raw_page('idx_t1_name',0));--查看页面类型
</w:t>
      </w:r>
    </w:p>
    <w:p>
      <w:pPr/>
      <w:bookmarkStart w:name="NEzE-1669449152716" w:id="41"/>
      <w:bookmarkEnd w:id="41"/>
      <w:r>
        <w:rPr/>
        <w:t>select ntuples, maxbucket from hash_metapage_info(get_raw_page('idx_t1_name',0));--查看元页中索引行数和最大哈希桶数</w:t>
      </w:r>
    </w:p>
    <w:p>
      <w:pPr/>
      <w:bookmarkStart w:name="Xqoi-1670124322560" w:id="42"/>
      <w:bookmarkEnd w:id="42"/>
      <w:r>
        <w:rPr/>
        <w:t>
</w:t>
      </w:r>
    </w:p>
    <w:p>
      <w:pPr/>
      <w:bookmarkStart w:name="5oGw-1669449152720" w:id="43"/>
      <w:bookmarkEnd w:id="43"/>
      <w:r>
        <w:rPr/>
        <w:t>查看哈希桶页面统计信息：</w:t>
      </w:r>
    </w:p>
    <w:p>
      <w:pPr/>
      <w:bookmarkStart w:name="HZiA-1669449152722" w:id="44"/>
      <w:bookmarkEnd w:id="44"/>
      <w:r>
        <w:rPr/>
        <w:t>select hash_page_type(get_raw_page('idx_t1_name',1));--查看页面类型</w:t>
      </w:r>
    </w:p>
    <w:p>
      <w:pPr/>
      <w:bookmarkStart w:name="MN3K-1669449152724" w:id="45"/>
      <w:bookmarkEnd w:id="45"/>
      <w:r>
        <w:rPr/>
        <w:t>select live_items, dead_items from hash_page_stats(get_raw_page('idx_t1_name',1));--查看哈希桶页面内活动元组和死元组的数量，即可以清除的元组的数量</w:t>
      </w:r>
    </w:p>
    <w:p>
      <w:pPr/>
      <w:bookmarkStart w:name="vof0-1669449152726" w:id="46"/>
      <w:bookmarkEnd w:id="46"/>
      <w:r>
        <w:rPr/>
        <w:t>
</w:t>
      </w:r>
    </w:p>
    <w:p>
      <w:pPr/>
      <w:bookmarkStart w:name="nuBL-1669449152729" w:id="47"/>
      <w:bookmarkEnd w:id="47"/>
      <w:r>
        <w:rPr/>
        <w:t>查看HASH索引的桶页或者溢出页中存储的数据的信息：
</w:t>
      </w:r>
    </w:p>
    <w:p>
      <w:pPr/>
      <w:bookmarkStart w:name="serN-1669449152731" w:id="48"/>
      <w:bookmarkEnd w:id="48"/>
      <w:r>
        <w:rPr/>
        <w:t>select * from hash_page_items(get_raw_page('idx_t1_name',2));</w:t>
      </w:r>
    </w:p>
    <w:p>
      <w:pPr/>
      <w:bookmarkStart w:name="03qj-1669449152733" w:id="49"/>
      <w:bookmarkEnd w:id="49"/>
      <w:r>
        <w:rPr/>
        <w:t>
</w:t>
      </w:r>
    </w:p>
    <w:p>
      <w:pPr/>
      <w:bookmarkStart w:name="v9BH-1669449152735" w:id="50"/>
      <w:bookmarkEnd w:id="50"/>
      <w:r>
        <w:rPr/>
        <w:t>查看HASH索引的溢出页面的位状态：</w:t>
      </w:r>
    </w:p>
    <w:p>
      <w:pPr/>
      <w:bookmarkStart w:name="xV5t-1669449152738" w:id="51"/>
      <w:bookmarkEnd w:id="51"/>
      <w:r>
        <w:rPr/>
        <w:t>SELECT * FROM hash_bitmap_info(get_raw_page('idx_t1_name',n));
</w:t>
      </w:r>
      <w:r>
        <w:rPr>
          <w:color w:val="000000"/>
          <w:sz w:val="28"/>
        </w:rPr>
        <w:t>
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2023-01-07T01:42:44Z</dcterms:created>
  <dc:creator>Apache POI</dc:creator>
</cp:coreProperties>
</file>