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left"/>
      </w:pPr>
      <w:r>
        <w:rPr>
          <w:rFonts w:ascii="Noto Sans CJK SC" w:hAnsi="Noto Sans CJK SC" w:eastAsia="Noto Sans CJK SC"/>
          <w:b/>
          <w:color w:val="237A6B"/>
          <w:sz w:val="34"/>
        </w:rPr>
        <w:t>数据开发与建模管理平台</w:t>
      </w:r>
    </w:p>
    <w:p>
      <w:pPr>
        <w:spacing w:before="240" w:after="160"/>
      </w:pPr>
      <w:r>
        <w:rPr>
          <w:rFonts w:ascii="Noto Sans CJK SC" w:hAnsi="Noto Sans CJK SC" w:eastAsia="Noto Sans CJK SC"/>
          <w:b/>
          <w:color w:val="17416B"/>
          <w:sz w:val="60"/>
        </w:rPr>
        <w:t>数据建模中心 V0.8</w:t>
      </w:r>
    </w:p>
    <w:p>
      <w:pPr>
        <w:spacing w:after="360"/>
      </w:pPr>
      <w:r>
        <w:rPr>
          <w:rFonts w:ascii="Noto Sans CJK SC" w:hAnsi="Noto Sans CJK SC" w:eastAsia="Noto Sans CJK SC"/>
          <w:b/>
          <w:color w:val="256B8B"/>
          <w:sz w:val="30"/>
        </w:rPr>
        <w:t>表级约束 · 索引设计 · 可视化模型关系图 · 变更影响分析</w:t>
      </w:r>
    </w:p>
    <w:p>
      <w:pPr>
        <w:spacing w:before="400"/>
      </w:pPr>
      <w:r>
        <w:rPr>
          <w:rFonts w:ascii="Noto Sans CJK SC" w:hAnsi="Noto Sans CJK SC" w:eastAsia="Noto Sans CJK SC"/>
          <w:b/>
          <w:color w:val="263747"/>
          <w:sz w:val="42"/>
        </w:rPr>
        <w:t>需求与技术设计补充说明书</w:t>
      </w:r>
    </w:p>
    <w:p>
      <w:pPr>
        <w:spacing w:before="900"/>
      </w:pPr>
      <w:r>
        <w:rPr>
          <w:rFonts w:ascii="Noto Sans CJK SC" w:hAnsi="Noto Sans CJK SC" w:eastAsia="Noto Sans CJK SC"/>
          <w:color w:val="5A6B7B"/>
          <w:sz w:val="22"/>
        </w:rPr>
        <w:t>版本：V0.8（基于 V0.7 增量升级）</w:t>
        <w:br/>
      </w:r>
      <w:r>
        <w:rPr>
          <w:rFonts w:ascii="Noto Sans CJK SC" w:hAnsi="Noto Sans CJK SC" w:eastAsia="Noto Sans CJK SC"/>
          <w:color w:val="5A6B7B"/>
          <w:sz w:val="22"/>
        </w:rPr>
        <w:t>文档类型：产品需求 / 交互设计 / 技术设计 / 升级指南</w:t>
        <w:br/>
      </w:r>
      <w:r>
        <w:rPr>
          <w:rFonts w:ascii="Noto Sans CJK SC" w:hAnsi="Noto Sans CJK SC" w:eastAsia="Noto Sans CJK SC"/>
          <w:color w:val="5A6B7B"/>
          <w:sz w:val="22"/>
        </w:rPr>
        <w:t>适用对象：产品经理、数据架构师、数据开发、前后端研发、测试与平台运维</w:t>
        <w:br/>
      </w:r>
      <w:r>
        <w:rPr>
          <w:rFonts w:ascii="Noto Sans CJK SC" w:hAnsi="Noto Sans CJK SC" w:eastAsia="Noto Sans CJK SC"/>
          <w:color w:val="5A6B7B"/>
          <w:sz w:val="22"/>
        </w:rPr>
        <w:t>基线日期：2026 年 10 月 21 日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1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416B"/>
                <w:sz w:val="21"/>
              </w:rPr>
              <w:t>版本定位</w:t>
            </w:r>
          </w:p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747"/>
                <w:sz w:val="19"/>
              </w:rPr>
              <w:t>V0.8 是本地/开发环境的参考实现增强版。文档用于指导差异合并、迁移、功能验收和后续演进，不代表已通过生产安全、真实目标引擎集成或压力测试。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文档控制与版本说明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文档名称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数据开发与建模管理平台 - 数据建模中心 V0.8 需求与技术设计补充说明书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版本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V0.8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前置版本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V0.7 字段设计器补全版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数据库迁移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1b30fa87c419 → 4a8fc21d0e63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适用范围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表级约束、索引、关系图、模型影响分析、DDL 预览与本地升级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不包含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自动 SQL 血缘、目标库执行、生产级 SSO/RBAC、完整工作流引擎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阅读说明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本文是 V0.8 的增量设计与升级文档，不替代 V0.5/V0.6/V0.7 的历史需求及工程说明。V0.8 运行 schema 以 backend/app/models.py 和 Alembic migrations 为唯一来源；早期目标设计 SQL 仍然是参考资料，不得与当前 MVP migration 同时应用到同一数据库。</w:t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1. V0.8 建设目标与范围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2. 设计原则与总体架构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3. 元数据对象和 ERD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4. 表级约束设计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5. 索引设计与引擎差异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6. 模型设计器交互细节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7. 可视化模型关系图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8. 版本快照和差异比较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9. 变更影响分析算法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10. API 契约与错误码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11. DDL 生成规则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12. 校验与评审门禁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13. 事件审计与可观测性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14. 数据库迁移和升级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15. 测试与验收标准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16. 风险、已知限制与后续规划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1. V0.8 建设目标与范围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V0.7 已提供模型/字段基础编辑、需求与主题域、模型关系、版本快照和 TSV 字段导入。V0.8 继续补齐模型表结构中字段级属性之外的表级结构，并将模型关系图与影响分析引入到日常设计闭环。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1.1 本版本目标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让模型能够表达复合主键、复合唯一、CHECK、外键与索引，避免只靠字段级主键/唯一布尔值表达复杂设计。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将约束和索引纳入草稿编辑、校验、正式版本快照和版本差异。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在项目视角可视化呈现当前模型节点与关系，支持从图中跳转模型设计器。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当草稿相对最近正式版本发生变化时，基于人工维护的模型关系和字段映射生成候选影响清单。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使升级保持非破坏性：只新增约束/索引表，不重建既有业务数据表。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1.2 本版本不做什么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不连接或执行目标数据库 DDL，所有 SQL 均为预览文本。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不宣称模型关系图是自动血缘；不解析 ETL SQL、调度 DAG、存储过程或 BI 报表。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不提供任意 SQL 约束表达式编辑器、表达式索引、部分索引、包含列、操作符类或方言专属索引选项。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不在本版本完成生产级认证授权、集中式多副本指标、OpenTelemetry 或生产级审批引擎。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1.3 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44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820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功能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能创建/修改/删除约束和索引；能生成目标引擎 DDL 预览；能查看项目模型关系图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正确性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表级约束与索引保存后可重开；发布版本差异可显示变化；发布快照不受后续草稿覆盖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安全性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受限 CHECK 校验、标识符校验、项目边界校验、DDL 不执行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兼容升级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V0.7 → V0.8 migration 不重建原有模型/字段/版本表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影响分析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按字段映射和关系方向输出下游候选模型、路径、层级、字段范围、历史边和截断信息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2. 设计原则与总体架构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2.1 设计原则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统一逻辑元数据：表、字段、约束、索引、模型关系使用平台统一对象；不同引擎的物理 SQL 由适配层生成。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约束和索引独立实体化：不把复合关系硬塞进字段表，允许表级对象独立校验、审计和版本比较。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发布快照不可变：正式版本捕获当时字段、表属性、约束、索引和相邻模型关系；草稿修改只能产生新版本。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安全校验前置：标识符、参数、CHECK 表达式和引擎类型组合在服务端校验，前端提示仅用于改善体验。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影响分析保守估计：不能确认映射时扩大分析范围并要求人工核实，不把“没有发现”解释成“没有影响”。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2.2 逻辑架构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456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46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V0.8 实现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前端工作台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约束/索引 CRUD、图形关系视图、影响分析呈现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静态 HTML/CSS/JavaScript；图用 SVG 和定位节点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FastAPI 接口层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输入校验、状态限制、版本/图查询、审计事件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Pydantic Schema + 路由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领域服务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表级约束规则、索引兼容规则、快照/差异、影响遍历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当前位于 main.py / ddl.py；后续宜拆分 service 层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元数据存储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模型、字段、约束、索引、关系、版本与事件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SQLAlchemy + Alembic；本地 SQLite，开发 PostgreSQL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交付适配层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将统一逻辑模型翻译成引擎 DDL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PostgreSQL/MySQL/Hive 预览适配；未执行目标库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2.3 请求到发布的路径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747"/>
                <w:sz w:val="16"/>
              </w:rPr>
              <w:t>用户在模型设计器编辑</w:t>
              <w:br/>
              <w:t xml:space="preserve">  → 前端字段级即时检查</w:t>
              <w:br/>
              <w:t xml:space="preserve">  → FastAPI Schema + 领域规则校验</w:t>
              <w:br/>
              <w:t xml:space="preserve">  → 草稿元数据与审计事件同事务持久化</w:t>
              <w:br/>
              <w:t xml:space="preserve">  → 运行模型规则校验</w:t>
              <w:br/>
              <w:t xml:space="preserve">  → 提交评审 / 演示审批通过</w:t>
              <w:br/>
              <w:t xml:space="preserve">  → 发布不可变 snapshot_json</w:t>
              <w:br/>
              <w:t xml:space="preserve">  → 版本差异 / DDL 预览 / 候选影响分析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FD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416B"/>
                <w:sz w:val="21"/>
              </w:rPr>
              <w:t>工程边界</w:t>
            </w:r>
          </w:p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747"/>
                <w:sz w:val="19"/>
              </w:rPr>
              <w:t>当前参考实现为便于迭代仍有部分领域逻辑集中在主路由模块。正式扩展前应将 ConstraintService、IndexService、SnapshotService、ImpactAnalysisService 拆分，避免路由文件继续膨胀。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3. 元数据对象和 ERD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V0.8 新增两张实体表，沿用现有 data_models / model_fields / model_versions / model_relationships 作为模型生命周期的核心元数据。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5674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v08_constraints_index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7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A6B7B"/>
          <w:sz w:val="17"/>
        </w:rPr>
        <w:t>图 1：V0.8 表级约束、索引与模型关系元数据 ERD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3.1 新增表概览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172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粒度</w:t>
            </w:r>
          </w:p>
        </w:tc>
        <w:tc>
          <w:tcPr>
            <w:tcW w:type="dxa" w:w="4176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194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主要约束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model_constraints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每个模型的每个表级约束一行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model_id, constraint_name, constraint_type, field_codes_json, expression, referenced_model_id, referenced_field_codes_json, on_delete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模型内 constraint_name 唯一；模型删除级联；外键目标模型删除 RESTRICT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model_indexes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每个模型的每个索引定义一行</w:t>
            </w:r>
          </w:p>
        </w:tc>
        <w:tc>
          <w:tcPr>
            <w:tcW w:type="dxa" w:w="41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model_id, index_name, index_type, field_codes_json, is_unique, description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模型内 index_name 唯一；模型删除级联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3.2 设计细节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field_codes_json 为有序列表，因为复合主键、复合唯一、复合外键和复合索引的列顺序属于结构定义。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CHECK 的 expression 单独存储；约束的 field_codes_json 对 CHECK 必须为空，避免两个定义来源互相冲突。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外键的 referenced_model_id 是模型外键；引用目标字段用有序列表存储，因此需要同时校验源/目标字段数量、存在性和项目归属。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本版仍用 JSON 列表存储约束字段，不建每个约束一个字段关系子表；若以后需要字段级血缘、字段重命名追踪或复杂索引属性，应考虑更规范化的关联模型。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3.3 关系和约束的区别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表级外键描述物理结构的引用完整性；model_relationships 描述平台中的模型依赖及字段映射，供关系图和影响分析使用。二者不能互相替代：外键存在并不一定表示数据加工方向；模型依赖也不必映射成数据库外键。</w:t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4. 表级约束设计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16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字段列表要求</w:t>
            </w:r>
          </w:p>
        </w:tc>
        <w:tc>
          <w:tcPr>
            <w:tcW w:type="dxa" w:w="388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关键规则</w:t>
            </w:r>
          </w:p>
        </w:tc>
        <w:tc>
          <w:tcPr>
            <w:tcW w:type="dxa" w:w="208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目标语义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primary_key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至少 2 个字段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单字段主键用字段级开关；一个模型最多一个表级主键；与字段级主键互斥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复合唯一行标识，并要求所有键列非空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unique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至少 1 个字段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允许单列或复合；字段顺序需保留；名称在模型内唯一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业务唯一性约束；NULL 行为依引擎而异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check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表达式必填，字段列表为空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仅接受受限语法；表达式字段必须存在；拒绝注释/分号/函数调用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行级条件校验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foreign_key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源字段至少一个，目标字段逐一对应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目标模型同项目；引用字段存在；需要检查目标键唯一性；删除动作白名单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模型列之间的引用完整性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4.1 表级复合主键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复合主键适用于多个字段共同构成一个业务行标识的模型，例如多租户场景下的 (tenant_id, order_id)。创建时服务端检查字段至少两个、字段无重复且存在、当前模型没有字段级主键或另一个表级主键。选择后参与字段的 nullable 会被设为 false，并写入同一草稿模型。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747"/>
                <w:sz w:val="16"/>
              </w:rPr>
              <w:t>CONSTRAINT "pk_tenant_order" PRIMARY KEY ("tenant_id", "order_id")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FD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416B"/>
                <w:sz w:val="21"/>
              </w:rPr>
              <w:t>重要语义</w:t>
            </w:r>
          </w:p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747"/>
                <w:sz w:val="19"/>
              </w:rPr>
              <w:t>删除表级主键不会自动把原字段重新改成允许为空。用户可能同时意图保留非空属性，系统不能武断复原。请在删除主键后重新检查字段 nullable 和模型校验结果。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4.2 复合唯一约束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字段级 is_unique 适合单字段唯一；表级 UNIQUE 适合跨多列组合唯一，例如 (tenant_id, external_order_no)。复合唯一约束的列顺序必须被保留在版本快照和 DDL 中。命名采用模型内唯一的 constraint_name。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4.3 外键设计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外键编辑器要求填写源字段、目标模型、目标字段和 ON DELETE 动作。服务端拒绝跨项目引用、自引用（由模型关系接口拒绝）、字段缺失、字段重复和源/目标字段数量不匹配。目标字段未声明为主键或唯一键时目前会输出警告，但这不是“物理 DDL 必然可执行”的证明。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ON DELETE</w:t>
            </w:r>
          </w:p>
        </w:tc>
        <w:tc>
          <w:tcPr>
            <w:tcW w:type="dxa" w:w="374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语义</w:t>
            </w:r>
          </w:p>
        </w:tc>
        <w:tc>
          <w:tcPr>
            <w:tcW w:type="dxa" w:w="432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设计提示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NO ACTION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默认，遵守引擎约束检查时机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适用于默认完整性校验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RESTRICT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直接限制删除被引用记录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常用的保护性策略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CASCADE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删除目标时级联删除引用行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可能造成大范围数据删除，必须评审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SET NULL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目标删除后将引用列置空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所有引用列必须允许为空且引擎支持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5. CHECK 表达式、命名与安全校验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5.1 CHECK 语法边界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V0.8 使用有限 token 规则，而不是完整 SQL 解析器。接受字段标识符、数值、单引号字符串、括号和部分比较/算术/逻辑操作符；允许 AND、OR、NOT、IS、NULL、IN、BETWEEN、LIKE、TRUE、FALSE 等关键字。字段必须存在于当前模型。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5.2 不支持内容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任意 SQL 函数调用，包括自定义函数。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子查询、CTE、窗口函数、方言专属操作符和用户自定义类型。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语句分隔符、SQL 注释、无法解析的标记、未知字段。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用户直接输入完整 `CHECK (...)` 片段；用户只填写括号内的受限表达式。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5.3 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74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表达式</w:t>
            </w:r>
          </w:p>
        </w:tc>
        <w:tc>
          <w:tcPr>
            <w:tcW w:type="dxa" w:w="144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460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order_amount &gt;= 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允许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字段存在且为受限比较表达式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status IN ('NEW', 'PAID')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允许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字段存在；常量列表语法被支持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unknown_col &gt; 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拒绝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字段不存在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order_amount &gt;= 0; DROP TABLE x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拒绝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含语句分隔符/额外不允许 token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my_func(order_amount) &gt; 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拒绝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暂不允许函数调用</w:t>
            </w:r>
          </w:p>
        </w:tc>
      </w:tr>
      <w:tr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order_amount &gt;= 0 -- comment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拒绝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不允许 SQL 注释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FD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416B"/>
                <w:sz w:val="21"/>
              </w:rPr>
              <w:t>安全边界</w:t>
            </w:r>
          </w:p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747"/>
                <w:sz w:val="19"/>
              </w:rPr>
              <w:t>受限语法降低任意 SQL 输入风险，但不代替实际引擎校验。即使本地规则通过，也要在与生产目标相同版本的数据库中确认语法、类型转换、默认值语义及执行计划。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5.4 标识符命名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表级约束名、索引名和字段编码使用 `[A-Za-z_][A-Za-z0-9_]*` 的原型约束；不允许空格、点号、反引号或引号。名称冲突按模型范围检查，索引名不能与同一模型的约束名相同。后续如需保留带 schema 的原始名称，需新增按引擎方言的 identifier policy。</w:t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6. 索引设计与引擎适配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6.1 索引元数据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ModelIndex 表存储名称、类型、有序字段列表、唯一属性和业务说明。添加/修改/删除索引只允许在草稿模型进行；字段列表必须非空、字段存在且不能重复。索引名必须满足命名规则并且不能与同模型约束名冲突。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6.2 引擎能力矩阵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94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80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PostgreSQL</w:t>
            </w:r>
          </w:p>
        </w:tc>
        <w:tc>
          <w:tcPr>
            <w:tcW w:type="dxa" w:w="180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MySQL</w:t>
            </w:r>
          </w:p>
        </w:tc>
        <w:tc>
          <w:tcPr>
            <w:tcW w:type="dxa" w:w="144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Hive</w:t>
            </w:r>
          </w:p>
        </w:tc>
        <w:tc>
          <w:tcPr>
            <w:tcW w:type="dxa" w:w="302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本原型策略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B-tree 普通索引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预览支持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预览支持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不生成物理索引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PG/MySQL 生成 CREATE INDEX；Hive 注释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Hash 索引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预览支持（需 workload 验证）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拒绝通用预览（依赖存储引擎）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不生成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PostgreSQL 可以，MySQL 返回不支持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GIN 索引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非唯一预览支持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不支持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不生成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仅 PostgreSQL；unique GIN 拒绝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唯一索引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预览支持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预览支持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不承诺强制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PG/MySQL 可生成，需引擎集成测试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外键 / CHECK / PK / UNIQUE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预览支持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预览支持（受版本和引擎限制）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逻辑说明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Hive 注释不代表引擎强制执行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6.3 索引选择原则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先从真实查询谓词、JOIN 条件、过滤和排序方式出发；不是每个字段都应单独建索引。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复合索引字段顺序影响左前缀匹配、过滤和排序；设计时须记录场景，不要只根据字段名称决定顺序。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唯一索引可以表达唯一性，但不替代业务主键定义；对 NULL 和字符比较规则应在目标引擎验证。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PostgreSQL GIN 仅适合相应操作符类；当前表单不提供操作符类选择，因此复杂场景只能作为待评审扩展需求。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每个索引都应有创建原因和验证方法；上线前对代表性 SQL 使用 EXPLAIN / EXPLAIN ANALYZE，并评估写入成本、空间和维护开销。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6.4 DDL 生成示例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747"/>
                <w:sz w:val="16"/>
              </w:rPr>
              <w:t>CREATE TABLE "dwd_tenant_order" (</w:t>
              <w:br/>
              <w:t xml:space="preserve">  "tenant_id" BIGINT NOT NULL,</w:t>
              <w:br/>
              <w:t xml:space="preserve">  "order_id" BIGINT NOT NULL,</w:t>
              <w:br/>
              <w:t xml:space="preserve">  "order_amount" NUMERIC(18,2) NOT NULL,</w:t>
              <w:br/>
              <w:t xml:space="preserve">  CONSTRAINT "pk_tenant_order" PRIMARY KEY ("tenant_id", "order_id"),</w:t>
              <w:br/>
              <w:t xml:space="preserve">  CONSTRAINT "ck_order_amount_nonnegative" CHECK (order_amount &gt;= 0),</w:t>
              <w:br/>
              <w:t xml:space="preserve">  CONSTRAINT "uq_tenant_external_no" UNIQUE ("tenant_id", "external_order_no")</w:t>
              <w:br/>
              <w:t>);</w:t>
              <w:br/>
              <w:t>CREATE INDEX "idx_tenant_order_amount" ON "dwd_tenant_order" USING btree ("tenant_id", "order_amount");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Noto Sans CJK SC" w:hAnsi="Noto Sans CJK SC" w:eastAsia="Noto Sans CJK SC"/>
          <w:i/>
          <w:color w:val="5A6B7B"/>
          <w:sz w:val="18"/>
        </w:rPr>
        <w:t>说明：上例用于解释结构语义，不是保证可以直接在任何实例执行的通用 SQL。索引字段、物理类型、目标 schema 和引擎版本应由实际模型生成并在目标环境验证。</w:t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7. 模型设计器交互细节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7.1 设计器分区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60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主要控件</w:t>
            </w:r>
          </w:p>
        </w:tc>
        <w:tc>
          <w:tcPr>
            <w:tcW w:type="dxa" w:w="460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交互行为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模型信息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编码、名称、分层、类型、引擎、主题域、需求关联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仅草稿可编辑；保存时与字段一起提交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字段设计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快速列表、详细配置、TSV 批量导入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字段编码稳定则保留 ID；改编码视为删旧加新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模型关系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目标模型、关系类型、基数、源/目标字段映射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图查询与影响分析使用 source→target 方向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表级约束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类型、名称、字段列表 / CHECK 表达式、FK 目标、删除动作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按约束类型切换表单字段；服务端二次校验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索引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名称、类型、字段顺序、唯一开关、说明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根据目标引擎提示不支持的组合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校验/版本/DDL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错误与警告、评审状态、版本差异、DDL 预览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发布只读；变更需从正式版本创建草稿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7.2 约束表单按类型切换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当类型为 primary_key / unique 时显示字段列表；类型为 check 时显示表达式输入区并隐藏字段列表；类型为 foreign_key 时显示目标模型、目标字段与 ON DELETE。切换类型时非适用字段应在 payload 中清空，不让旧值被意外提交。前端隐藏字段只是交互优化，服务端仍必须拒绝不适用属性。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7.3 保存反馈与异常恢复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约束/索引保存成功后刷新模型详情和设计对象列表，并提示需要重新执行校验。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冲突、字段不存在、项目不匹配、类型不支持应显示可理解错误；不要只显示通用“请求失败”。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已发布模型的设计对象区只读；必须通过“发起变更”创建草稿后修改。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影响分析前要求当前模型草稿先保存，避免比较未持久化页面状态和正式版本快照。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图节点点击后应先提醒并发/未保存更改，防止用户无意丢弃正在编辑的数据。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7.4 键盘与可访问性建议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所有表单必须有可读标签；错误信息应在字段附近和顶部摘要中同时暴露；列表行内按钮应有 title/aria-label；SVG 需含有可辨识标题；颜色不能是唯一的状态区分方式。下一版可加入快捷键（Ctrl/Cmd+S 保存、Esc 关闭弹层）、焦点管理和完整键盘模型图导航。</w:t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8. 可视化模型关系图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当前项目模型图由 `/api/projects/{project_id}/model-graph` 返回节点与边。前端将 ODS/DWD/DIM/DWS/ADS 映射到横向列，节点显示模型名称、编码、目标引擎、字段数、状态与正式版本号；连线显示关系类型及字段映射信息，单击节点可进入模型设计器。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8.1 当前接口结构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747"/>
                <w:sz w:val="16"/>
              </w:rPr>
              <w:t>{</w:t>
              <w:br/>
              <w:t xml:space="preserve">  "project_id": 1,</w:t>
              <w:br/>
              <w:t xml:space="preserve">  "nodes": [{</w:t>
              <w:br/>
              <w:t xml:space="preserve">    "id": 11, "model_key": "dwd_order", "name": "订单明细",</w:t>
              <w:br/>
              <w:t xml:space="preserve">    "layer": "DWD", "target_engine": "postgresql",</w:t>
              <w:br/>
              <w:t xml:space="preserve">    "status": "published", "field_count": 18, "published_version_no": 2</w:t>
              <w:br/>
              <w:t xml:space="preserve">  }],</w:t>
              <w:br/>
              <w:t xml:space="preserve">  "edges": [{</w:t>
              <w:br/>
              <w:t xml:space="preserve">    "id": 51, "source_model_id": 11, "target_model_id": 17,</w:t>
              <w:br/>
              <w:t xml:space="preserve">    "relationship_type": "derived_from",</w:t>
              <w:br/>
              <w:t xml:space="preserve">    "source_fields": ["customer_id"], "target_fields": ["customer_id"],</w:t>
              <w:br/>
              <w:t xml:space="preserve">    "cardinality": "many_to_one"</w:t>
              <w:br/>
              <w:t xml:space="preserve">  }]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8.2 节点和边的解释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374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32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节点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当前项目的一张模型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不是物理数据库实时对象清单；可能尚未发布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边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手工配置的模型依赖及字段映射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source/target 是平台配置语义，需与团队规范一致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分层布局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帮助阅读常用数仓分层关系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不验证分层是否符合每个企业自己的规范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点击节点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打开对应模型详情与设计器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如果当前存在未保存更改，应确认是否放弃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关系数/节点数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用于快速了解关系规模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不代表系统已采集所有真实依赖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8.3 大图性能策略（后续）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目前为前端简单布局，模型节点数较大时会出现画布纵向增长和连线交叠。V0.9 可增加按主题域/分层/状态过滤、搜索高亮、缩放和平移、邻居展开、循环依赖高亮、节点聚合和导出 PNG/SVG。生产图布局建议迁移到成熟图形库，并加入分页/分块加载。</w:t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9. 版本快照与差异比较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9.1 快照范围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发布时 model_versions.snapshot_json 捕获模型属性、字段列表、表级约束、索引以及发布时与当前模型相邻的关系集合。对象行 ID、创建人和创建时间等运行属性从规范化快照中去除，避免纯技术字段扰动差异结果。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88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是否冻结在模型发布快照</w:t>
            </w:r>
          </w:p>
        </w:tc>
        <w:tc>
          <w:tcPr>
            <w:tcW w:type="dxa" w:w="4752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差异语义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模型基本信息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是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编码、名称、分层、模型类型、目标引擎变化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字段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是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新增、删除、类型/属性/描述变化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表级约束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是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PK、UNIQUE、CHECK、FK 的新增、删除和变化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索引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是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索引新增、删除、类型/字段/唯一属性变化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相邻关系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是（仅当前模型相关关系）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关系类型、字段映射、方向关联变化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全项目完整图快照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否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未在本版本保存完整项目关系图的每个版本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9.2 不可变性规则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发布 V1 后，V1 snapshot_json 不应因 V2 草稿编辑而改变。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发起变更只改变当前模型状态并增加 edit_revision，不覆盖历史版本内容。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约束、索引 CRUD 会递增 edit_revision，并记录活动和审计事件。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版本比较应区分字段结构、约束、索引和关系变化；索引变化通常是性能风险，不直接推断业务语义变化。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9.3 快照改进路线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当前快照包含本模型的相邻关系集合，足以在直接关系被删除后帮助保留该模型的旧下游候选影响，但还不构成全项目全版本图。后续应设计 project_graph_snapshot / relationship_versions，把每次发布时的关系边以稳定 ID、有效版本和字段映射保存，并定义边的版本继承、删除和重命名语义。</w:t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10. 变更影响分析算法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12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_analysis_v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A6B7B"/>
          <w:sz w:val="17"/>
        </w:rPr>
        <w:t>图 2：从发布快照差异到候选影响清单的处理流程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10.1 输入与范围判断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入口为 `GET /api/models/{id}/impact`。系统将当前草稿快照与最近正式版本比较：新增/删除/修改字段给出字段集合；表名、分层、模型类型、目标引擎、约束或关系变化将范围扩大为模型级；索引变化只说明性能相关变化，不单独推断数据语义变化。无发布基线时按全模型范围处理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10.2 遍历规则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按 source_model_id → target_model_id 构建有向出边集。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对字段级变更，若边有 source_fields/target_fields 映射且 source 字段命中，则将配对 target 字段传播至下游。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缺少字段映射、映射不完整、模型级变更或约束/关系变化时，将分析范围扩大为模型级并提示人工确认。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合并当前出边与本模型最近发布快照中的旧出边；被删除/修改的直接下游关系不会在分析时无声消失。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用路径 ID 防止同一遍历路径进入循环；按模型聚合多个路径，并有限保留备用路径；`max_nodes` 上限保护响应大小。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10.3 输出字段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720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意义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analysis_mode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draft_vs_latest_published 或 no_published_baseline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changed_field_codes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变化字段；null 表示模型级范围，空数组表示没有相关字段/模型变化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change_summary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新增/删除/修改字段、模型属性、约束、索引及关系变化理由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impacted_models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候选下游模型、层级、路径、备用路径、受影响字段、关系 ID、是否包含历史基线关系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truncated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因节点上限可能未返回全部结果时为 true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direction_semantics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声明按哪一个方向传播，并提醒结果不是完整真实血缘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FD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416B"/>
                <w:sz w:val="21"/>
              </w:rPr>
              <w:t>必须在 UI 中提示</w:t>
            </w:r>
          </w:p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747"/>
                <w:sz w:val="19"/>
              </w:rPr>
              <w:t>“候选影响分析”不能替代 SQL/ETL/调度/BI 的真实血缘。关系没有被配置、方向配置错误或存在未建模的外部依赖时，结果可能漏报。评审人员必须人工核对。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11. API 契约与典型请求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11.1 V0.8 新增接口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46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456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GET / POST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/api/models/{id}/constraints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列出或新建表级约束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PUT / DELETE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/api/models/{id}/constraints/{constraint_id}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更新或删除某个草稿约束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GET / POST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/api/models/{id}/indexes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列出或新建索引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PUT / DELETE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/api/models/{id}/indexes/{index_id}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更新或删除某个草稿索引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GET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/api/projects/{project_id}/model-graph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返回当前项目节点和边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GET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/api/models/{id}/impact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比较草稿和最近发布快照并返回候选影响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11.2 复合主键示例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747"/>
                <w:sz w:val="16"/>
              </w:rPr>
              <w:t>POST /api/models/101/constraints</w:t>
              <w:br/>
              <w:t>{</w:t>
              <w:br/>
              <w:t xml:space="preserve">  "constraint_name": "pk_tenant_order",</w:t>
              <w:br/>
              <w:t xml:space="preserve">  "constraint_type": "primary_key",</w:t>
              <w:br/>
              <w:t xml:space="preserve">  "field_codes": ["tenant_id", "order_id"],</w:t>
              <w:br/>
              <w:t xml:space="preserve">  "expression": "",</w:t>
              <w:br/>
              <w:t xml:space="preserve">  "description": "租户内订单联合标识"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11.3 CHECK 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747"/>
                <w:sz w:val="16"/>
              </w:rPr>
              <w:t>POST /api/models/101/constraints</w:t>
              <w:br/>
              <w:t>{</w:t>
              <w:br/>
              <w:t xml:space="preserve">  "constraint_name": "ck_order_amount_nonnegative",</w:t>
              <w:br/>
              <w:t xml:space="preserve">  "constraint_type": "check",</w:t>
              <w:br/>
              <w:t xml:space="preserve">  "field_codes": [],</w:t>
              <w:br/>
              <w:t xml:space="preserve">  "expression": "order_amount &gt;= 0",</w:t>
              <w:br/>
              <w:t xml:space="preserve">  "description": "订单金额不可为负"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11.4 索引示例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747"/>
                <w:sz w:val="16"/>
              </w:rPr>
              <w:t>POST /api/models/101/indexes</w:t>
              <w:br/>
              <w:t>{</w:t>
              <w:br/>
              <w:t xml:space="preserve">  "index_name": "idx_tenant_order_date",</w:t>
              <w:br/>
              <w:t xml:space="preserve">  "index_type": "btree",</w:t>
              <w:br/>
              <w:t xml:space="preserve">  "field_codes": ["tenant_id", "order_date"],</w:t>
              <w:br/>
              <w:t xml:space="preserve">  "is_unique": false,</w:t>
              <w:br/>
              <w:t xml:space="preserve">  "description": "租户与日期筛选"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11.5 常见错误码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错误码</w:t>
            </w:r>
          </w:p>
        </w:tc>
        <w:tc>
          <w:tcPr>
            <w:tcW w:type="dxa" w:w="936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568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处理建议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MODEL_NOT_EDITABLE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409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正式/待评审模型先按状态流程创建变更草稿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DUPLICATE_CONSTRAINT_NAME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409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修改名称或检查重复的约束定义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INVALID_CHECK_EXPRESSION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422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只使用受限语法并确保字段存在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FK_TARGET_MODEL_INVALID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422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目标模型必须属于相同项目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FK_FIELD_PAIR_MISMATCH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422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按顺序配置同数量的源/目标字段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INDEX_TYPE_NOT_SUPPORTED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422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调整为目标引擎支持的索引类型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GIN_UNIQUE_INDEX_UNSUPPORTED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422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移除唯一标记或将索引类型改为 B-tree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REVISION_CONFLICT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409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刷新模型并合并修改，不能盲目覆盖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5A6B7B"/>
          <w:sz w:val="18"/>
        </w:rPr>
        <w:t>完整 OpenAPI 3.1 契约为 docs/openapi_v08.json，可用于 `/docs` 在线接口文档、联调生成和测试用例构造。契约不代表所有边界均已在真实目标数据库验证。</w:t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12. DDL 生成与目标引擎兼容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12.1 生成方式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DDL 生成接收模型元数据、目标引擎和可选 schema 名称。标识符在按引擎引用前通过命名规则；类型转换从逻辑类型/参数映射为 PostgreSQL、MySQL 或 Hive 类型；字段约束、表级约束、注释和索引按引擎能力输出。接口响应明确 `execute_on_target: false`。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12.2 引擎差异注意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PostgreSQL：使用双引号标识符；可预览表级约束、COMMENT ON COLUMN 和 B-tree/Hash/GIN 索引；不支持的索引组合在生成前拒绝。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MySQL：使用反引号标识符；索引只生成 B-tree；CHECK 实际生效能力受服务器版本影响，需按目标版本执行验证。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Hive：列出字段类型及存储格式，但 PK/UNIQUE/FK/CHECK/索引只作为逻辑注释，不代表引擎 enforce。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外键目标键唯一性是数据库执行前置条件；当前规则器会提醒而非代替真正的数据库 catalog 检查。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默认值使用有限白名单；业务表达式或方言默认值不能直接任意输入，需要未来引入类型化默认值语义。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12.3 目标引擎测试方案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68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测试内容</w:t>
            </w:r>
          </w:p>
        </w:tc>
        <w:tc>
          <w:tcPr>
            <w:tcW w:type="dxa" w:w="338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验收证据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生成单测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输入模型对象，校验 SQL 文本、标识符转义、字段类型、约束和索引子句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pytest 输出与 SQL snapshot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方言解析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将生成 SQL 交给目标引擎 parser / test container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目标引擎版本 + DDL 执行日志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执行验证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在隔离 schema 创建表/约束/索引；清理后重跑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成功结果、catalog 查询、恢复/cleanup 记录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数据行为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验证 UNIQUE/CHECK/FK 违规样本是否如预期失败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有代表性的正/反样本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回滚验证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DDL 部分失败、重复索引、依赖对象存在时的处理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明确清理方式和无数据损坏证据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13. 校验门禁与发布流程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13.1 校验分级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4752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02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阻断策略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Error / 阻断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非法标识符、字段不存在、复合主键冲突、非法 CHECK、唯一 GIN、必需字段缺失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不允许提交评审和生成 DDL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Warning / 警告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字段描述缺失、外键目标未声明唯一、Hive 逻辑约束、层级主键建议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允许继续但需在评审中确认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Info / 信息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索引主要影响性能、关系图为手工维护、版本差异说明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用于说明与指导，不阻断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13.2 约束和索引状态门禁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草稿：可添加、修改、删除约束和索引；每次操作更新模型 edit_revision 并写活动/审计事件。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提交评审：调用 `validate_model`，阻断性错误非零时返回 422。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待评审/已通过/已发布：设计对象只读；审批和发布不能偷偷变更当前设计。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已发布发起变更：切回草稿状态，继续编辑后形成新版本，旧版本保持不变。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发布前：建议人工复核 DDL、FK 目标唯一性、索引动机、引擎能力和变更影响列表。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13.3 活动事件与审计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约束和索引的创建、修改、删除写入 ActivityEvent 时间线和 AuditLog。事件用于“发生了什么”的业务追踪；request_id 用于将 API 请求与结构化日志串联。审计日志与版本快照承担不同职责：审计记操作，快照记结果状态。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后续生产化要补：actor 来自可信身份认证，而不是客户端可控请求头；审计应有 append-only 权限、独立保留周期和导出/检索策略；对 CHECK 表达式和描述应进行敏感信息过滤。</w:t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14. 数据库迁移与本地升级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14.1 Migration 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20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新 revision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4a8fc21d0e63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down_revision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1b30fa87c419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新表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model_constraints, model_indexes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破坏性结构变更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无；既有表不改列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索引/约束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8"/>
              </w:rPr>
              <w:t>model_id + constraint_type、model_id 索引，以及模型内名称唯一约束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14.2 升级前检查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747"/>
                <w:sz w:val="16"/>
              </w:rPr>
              <w:t># 停止应用后，在同一环境和同一 DATABASE_URL 执行</w:t>
              <w:br/>
              <w:t>python -m alembic current</w:t>
              <w:br/>
              <w:t>python -m alembic heads</w:t>
              <w:br/>
              <w:t>python -m alembic history --verbose</w:t>
              <w:br/>
              <w:t># current 预期为 1b30fa87c419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14.3 升级命令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263747"/>
                <w:sz w:val="16"/>
              </w:rPr>
              <w:t>python -m alembic upgrade head</w:t>
              <w:br/>
              <w:t>python -m alembic current</w:t>
              <w:br/>
              <w:t>python -m alembic check</w:t>
              <w:br/>
              <w:t># expected: 4a8fc21d0e63 (head)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14.4 安全规则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升级前备份数据库和本地代码副本；在备份副本完成迁移演练。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如果 current 不等于 V0.7 前置 revision，先调查 migration 分支，不要使用 stamp 隐藏状态。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本版 downgrade 会删除新增的约束/索引表及其中数据，仅限一次性测试库演练。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迁移后检查 V0.7 模型数、字段数、发布版本数和关系行数；确认原数据未被意外删除。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当前工作区 SQLite upgrade + alembic check 已通过；真实 PostgreSQL migration 需用户环境验证。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14.5 升级步骤详见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配套 `docs/UPGRADE_GUIDE_V08.md` 包含 SQLite / PostgreSQL 备份示例、代码合并清单、revision 检查、运行测试、回滚边界与常见问题。建议先解压最小更新补丁作为 diff 参考，保留项目自定义，然后再运行 migration。</w:t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15. 测试策略与验收矩阵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15.1 自动化测试覆盖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测试领域</w:t>
            </w:r>
          </w:p>
        </w:tc>
        <w:tc>
          <w:tcPr>
            <w:tcW w:type="dxa" w:w="5328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覆盖点</w:t>
            </w:r>
          </w:p>
        </w:tc>
        <w:tc>
          <w:tcPr>
            <w:tcW w:type="dxa" w:w="252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当前结果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约束 CRUD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创建/查询/修改/删除、名称冲突、模型状态只读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自动化覆盖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复合约束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复合 PK 非空、复合 UNIQUE、CHECK DDL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自动化覆盖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外键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目标字段、同项目限制、ON DELETE、DDL 引用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自动化覆盖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索引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字段列表、唯一、引擎限制、版本冻结、唯一 GIN 禁止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自动化覆盖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模型关系图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节点和边从项目查询接口返回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自动化覆盖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影响分析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草稿与发布差异、字段变动、历史基线关系合并、截断输出接口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自动化覆盖部分主路径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迁移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空库 upgrade、alembic current/check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隔离 SQLite 通过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浏览器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UI 视觉 / 各种边界点击 / Console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6"/>
              </w:rPr>
              <w:t>需要本地手工 E2E 再验收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15.2 发布验收门槛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自动化测试全通过；JS 语法和 Python 编译检查通过。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迁移基线匹配，upgrade head 和 alembic check 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复合 PK/UNIQUE、CHECK、FK、索引及不同目标引擎 DDL 预览通过。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发布快照能够保存约束/索引/关系差异；V1 不被 V2 修改。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关系图节点跳转、箭头语义和项目范围正确。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影响分析显示字段路径/关系 ID，并在有历史下游关系时明确标记 baseline edge；超限时 truncated 为 true。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用户清楚知道 DDL 仅预览、影响分析为候选结果、不代表完整真实血缘。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15.3 现场测试用例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完整的勾选项目、样例和步骤见 `docs/手工验收清单_V0.8.md`。其中应至少包含一组多列主键、一组复合唯一、一组 CHECK、一个 FK 目标及一个 B-tree 索引，并验证从 V1 发起变更到 V2 差异对比的完整链路。</w:t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16. 运行可观测性与排障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16.1 指标、日志、事件分工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观测载体</w:t>
            </w:r>
          </w:p>
        </w:tc>
        <w:tc>
          <w:tcPr>
            <w:tcW w:type="dxa" w:w="3312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回答的问题</w:t>
            </w:r>
          </w:p>
        </w:tc>
        <w:tc>
          <w:tcPr>
            <w:tcW w:type="dxa" w:w="468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本版本内容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结构化日志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请求执行为何失败/耗时多少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JSON 日志 + request_id + HTTP 状态/路由/耗时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健康探针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服务是否活着、schema 是否就绪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/api/health/live 与 /api/health/ready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业务事件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谁做了什么模型操作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约束/索引创建、修改、删除和发布等活动事件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安全审计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关键变更是否有操作痕迹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约束/索引写入 AuditLog；身份仍是演示模式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指标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变化趋势如何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简化进程内 /metrics；非生产级分布式指标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影响分析结果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一个变更可能影响谁</w:t>
            </w:r>
          </w:p>
        </w:tc>
        <w:tc>
          <w:tcPr>
            <w:tcW w:type="dxa" w:w="4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7"/>
              </w:rPr>
              <w:t>候选模型、路径、字段、关系 ID、truncated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16.2 常见排障路径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约束保存 409：检查当前模型状态、同名约束/索引冲突和 edit_revision。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CHECK 422：读取 error message 中具体 token 或字段名，缩小到受限表达式并重跑验证。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DDL 422：先运行模型校验，再确认目标引擎/索引组合/外键目标唯一性。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影响分析为空：检查草稿与正式版本是否有变化，关系图是否有对应有向边，字段映射是否命中，source→target 是否按项目约定配置。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迁移不匹配：检查 DATABASE_URL 是否一致、alembic current/heads 是否匹配、是否存在本地未合并分支。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16.3 生产化前的安全 TODO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sz w:val="21"/>
        </w:rPr>
        <w:t>接入可信 OIDC/SSO、资源级 RBAC、密钥管理、集中日志/Trace/指标、审计留存、备份恢复、依赖扫描、威胁建模、限流和性能压测前，不能把本原型标为生产就绪。</w:t>
      </w:r>
    </w:p>
    <w:p>
      <w:pPr>
        <w:pStyle w:val="Heading1"/>
        <w:keepNext/>
        <w:spacing w:before="260" w:after="100"/>
      </w:pPr>
      <w:r>
        <w:rPr>
          <w:rFonts w:ascii="Noto Sans CJK SC" w:hAnsi="Noto Sans CJK SC" w:eastAsia="Noto Sans CJK SC"/>
          <w:b/>
          <w:color w:val="17416B"/>
          <w:sz w:val="32"/>
        </w:rPr>
        <w:t>17. 已知限制、风险与后续路线图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17.1 V0.8 已知限制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影响分析依赖人工配置的关系图；不会解析真实 ETL SQL、调度任务、视图、存储过程或 BI 报表。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历史边合并只读取该模型最近发布快照中相关关系；没有存储全项目完整版本化图。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当前布局是简单分层列布局，大图会重叠，不具备成熟图编辑器的自动布局、缩放、筛选和多选能力。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CHECK 使用有限 token 规则，无法涵盖每个引擎所有合法语法；应在目标引擎测试。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真实 PostgreSQL migration、MySQL/Hive DDL 执行、浏览器自动化、生产安全和压测尚待完成。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17.2 V0.9 建议路线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4824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建议内容</w:t>
            </w:r>
          </w:p>
        </w:tc>
        <w:tc>
          <w:tcPr>
            <w:tcW w:type="dxa" w:w="2880"/>
            <w:shd w:fill="17416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价值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约束/索引规范化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约束字段关联表；索引属性使用类型化 Schema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提升查询和跨引擎适配准确性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全图版本化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项目图快照、关系版本、边继承规则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比较任意两个版本的关系差异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关系图交互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缩放、过滤、路径高亮、循环检测、导出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提升建模与评审效率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完整血缘接入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SQL AST、ETL、调度 DAG、BI 资产采集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用实际证据增强影响分析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引擎集成测试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PG/MySQL 容器、Hive 解析与 catalog 验证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验证 DDL 真实兼容性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工程化安全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OIDC/SSO、RBAC、集中遥测与审计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5F8FC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color w:val="263747"/>
                <w:sz w:val="15"/>
              </w:rPr>
              <w:t>支持企业内网试点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256B8B"/>
          <w:sz w:val="26"/>
        </w:rPr>
        <w:t>17.3 最后建议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1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416B"/>
                <w:sz w:val="21"/>
              </w:rPr>
              <w:t>推荐实施顺序</w:t>
            </w:r>
          </w:p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63747"/>
                <w:sz w:val="19"/>
              </w:rPr>
              <w:t>先备份并升级 V0.8，验收约束/索引、DDL 预览、关系图和影响分析；再完成真实引擎集成验证；最后建设全图版本化与 ETL 血缘。引擎未经验证，不得自动执行 DDL。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5A6B7B"/>
        <w:sz w:val="16"/>
      </w:rPr>
      <w:t xml:space="preserve">第 </w:t>
    </w:r>
    <w:fldSimple w:instr="PAGE"/>
    <w:r>
      <w:rPr>
        <w:rFonts w:ascii="Noto Sans CJK SC" w:hAnsi="Noto Sans CJK SC"/>
        <w:color w:val="5A6B7B"/>
        <w:sz w:val="16"/>
      </w:rPr>
      <w:t xml:space="preserve"> 页  ·  数据建模中心 V0.8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6B7B"/>
        <w:sz w:val="16"/>
      </w:rPr>
      <w:t>DATA DEVELOPMENT PLATFORM  /  数据建模中心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1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6B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7A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数据开发与建模管理平台 - 数据建模中心 V0.8 表级约束索引与影响分析设计说明书</dc:title>
  <dc:subject>V0.8 补充设计与升级实施</dc:subject>
  <dc:creator>OpenAI</dc:creator>
  <cp:keywords>数据建模, 表级约束, 复合主键, 索引, ERD, 影响分析, Alembic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