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法律文书自动修订稿</w:t>
      </w:r>
    </w:p>
    <w:p>
      <w:pPr>
        <w:pStyle w:val="Heading2"/>
      </w:pPr>
      <w:r>
        <w:t>修订概览</w:t>
      </w:r>
    </w:p>
    <w:p>
      <w:r>
        <w:t>安全评分: 95.0</w:t>
      </w:r>
    </w:p>
    <w:p>
      <w:r>
        <w:t>文本相似度(自动评测): 0.741</w:t>
      </w:r>
    </w:p>
    <w:p>
      <w:pPr>
        <w:pStyle w:val="Heading2"/>
      </w:pPr>
      <w:r>
        <w:t>红线修订</w:t>
      </w:r>
    </w:p>
    <w:p>
      <w:r>
        <w:rPr>
          <w:strike/>
          <w:color w:val="DC0000"/>
        </w:rPr>
        <w:t>五、本合同发生的争议，由双方当事人协商解决协商或遇解不成的，依法向当地人民</w:t>
      </w:r>
      <w:r>
        <w:t xml:space="preserve"> </w:t>
      </w:r>
      <w:r>
        <w:rPr>
          <w:strike/>
          <w:color w:val="DC0000"/>
        </w:rPr>
        <w:t>法院起诉。</w:t>
      </w:r>
      <w:r>
        <w:t xml:space="preserve"> </w:t>
      </w:r>
      <w:r>
        <w:rPr>
          <w:strike/>
          <w:color w:val="DC0000"/>
        </w:rPr>
        <w:t>六、本合同一式二份，买方一份，卖方一份</w:t>
      </w:r>
      <w:r>
        <w:t xml:space="preserve"> </w:t>
      </w:r>
      <w:r>
        <w:rPr>
          <w:strike/>
          <w:color w:val="DC0000"/>
        </w:rPr>
        <w:t>本合同在双方签字或盖章后生效</w:t>
      </w:r>
      <w:r>
        <w:t xml:space="preserve"> </w:t>
      </w:r>
      <w:r>
        <w:rPr>
          <w:strike/>
          <w:color w:val="DC0000"/>
        </w:rPr>
        <w:t>七、其它约定；</w:t>
      </w:r>
      <w:r>
        <w:t xml:space="preserve"> </w:t>
      </w:r>
      <w:r>
        <w:rPr>
          <w:color w:val="008000"/>
          <w:u w:val="single"/>
        </w:rPr>
        <w:t>五、本合同发生的争议，由双方当事人协商解决；协商不成的，依法向当地人民法院起诉。</w:t>
      </w:r>
      <w:r>
        <w:t xml:space="preserve"> </w:t>
      </w:r>
      <w:r>
        <w:rPr>
          <w:color w:val="008000"/>
          <w:u w:val="single"/>
        </w:rPr>
        <w:t>六、本合同一式二份，买方执一份，卖方执一份。本合同自双方签字或盖章后生效。</w:t>
      </w:r>
      <w:r>
        <w:t xml:space="preserve"> </w:t>
      </w:r>
      <w:r>
        <w:rPr>
          <w:color w:val="008000"/>
          <w:u w:val="single"/>
        </w:rPr>
        <w:t>七、其它约定：</w:t>
      </w:r>
      <w:r>
        <w:t xml:space="preserve"> </w:t>
      </w:r>
      <w:r>
        <w:t>甲方（公章）：</w:t>
      </w:r>
      <w:r>
        <w:t xml:space="preserve"> </w:t>
      </w:r>
      <w:r>
        <w:rPr>
          <w:strike/>
          <w:color w:val="DC0000"/>
        </w:rPr>
        <w:t>乙方（公章）</w:t>
      </w:r>
      <w:r>
        <w:t xml:space="preserve"> </w:t>
      </w:r>
      <w:r>
        <w:rPr>
          <w:strike/>
          <w:color w:val="DC0000"/>
        </w:rPr>
        <w:t>测试水白</w:t>
      </w:r>
      <w:r>
        <w:t xml:space="preserve"> </w:t>
      </w:r>
      <w:r>
        <w:t>法定代表人（签字）：</w:t>
      </w:r>
      <w:r>
        <w:t xml:space="preserve"> </w:t>
      </w:r>
      <w:r>
        <w:rPr>
          <w:strike/>
          <w:color w:val="DC0000"/>
        </w:rPr>
        <w:t>法定代表人（签字）</w:t>
      </w:r>
      <w:r>
        <w:t xml:space="preserve"> </w:t>
      </w:r>
      <w:r>
        <w:t>年</w:t>
      </w:r>
      <w:r>
        <w:t xml:space="preserve"> </w:t>
      </w:r>
      <w:r>
        <w:rPr>
          <w:strike/>
          <w:color w:val="DC0000"/>
        </w:rPr>
        <w:t>测试水</w:t>
      </w:r>
      <w:r>
        <w:t xml:space="preserve"> </w:t>
      </w:r>
      <w:r>
        <w:rPr>
          <w:strike/>
          <w:color w:val="DC0000"/>
        </w:rPr>
        <w:t>附件</w:t>
      </w:r>
      <w:r>
        <w:t xml:space="preserve"> </w:t>
      </w:r>
      <w:r>
        <w:rPr>
          <w:strike/>
          <w:color w:val="DC0000"/>
        </w:rPr>
        <w:t>测试水印</w:t>
      </w:r>
      <w:r>
        <w:t xml:space="preserve"> </w:t>
      </w:r>
      <w:r>
        <w:rPr>
          <w:strike/>
          <w:color w:val="DC0000"/>
        </w:rPr>
        <w:t>测试水印</w:t>
      </w:r>
      <w:r>
        <w:t xml:space="preserve"> </w:t>
      </w:r>
      <w:r>
        <w:rPr>
          <w:strike/>
          <w:color w:val="DC0000"/>
        </w:rPr>
        <w:t>侧试水印</w:t>
      </w:r>
      <w:r>
        <w:t xml:space="preserve"> </w:t>
      </w:r>
      <w:r>
        <w:rPr>
          <w:strike/>
          <w:color w:val="DC0000"/>
        </w:rPr>
        <w:t>式水印</w:t>
      </w:r>
      <w:r>
        <w:t xml:space="preserve"> </w:t>
      </w:r>
      <w:r>
        <w:rPr>
          <w:color w:val="008000"/>
          <w:u w:val="single"/>
        </w:rPr>
        <w:t>月</w:t>
      </w:r>
      <w:r>
        <w:t xml:space="preserve"> </w:t>
      </w:r>
      <w:r>
        <w:rPr>
          <w:color w:val="008000"/>
          <w:u w:val="single"/>
        </w:rPr>
        <w:t>日</w:t>
      </w:r>
      <w:r>
        <w:t xml:space="preserve"> </w:t>
      </w:r>
      <w:r>
        <w:rPr>
          <w:color w:val="008000"/>
          <w:u w:val="single"/>
        </w:rPr>
        <w:t>乙方（公章）：</w:t>
      </w:r>
      <w:r>
        <w:t xml:space="preserve"> </w:t>
      </w:r>
      <w:r>
        <w:rPr>
          <w:color w:val="008000"/>
          <w:u w:val="single"/>
        </w:rPr>
        <w:t>法定代表人（签字）：</w:t>
      </w:r>
      <w:r>
        <w:t xml:space="preserve"> </w:t>
      </w:r>
      <w:r>
        <w:rPr>
          <w:color w:val="008000"/>
          <w:u w:val="single"/>
        </w:rPr>
        <w:t>年</w:t>
      </w:r>
      <w:r>
        <w:t xml:space="preserve"> </w:t>
      </w:r>
      <w:r>
        <w:rPr>
          <w:color w:val="008000"/>
          <w:u w:val="single"/>
        </w:rPr>
        <w:t>月</w:t>
      </w:r>
      <w:r>
        <w:t xml:space="preserve"> </w:t>
      </w:r>
      <w:r>
        <w:rPr>
          <w:color w:val="008000"/>
          <w:u w:val="single"/>
        </w:rPr>
        <w:t>日</w:t>
      </w:r>
      <w:r>
        <w:t xml:space="preserve"> </w:t>
      </w:r>
      <w:r>
        <w:rPr>
          <w:color w:val="008000"/>
          <w:u w:val="single"/>
        </w:rPr>
        <w:t>（以下为附件区域）</w:t>
      </w:r>
      <w:r>
        <w:t xml:space="preserve"> </w:t>
      </w:r>
    </w:p>
    <w:p>
      <w:pPr>
        <w:pStyle w:val="Heading2"/>
      </w:pPr>
      <w:r>
        <w:t>纠正后全文</w:t>
      </w:r>
    </w:p>
    <w:p>
      <w:r>
        <w:t>五、本合同发生的争议，由双方当事人协商解决；协商不成的，依法向当地人民法院起诉。</w:t>
        <w:br/>
        <w:t>六、本合同一式二份，买方执一份，卖方执一份。本合同自双方签字或盖章后生效。</w:t>
        <w:br/>
        <w:t>七、其它约定：</w:t>
        <w:br/>
        <w:t>甲方（公章）：</w:t>
        <w:br/>
        <w:t>法定代表人（签字）：</w:t>
        <w:br/>
        <w:t>年  月  日</w:t>
        <w:br/>
        <w:t>乙方（公章）：</w:t>
        <w:br/>
        <w:t>法定代表人（签字）：</w:t>
        <w:br/>
        <w:t>年  月  日</w:t>
        <w:br/>
        <w:t>（以下为附件区域）</w:t>
      </w:r>
    </w:p>
    <w:p>
      <w:pPr>
        <w:pStyle w:val="Heading2"/>
      </w:pPr>
      <w:r>
        <w:t>风险批注</w:t>
      </w:r>
    </w:p>
    <w:p>
      <w:r>
        <w:t>[1] 争议解决条款中“协商或遇解不成”存在明显错别字（“遇解”应为“协商”或“调解”），可能导致条款效力争议。</w:t>
      </w:r>
    </w:p>
    <w:p>
      <w:r>
        <w:t>[2] 签字盖章部分格式混乱，未留出填写日期、法定代表人姓名的明确位置，存在签署效力风险。</w:t>
      </w:r>
    </w:p>
    <w:p>
      <w:r>
        <w:t>[3] “其它约定”条款为空白，未明确任何补充约定，可能产生未尽事宜的争议。</w:t>
      </w:r>
    </w:p>
    <w:p>
      <w:r>
        <w:t>[4] 合同份数分配表述不完整（“买方一份，卖方一份”建议明确为“各方执一份”或“各持一份”）。</w:t>
      </w:r>
    </w:p>
    <w:p>
      <w:r>
        <w:t>[5] 附件部分仅以“测试水印”等占位文字呈现，未列明附件具体内容，存在合同内容不完整的风险。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