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E68" w:rsidRPr="00B9175A" w:rsidRDefault="00170E68" w:rsidP="00170E68">
      <w:pPr>
        <w:pStyle w:val="2"/>
        <w:rPr>
          <w:rFonts w:ascii="仿宋" w:eastAsia="仿宋" w:hAnsi="仿宋" w:hint="eastAsia"/>
        </w:rPr>
      </w:pPr>
      <w:r w:rsidRPr="00B9175A">
        <w:rPr>
          <w:rFonts w:ascii="仿宋" w:eastAsia="仿宋" w:hAnsi="仿宋" w:hint="eastAsia"/>
        </w:rPr>
        <w:t>首页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4751"/>
      </w:tblGrid>
      <w:tr w:rsidR="00EF657C" w:rsidRPr="00B9175A" w:rsidTr="00EF657C">
        <w:tc>
          <w:tcPr>
            <w:tcW w:w="5211" w:type="dxa"/>
          </w:tcPr>
          <w:p w:rsidR="00EF657C" w:rsidRPr="00B9175A" w:rsidRDefault="004B2EBF" w:rsidP="00EF657C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253939" wp14:editId="5F11446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4772660</wp:posOffset>
                      </wp:positionV>
                      <wp:extent cx="3048000" cy="819150"/>
                      <wp:effectExtent l="0" t="0" r="19050" b="190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1" o:spid="_x0000_s1026" style="position:absolute;left:0;text-align:left;margin-left:4.5pt;margin-top:375.8pt;width:240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" fillcolor="#9bbb59 [3206]" strokecolor="#4e6128 [1606]" strokeweight="2pt">
                      <v:fill opacity="0"/>
                    </v:rect>
                  </w:pict>
                </mc:Fallback>
              </mc:AlternateContent>
            </w:r>
            <w:r w:rsidR="00EF657C" w:rsidRPr="00B9175A">
              <w:rPr>
                <w:rFonts w:ascii="仿宋" w:eastAsia="仿宋" w:hAnsi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7A17A2" wp14:editId="4AE97120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4153535</wp:posOffset>
                      </wp:positionV>
                      <wp:extent cx="3048000" cy="466725"/>
                      <wp:effectExtent l="0" t="0" r="19050" b="285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>
                                  <a:alpha val="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6" style="position:absolute;left:0;text-align:left;margin-left:4.5pt;margin-top:327.05pt;width:240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" fillcolor="#0070c0" strokecolor="#243f60 [1604]" strokeweight="2pt">
                      <v:fill opacity="0"/>
                    </v:rect>
                  </w:pict>
                </mc:Fallback>
              </mc:AlternateContent>
            </w:r>
            <w:r w:rsidR="00EF657C" w:rsidRPr="00B9175A">
              <w:rPr>
                <w:rFonts w:ascii="仿宋" w:eastAsia="仿宋" w:hAnsi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A5B934" wp14:editId="08BF0544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810260</wp:posOffset>
                      </wp:positionV>
                      <wp:extent cx="3048000" cy="3295650"/>
                      <wp:effectExtent l="0" t="0" r="19050" b="1905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3295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" o:spid="_x0000_s1026" style="position:absolute;left:0;text-align:left;margin-left:4.5pt;margin-top:63.8pt;width:240pt;height:2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" fillcolor="white [3201]" strokecolor="#c0504d [3205]" strokeweight="2pt">
                      <v:fill opacity="0"/>
                    </v:rect>
                  </w:pict>
                </mc:Fallback>
              </mc:AlternateContent>
            </w:r>
            <w:r w:rsidR="00EF657C" w:rsidRPr="00B9175A">
              <w:rPr>
                <w:rFonts w:ascii="仿宋" w:eastAsia="仿宋" w:hAnsi="仿宋"/>
                <w:noProof/>
              </w:rPr>
              <w:t xml:space="preserve"> </w:t>
            </w:r>
            <w:r w:rsidR="00EF657C"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2339C178" wp14:editId="79BFE22C">
                  <wp:extent cx="3124200" cy="55054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5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</w:tcPr>
          <w:p w:rsidR="00EF657C" w:rsidRPr="004F162D" w:rsidRDefault="00EF657C" w:rsidP="00EF657C">
            <w:pPr>
              <w:rPr>
                <w:rFonts w:ascii="仿宋" w:eastAsia="仿宋" w:hAnsi="仿宋" w:hint="eastAsia"/>
                <w:b/>
                <w:sz w:val="22"/>
              </w:rPr>
            </w:pPr>
            <w:r w:rsidRPr="004F162D">
              <w:rPr>
                <w:rFonts w:ascii="仿宋" w:eastAsia="仿宋" w:hAnsi="仿宋" w:hint="eastAsia"/>
                <w:b/>
                <w:sz w:val="22"/>
              </w:rPr>
              <w:t>图片滚动区（圈红区域）</w:t>
            </w:r>
          </w:p>
          <w:p w:rsidR="00EF657C" w:rsidRPr="00B9175A" w:rsidRDefault="00EF657C" w:rsidP="00EF657C">
            <w:pPr>
              <w:rPr>
                <w:rFonts w:ascii="仿宋" w:eastAsia="仿宋" w:hAnsi="仿宋" w:hint="eastAsia"/>
              </w:rPr>
            </w:pPr>
            <w:r w:rsidRPr="00B9175A">
              <w:rPr>
                <w:rFonts w:ascii="仿宋" w:eastAsia="仿宋" w:hAnsi="仿宋" w:hint="eastAsia"/>
              </w:rPr>
              <w:t>4秒滚动一次，方向从左到右，循环滚动，数量5张，可左右滑动，当前图片定位在第5张图片时，向左滑动回到第1张，向右滑动回到第4张，当图片定位在第1张图片时，向左滑动回到第2张，向右滑动回到第5张。</w:t>
            </w:r>
          </w:p>
          <w:p w:rsidR="006E78FC" w:rsidRPr="00B9175A" w:rsidRDefault="006E78FC" w:rsidP="00EF657C">
            <w:pPr>
              <w:rPr>
                <w:rFonts w:ascii="仿宋" w:eastAsia="仿宋" w:hAnsi="仿宋" w:hint="eastAsia"/>
              </w:rPr>
            </w:pP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51549A0F" wp14:editId="35A716D4">
                  <wp:extent cx="1200150" cy="2857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175A">
              <w:rPr>
                <w:rFonts w:ascii="仿宋" w:eastAsia="仿宋" w:hAnsi="仿宋" w:hint="eastAsia"/>
              </w:rPr>
              <w:t>灰色圆圈表示当前图片</w:t>
            </w:r>
          </w:p>
          <w:p w:rsidR="00EF657C" w:rsidRPr="00B9175A" w:rsidRDefault="00EF657C" w:rsidP="00EF657C">
            <w:pPr>
              <w:rPr>
                <w:rFonts w:ascii="仿宋" w:eastAsia="仿宋" w:hAnsi="仿宋" w:cs="Tahoma"/>
                <w:color w:val="000000"/>
                <w:sz w:val="20"/>
                <w:szCs w:val="20"/>
              </w:rPr>
            </w:pPr>
            <w:r w:rsidRPr="00B9175A">
              <w:rPr>
                <w:rFonts w:ascii="仿宋" w:eastAsia="仿宋" w:hAnsi="仿宋" w:hint="eastAsia"/>
              </w:rPr>
              <w:t>点击图片进入H5模拟理赔，URL为：</w:t>
            </w:r>
            <w:hyperlink r:id="rId10" w:history="1">
              <w:r w:rsidRPr="00B9175A">
                <w:rPr>
                  <w:rStyle w:val="a8"/>
                  <w:rFonts w:ascii="仿宋" w:eastAsia="仿宋" w:hAnsi="仿宋" w:cs="Tahoma"/>
                  <w:sz w:val="20"/>
                  <w:szCs w:val="20"/>
                </w:rPr>
                <w:t>http://test-aopsmsg.pingan.com.cn:8010/claim-static/index.html</w:t>
              </w:r>
            </w:hyperlink>
          </w:p>
          <w:p w:rsidR="00EF657C" w:rsidRPr="00B9175A" w:rsidRDefault="00EF657C" w:rsidP="00EF657C">
            <w:pPr>
              <w:rPr>
                <w:rFonts w:ascii="仿宋" w:eastAsia="仿宋" w:hAnsi="仿宋" w:hint="eastAsia"/>
              </w:rPr>
            </w:pPr>
          </w:p>
          <w:p w:rsidR="00EF657C" w:rsidRPr="005615A5" w:rsidRDefault="00EF657C" w:rsidP="00EF657C">
            <w:pPr>
              <w:rPr>
                <w:rFonts w:ascii="仿宋" w:eastAsia="仿宋" w:hAnsi="仿宋" w:hint="eastAsia"/>
                <w:b/>
                <w:sz w:val="22"/>
              </w:rPr>
            </w:pPr>
            <w:r w:rsidRPr="005615A5">
              <w:rPr>
                <w:rFonts w:ascii="仿宋" w:eastAsia="仿宋" w:hAnsi="仿宋" w:hint="eastAsia"/>
                <w:b/>
                <w:sz w:val="22"/>
              </w:rPr>
              <w:t>理赔概览区（圈蓝区域）</w:t>
            </w:r>
            <w:bookmarkStart w:id="0" w:name="_GoBack"/>
            <w:bookmarkEnd w:id="0"/>
          </w:p>
          <w:p w:rsidR="00EF657C" w:rsidRPr="00B9175A" w:rsidRDefault="006E78FC" w:rsidP="00EF657C">
            <w:pPr>
              <w:rPr>
                <w:rFonts w:ascii="仿宋" w:eastAsia="仿宋" w:hAnsi="仿宋" w:hint="eastAsia"/>
              </w:rPr>
            </w:pPr>
            <w:r w:rsidRPr="005615A5">
              <w:rPr>
                <w:rFonts w:ascii="仿宋" w:eastAsia="仿宋" w:hAnsi="仿宋" w:hint="eastAsia"/>
                <w:b/>
              </w:rPr>
              <w:t>总出险次数：</w:t>
            </w:r>
            <w:r w:rsidR="00670BA0" w:rsidRPr="00670BA0">
              <w:rPr>
                <w:rFonts w:ascii="仿宋" w:eastAsia="仿宋" w:hAnsi="仿宋" w:hint="eastAsia"/>
              </w:rPr>
              <w:t>按证件号（身份证）统计该客户在平安所有投保过的车辆的总理赔次数，不计零结和注销案件</w:t>
            </w:r>
            <w:r w:rsidR="00670BA0">
              <w:rPr>
                <w:rFonts w:ascii="仿宋" w:eastAsia="仿宋" w:hAnsi="仿宋" w:hint="eastAsia"/>
              </w:rPr>
              <w:t>，不含未决、追偿</w:t>
            </w:r>
            <w:r w:rsidR="005615A5">
              <w:rPr>
                <w:rFonts w:ascii="仿宋" w:eastAsia="仿宋" w:hAnsi="仿宋" w:hint="eastAsia"/>
              </w:rPr>
              <w:t>。理赔系统提供接口。</w:t>
            </w:r>
          </w:p>
          <w:p w:rsidR="006E78FC" w:rsidRPr="00B9175A" w:rsidRDefault="006E78FC" w:rsidP="00EF657C">
            <w:pPr>
              <w:rPr>
                <w:rFonts w:ascii="仿宋" w:eastAsia="仿宋" w:hAnsi="仿宋" w:hint="eastAsia"/>
              </w:rPr>
            </w:pPr>
            <w:r w:rsidRPr="005615A5">
              <w:rPr>
                <w:rFonts w:ascii="仿宋" w:eastAsia="仿宋" w:hAnsi="仿宋" w:hint="eastAsia"/>
                <w:b/>
              </w:rPr>
              <w:t>当前保单出险次数：</w:t>
            </w:r>
            <w:r w:rsidR="005615A5" w:rsidRPr="005615A5">
              <w:rPr>
                <w:rFonts w:ascii="仿宋" w:eastAsia="仿宋" w:hAnsi="仿宋" w:hint="eastAsia"/>
              </w:rPr>
              <w:t>按证件号（身份证）统计客户当前所有生效保单的总理赔次数，不计零结和注销案件</w:t>
            </w:r>
            <w:r w:rsidR="005615A5">
              <w:rPr>
                <w:rFonts w:ascii="仿宋" w:eastAsia="仿宋" w:hAnsi="仿宋" w:hint="eastAsia"/>
              </w:rPr>
              <w:t>，不含未决、追偿</w:t>
            </w:r>
            <w:r w:rsidR="005615A5" w:rsidRPr="005615A5">
              <w:rPr>
                <w:rFonts w:ascii="仿宋" w:eastAsia="仿宋" w:hAnsi="仿宋" w:hint="eastAsia"/>
              </w:rPr>
              <w:t>。</w:t>
            </w:r>
            <w:r w:rsidRPr="00B9175A">
              <w:rPr>
                <w:rFonts w:ascii="仿宋" w:eastAsia="仿宋" w:hAnsi="仿宋" w:hint="eastAsia"/>
              </w:rPr>
              <w:t>理赔系统提供接口</w:t>
            </w:r>
          </w:p>
          <w:p w:rsidR="004B2EBF" w:rsidRPr="00B9175A" w:rsidRDefault="004B2EBF" w:rsidP="00EF657C">
            <w:pPr>
              <w:rPr>
                <w:rFonts w:ascii="仿宋" w:eastAsia="仿宋" w:hAnsi="仿宋" w:hint="eastAsia"/>
              </w:rPr>
            </w:pPr>
          </w:p>
          <w:p w:rsidR="004B2EBF" w:rsidRPr="005615A5" w:rsidRDefault="004B2EBF" w:rsidP="00EF657C">
            <w:pPr>
              <w:rPr>
                <w:rFonts w:ascii="仿宋" w:eastAsia="仿宋" w:hAnsi="仿宋" w:hint="eastAsia"/>
                <w:b/>
                <w:sz w:val="22"/>
              </w:rPr>
            </w:pPr>
            <w:r w:rsidRPr="005615A5">
              <w:rPr>
                <w:rFonts w:ascii="仿宋" w:eastAsia="仿宋" w:hAnsi="仿宋" w:hint="eastAsia"/>
                <w:b/>
                <w:sz w:val="22"/>
              </w:rPr>
              <w:t>功能常驻区（圈绿区域）</w:t>
            </w:r>
          </w:p>
          <w:p w:rsidR="004B2EBF" w:rsidRPr="00B9175A" w:rsidRDefault="004B2EBF" w:rsidP="00EF657C">
            <w:pPr>
              <w:rPr>
                <w:rFonts w:ascii="仿宋" w:eastAsia="仿宋" w:hAnsi="仿宋" w:hint="eastAsia"/>
              </w:rPr>
            </w:pPr>
            <w:r w:rsidRPr="005615A5">
              <w:rPr>
                <w:rFonts w:ascii="仿宋" w:eastAsia="仿宋" w:hAnsi="仿宋" w:hint="eastAsia"/>
                <w:b/>
              </w:rPr>
              <w:t>我要报案：</w:t>
            </w:r>
            <w:r w:rsidRPr="00B9175A">
              <w:rPr>
                <w:rFonts w:ascii="仿宋" w:eastAsia="仿宋" w:hAnsi="仿宋" w:hint="eastAsia"/>
              </w:rPr>
              <w:t>点击进入新版口袋理赔“事故信息指引”页</w:t>
            </w:r>
          </w:p>
          <w:p w:rsidR="004B2EBF" w:rsidRPr="00B9175A" w:rsidRDefault="004B2EBF" w:rsidP="00EF657C">
            <w:pPr>
              <w:rPr>
                <w:rFonts w:ascii="仿宋" w:eastAsia="仿宋" w:hAnsi="仿宋" w:hint="eastAsia"/>
                <w:color w:val="FF0000"/>
              </w:rPr>
            </w:pPr>
            <w:r w:rsidRPr="005615A5">
              <w:rPr>
                <w:rFonts w:ascii="仿宋" w:eastAsia="仿宋" w:hAnsi="仿宋" w:hint="eastAsia"/>
                <w:b/>
              </w:rPr>
              <w:t>专家在线：</w:t>
            </w:r>
            <w:r w:rsidRPr="00B9175A">
              <w:rPr>
                <w:rFonts w:ascii="仿宋" w:eastAsia="仿宋" w:hAnsi="仿宋" w:hint="eastAsia"/>
              </w:rPr>
              <w:t>点击进入新版口袋理赔“我的理赔员”，</w:t>
            </w:r>
            <w:r w:rsidRPr="00B9175A">
              <w:rPr>
                <w:rFonts w:ascii="仿宋" w:eastAsia="仿宋" w:hAnsi="仿宋" w:hint="eastAsia"/>
                <w:color w:val="FF0000"/>
              </w:rPr>
              <w:t>页面title改为“专家在线”</w:t>
            </w:r>
          </w:p>
          <w:p w:rsidR="004B2EBF" w:rsidRPr="00B9175A" w:rsidRDefault="004B2EBF" w:rsidP="00EF657C">
            <w:pPr>
              <w:rPr>
                <w:rFonts w:ascii="仿宋" w:eastAsia="仿宋" w:hAnsi="仿宋" w:hint="eastAsia"/>
                <w:color w:val="FF0000"/>
              </w:rPr>
            </w:pPr>
            <w:r w:rsidRPr="005615A5">
              <w:rPr>
                <w:rFonts w:ascii="仿宋" w:eastAsia="仿宋" w:hAnsi="仿宋" w:hint="eastAsia"/>
                <w:b/>
              </w:rPr>
              <w:t>我的案件：</w:t>
            </w:r>
            <w:r w:rsidRPr="00B9175A">
              <w:rPr>
                <w:rFonts w:ascii="仿宋" w:eastAsia="仿宋" w:hAnsi="仿宋" w:hint="eastAsia"/>
              </w:rPr>
              <w:t>点击进入新版口袋理赔“案件查询”，</w:t>
            </w:r>
            <w:r w:rsidR="00C474E8" w:rsidRPr="00B9175A">
              <w:rPr>
                <w:rFonts w:ascii="仿宋" w:eastAsia="仿宋" w:hAnsi="仿宋" w:hint="eastAsia"/>
                <w:color w:val="FF0000"/>
              </w:rPr>
              <w:t>页面title改为“我的案件”</w:t>
            </w:r>
          </w:p>
          <w:p w:rsidR="00C474E8" w:rsidRPr="00B9175A" w:rsidRDefault="00C474E8" w:rsidP="00EF657C">
            <w:pPr>
              <w:rPr>
                <w:rFonts w:ascii="仿宋" w:eastAsia="仿宋" w:hAnsi="仿宋" w:hint="eastAsia"/>
                <w:color w:val="FF0000"/>
              </w:rPr>
            </w:pPr>
            <w:r w:rsidRPr="005615A5">
              <w:rPr>
                <w:rFonts w:ascii="仿宋" w:eastAsia="仿宋" w:hAnsi="仿宋" w:hint="eastAsia"/>
                <w:b/>
              </w:rPr>
              <w:t>理赔百科：</w:t>
            </w:r>
            <w:r w:rsidRPr="00B9175A">
              <w:rPr>
                <w:rFonts w:ascii="仿宋" w:eastAsia="仿宋" w:hAnsi="仿宋" w:hint="eastAsia"/>
              </w:rPr>
              <w:t>点击进入好车主的“车主百科”，页面</w:t>
            </w:r>
            <w:r w:rsidRPr="00B9175A">
              <w:rPr>
                <w:rFonts w:ascii="仿宋" w:eastAsia="仿宋" w:hAnsi="仿宋" w:hint="eastAsia"/>
                <w:color w:val="FF0000"/>
              </w:rPr>
              <w:t>title改为“理赔百科”，见下图</w:t>
            </w:r>
            <w:r w:rsidR="00B9175A" w:rsidRPr="00B9175A">
              <w:rPr>
                <w:rFonts w:ascii="仿宋" w:eastAsia="仿宋" w:hAnsi="仿宋" w:hint="eastAsia"/>
                <w:color w:val="FF0000"/>
              </w:rPr>
              <w:t>（车主百科页面局部截图）</w:t>
            </w:r>
          </w:p>
          <w:p w:rsidR="00C474E8" w:rsidRPr="00B9175A" w:rsidRDefault="00C474E8" w:rsidP="00EF657C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662393A3" wp14:editId="7DE3BF22">
                  <wp:extent cx="2869764" cy="1905000"/>
                  <wp:effectExtent l="0" t="0" r="698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764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4E8" w:rsidRPr="00B9175A" w:rsidRDefault="00C474E8" w:rsidP="00170E68">
      <w:pPr>
        <w:widowControl/>
        <w:jc w:val="left"/>
        <w:rPr>
          <w:rFonts w:ascii="仿宋" w:eastAsia="仿宋" w:hAnsi="仿宋"/>
        </w:rPr>
      </w:pPr>
    </w:p>
    <w:p w:rsidR="00170E68" w:rsidRPr="00B9175A" w:rsidRDefault="00C474E8" w:rsidP="00C474E8">
      <w:pPr>
        <w:pStyle w:val="2"/>
        <w:rPr>
          <w:rFonts w:ascii="仿宋" w:eastAsia="仿宋" w:hAnsi="仿宋" w:hint="eastAsia"/>
        </w:rPr>
      </w:pPr>
      <w:r w:rsidRPr="00B9175A">
        <w:rPr>
          <w:rFonts w:ascii="仿宋" w:eastAsia="仿宋" w:hAnsi="仿宋" w:hint="eastAsia"/>
        </w:rPr>
        <w:lastRenderedPageBreak/>
        <w:t>事故信息确认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56"/>
        <w:gridCol w:w="4406"/>
      </w:tblGrid>
      <w:tr w:rsidR="00C474E8" w:rsidRPr="00B9175A" w:rsidTr="00C474E8">
        <w:tc>
          <w:tcPr>
            <w:tcW w:w="4981" w:type="dxa"/>
          </w:tcPr>
          <w:p w:rsidR="00C474E8" w:rsidRPr="00B9175A" w:rsidRDefault="00C474E8" w:rsidP="00170E68">
            <w:pPr>
              <w:widowControl/>
              <w:jc w:val="left"/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288346" wp14:editId="1E40DAF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3851910</wp:posOffset>
                      </wp:positionV>
                      <wp:extent cx="1819275" cy="504825"/>
                      <wp:effectExtent l="0" t="0" r="28575" b="2857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6" o:spid="_x0000_s1026" style="position:absolute;left:0;text-align:left;margin-left:63pt;margin-top:303.3pt;width:143.2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" fillcolor="white [3201]" strokecolor="#f79646 [3209]" strokeweight="2pt">
                      <v:fill opacity="0"/>
                    </v:rect>
                  </w:pict>
                </mc:Fallback>
              </mc:AlternateContent>
            </w:r>
            <w:r w:rsidR="00B9175A" w:rsidRPr="00B9175A">
              <w:rPr>
                <w:rFonts w:ascii="仿宋" w:eastAsia="仿宋" w:hAnsi="仿宋"/>
                <w:noProof/>
              </w:rPr>
              <w:t xml:space="preserve"> </w:t>
            </w:r>
            <w:r w:rsidR="00B9175A"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391C001B" wp14:editId="023CDA43">
                  <wp:extent cx="3381375" cy="44196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C474E8" w:rsidRPr="00B9175A" w:rsidRDefault="00C474E8" w:rsidP="00170E68">
            <w:pPr>
              <w:widowControl/>
              <w:jc w:val="left"/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 w:hint="eastAsia"/>
              </w:rPr>
              <w:t>增加95511报案按钮，点击弹窗询问是否拨打95511（样式与新版口袋理赔弹窗询问拨打电话一致）</w:t>
            </w:r>
            <w:r w:rsidR="00B9175A" w:rsidRPr="00B9175A">
              <w:rPr>
                <w:rFonts w:ascii="仿宋" w:eastAsia="仿宋" w:hAnsi="仿宋" w:hint="eastAsia"/>
              </w:rPr>
              <w:t>，客户选择“是”则拨通电话，选择“否”则关闭弹窗。</w:t>
            </w:r>
          </w:p>
        </w:tc>
      </w:tr>
    </w:tbl>
    <w:p w:rsidR="00C474E8" w:rsidRPr="00B9175A" w:rsidRDefault="00C474E8" w:rsidP="00170E68">
      <w:pPr>
        <w:widowControl/>
        <w:jc w:val="left"/>
        <w:rPr>
          <w:rFonts w:ascii="仿宋" w:eastAsia="仿宋" w:hAnsi="仿宋"/>
        </w:rPr>
      </w:pPr>
    </w:p>
    <w:p w:rsidR="00170E68" w:rsidRPr="00B9175A" w:rsidRDefault="00170E68" w:rsidP="00170E68">
      <w:pPr>
        <w:pStyle w:val="2"/>
        <w:rPr>
          <w:rFonts w:ascii="仿宋" w:eastAsia="仿宋" w:hAnsi="仿宋"/>
        </w:rPr>
      </w:pPr>
      <w:r w:rsidRPr="00B9175A">
        <w:rPr>
          <w:rFonts w:ascii="仿宋" w:eastAsia="仿宋" w:hAnsi="仿宋" w:hint="eastAsia"/>
        </w:rPr>
        <w:lastRenderedPageBreak/>
        <w:t>我的案件</w:t>
      </w:r>
    </w:p>
    <w:tbl>
      <w:tblPr>
        <w:tblStyle w:val="a5"/>
        <w:tblW w:w="10173" w:type="dxa"/>
        <w:tblLayout w:type="fixed"/>
        <w:tblLook w:val="04A0" w:firstRow="1" w:lastRow="0" w:firstColumn="1" w:lastColumn="0" w:noHBand="0" w:noVBand="1"/>
      </w:tblPr>
      <w:tblGrid>
        <w:gridCol w:w="4219"/>
        <w:gridCol w:w="5954"/>
      </w:tblGrid>
      <w:tr w:rsidR="00670BA0" w:rsidTr="00DF2B7E">
        <w:tc>
          <w:tcPr>
            <w:tcW w:w="4219" w:type="dxa"/>
          </w:tcPr>
          <w:p w:rsidR="00670BA0" w:rsidRDefault="00670BA0" w:rsidP="00170E68">
            <w:pPr>
              <w:jc w:val="center"/>
              <w:rPr>
                <w:rFonts w:ascii="仿宋" w:eastAsia="仿宋" w:hAnsi="仿宋"/>
              </w:rPr>
            </w:pPr>
            <w:r>
              <w:rPr>
                <w:noProof/>
              </w:rPr>
              <w:drawing>
                <wp:inline distT="0" distB="0" distL="0" distR="0" wp14:anchorId="39EFEE4A" wp14:editId="44955A49">
                  <wp:extent cx="2551383" cy="4610100"/>
                  <wp:effectExtent l="0" t="0" r="190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708" cy="461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:rsidR="00670BA0" w:rsidRDefault="005615A5" w:rsidP="00670BA0">
            <w:pPr>
              <w:rPr>
                <w:rFonts w:ascii="仿宋" w:eastAsia="仿宋" w:hAnsi="仿宋" w:hint="eastAsia"/>
              </w:rPr>
            </w:pPr>
            <w:r w:rsidRPr="00DF2B7E">
              <w:rPr>
                <w:rFonts w:ascii="仿宋" w:eastAsia="仿宋" w:hAnsi="仿宋" w:hint="eastAsia"/>
                <w:b/>
              </w:rPr>
              <w:t>总理赔次数：</w:t>
            </w:r>
            <w:r w:rsidR="00DF2B7E" w:rsidRPr="00670BA0">
              <w:rPr>
                <w:rFonts w:ascii="仿宋" w:eastAsia="仿宋" w:hAnsi="仿宋" w:hint="eastAsia"/>
              </w:rPr>
              <w:t>按证件号（身份证）统计该客户在平安所有投保过的车辆的总理赔次数，不计零结和注销案件</w:t>
            </w:r>
            <w:r w:rsidR="00DF2B7E">
              <w:rPr>
                <w:rFonts w:ascii="仿宋" w:eastAsia="仿宋" w:hAnsi="仿宋" w:hint="eastAsia"/>
              </w:rPr>
              <w:t>，不含未决、追偿。理赔系统提供接口。</w:t>
            </w:r>
          </w:p>
          <w:p w:rsidR="00DF2B7E" w:rsidRDefault="00DF2B7E" w:rsidP="00670BA0">
            <w:pPr>
              <w:rPr>
                <w:rFonts w:ascii="仿宋" w:eastAsia="仿宋" w:hAnsi="仿宋" w:hint="eastAsia"/>
              </w:rPr>
            </w:pPr>
            <w:r w:rsidRPr="00DF2B7E">
              <w:rPr>
                <w:rFonts w:ascii="仿宋" w:eastAsia="仿宋" w:hAnsi="仿宋" w:hint="eastAsia"/>
                <w:b/>
              </w:rPr>
              <w:t>总理赔金额：</w:t>
            </w:r>
            <w:r>
              <w:rPr>
                <w:rFonts w:ascii="仿宋" w:eastAsia="仿宋" w:hAnsi="仿宋" w:hint="eastAsia"/>
              </w:rPr>
              <w:t>按证件号（身份证）统计该客户在平安所有投保过的车辆的总赔付金额，不含未决、追偿。理赔系统提供接口</w:t>
            </w:r>
          </w:p>
          <w:p w:rsidR="00DF2B7E" w:rsidRDefault="00DF2B7E" w:rsidP="00670BA0">
            <w:pPr>
              <w:rPr>
                <w:rFonts w:ascii="仿宋" w:eastAsia="仿宋" w:hAnsi="仿宋" w:hint="eastAsia"/>
              </w:rPr>
            </w:pPr>
            <w:r w:rsidRPr="00DF2B7E">
              <w:rPr>
                <w:rFonts w:ascii="仿宋" w:eastAsia="仿宋" w:hAnsi="仿宋" w:hint="eastAsia"/>
                <w:b/>
              </w:rPr>
              <w:t>保费上涨说明：</w:t>
            </w:r>
            <w:r>
              <w:rPr>
                <w:rFonts w:ascii="仿宋" w:eastAsia="仿宋" w:hAnsi="仿宋" w:hint="eastAsia"/>
              </w:rPr>
              <w:t>可点击，点击弹出保费上涨说明，如下图所示：</w:t>
            </w:r>
          </w:p>
          <w:p w:rsidR="00DF2B7E" w:rsidRDefault="00DF2B7E" w:rsidP="00DF2B7E">
            <w:pPr>
              <w:jc w:val="center"/>
              <w:rPr>
                <w:rFonts w:ascii="仿宋" w:eastAsia="仿宋" w:hAnsi="仿宋" w:hint="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B56E59" wp14:editId="3B571F47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577215</wp:posOffset>
                      </wp:positionV>
                      <wp:extent cx="1933575" cy="2495550"/>
                      <wp:effectExtent l="0" t="0" r="28575" b="19050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495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4" o:spid="_x0000_s1026" style="position:absolute;left:0;text-align:left;margin-left:66.55pt;margin-top:45.45pt;width:152.25pt;height:19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" fillcolor="#4f81bd [3204]" strokecolor="red" strokeweight="2pt">
                      <v:fill opacity="0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57C38F" wp14:editId="79F5F37A">
                  <wp:extent cx="2493030" cy="326707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3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B7E" w:rsidRPr="00DF2B7E" w:rsidRDefault="00DF2B7E" w:rsidP="00DF2B7E">
            <w:pPr>
              <w:jc w:val="left"/>
              <w:rPr>
                <w:rFonts w:ascii="仿宋" w:eastAsia="仿宋" w:hAnsi="仿宋"/>
              </w:rPr>
            </w:pPr>
            <w:r w:rsidRPr="00DF2B7E">
              <w:rPr>
                <w:rFonts w:ascii="仿宋" w:eastAsia="仿宋" w:hAnsi="仿宋" w:hint="eastAsia"/>
                <w:color w:val="FF0000"/>
              </w:rPr>
              <w:t>PS：修理费确认页上图圈红内容需同步修改。</w:t>
            </w:r>
          </w:p>
        </w:tc>
      </w:tr>
    </w:tbl>
    <w:p w:rsidR="00170E68" w:rsidRPr="00B9175A" w:rsidRDefault="00170E68" w:rsidP="00170E68">
      <w:pPr>
        <w:jc w:val="center"/>
        <w:rPr>
          <w:rFonts w:ascii="仿宋" w:eastAsia="仿宋" w:hAnsi="仿宋"/>
        </w:rPr>
      </w:pPr>
    </w:p>
    <w:p w:rsidR="00170E68" w:rsidRPr="00B9175A" w:rsidRDefault="00170E68" w:rsidP="00170E68">
      <w:pPr>
        <w:rPr>
          <w:rFonts w:ascii="仿宋" w:eastAsia="仿宋" w:hAnsi="仿宋"/>
          <w:b/>
          <w:sz w:val="24"/>
        </w:rPr>
      </w:pPr>
      <w:r w:rsidRPr="00B9175A">
        <w:rPr>
          <w:rFonts w:ascii="仿宋" w:eastAsia="仿宋" w:hAnsi="仿宋" w:hint="eastAsia"/>
          <w:b/>
          <w:sz w:val="24"/>
        </w:rPr>
        <w:t>质保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3"/>
        <w:gridCol w:w="5459"/>
      </w:tblGrid>
      <w:tr w:rsidR="00170E68" w:rsidRPr="00B9175A" w:rsidTr="006851B6">
        <w:tc>
          <w:tcPr>
            <w:tcW w:w="4503" w:type="dxa"/>
          </w:tcPr>
          <w:p w:rsidR="00170E68" w:rsidRPr="00B9175A" w:rsidRDefault="00170E68" w:rsidP="006851B6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 w:hint="eastAsia"/>
              </w:rPr>
              <w:t>根据“案件号+标的通道号”在AASS系统数据中查询是否有记录。如果“有”显示图标</w:t>
            </w: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0F49E007" wp14:editId="20242D6F">
                  <wp:extent cx="238095" cy="23809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175A">
              <w:rPr>
                <w:rFonts w:ascii="仿宋" w:eastAsia="仿宋" w:hAnsi="仿宋" w:hint="eastAsia"/>
              </w:rPr>
              <w:t>，如果“没有”不显示。点击</w:t>
            </w: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26EFBA57" wp14:editId="55CC6C3A">
                  <wp:extent cx="238095" cy="23809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175A">
              <w:rPr>
                <w:rFonts w:ascii="仿宋" w:eastAsia="仿宋" w:hAnsi="仿宋" w:hint="eastAsia"/>
              </w:rPr>
              <w:t>图标进入维修质保承诺书，如右图所示</w:t>
            </w:r>
          </w:p>
          <w:p w:rsidR="00170E68" w:rsidRPr="00B9175A" w:rsidRDefault="00170E68" w:rsidP="006851B6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 w:hint="eastAsia"/>
              </w:rPr>
              <w:t>维修质保承诺书内容需去AASS系统调接口，UI</w:t>
            </w:r>
            <w:r w:rsidR="00DF2B7E">
              <w:rPr>
                <w:rFonts w:ascii="仿宋" w:eastAsia="仿宋" w:hAnsi="仿宋" w:hint="eastAsia"/>
              </w:rPr>
              <w:t>需重新设计，需突出可点击性质</w:t>
            </w:r>
          </w:p>
        </w:tc>
        <w:tc>
          <w:tcPr>
            <w:tcW w:w="5459" w:type="dxa"/>
          </w:tcPr>
          <w:p w:rsidR="00170E68" w:rsidRPr="00B9175A" w:rsidRDefault="00170E68" w:rsidP="002F2AB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1E60D7FF" wp14:editId="044B0CD6">
                  <wp:extent cx="1951579" cy="284797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155" cy="285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E68" w:rsidRPr="00B9175A" w:rsidRDefault="00170E68" w:rsidP="00170E68">
      <w:pPr>
        <w:rPr>
          <w:rFonts w:ascii="仿宋" w:eastAsia="仿宋" w:hAnsi="仿宋"/>
          <w:b/>
          <w:sz w:val="24"/>
        </w:rPr>
      </w:pPr>
      <w:r w:rsidRPr="00B9175A">
        <w:rPr>
          <w:rFonts w:ascii="仿宋" w:eastAsia="仿宋" w:hAnsi="仿宋" w:hint="eastAsia"/>
          <w:b/>
          <w:sz w:val="24"/>
        </w:rPr>
        <w:lastRenderedPageBreak/>
        <w:t>透明维修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3"/>
        <w:gridCol w:w="5459"/>
      </w:tblGrid>
      <w:tr w:rsidR="00170E68" w:rsidRPr="00B9175A" w:rsidTr="006851B6">
        <w:tc>
          <w:tcPr>
            <w:tcW w:w="4503" w:type="dxa"/>
          </w:tcPr>
          <w:p w:rsidR="00170E68" w:rsidRPr="00B9175A" w:rsidRDefault="00170E68" w:rsidP="006851B6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 w:hint="eastAsia"/>
              </w:rPr>
              <w:t>根据“案件号”在AASS系统数据中查询是否有记录。如果“有”显示图标</w:t>
            </w: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4E380DE3" wp14:editId="57799461">
                  <wp:extent cx="238095" cy="238095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175A">
              <w:rPr>
                <w:rFonts w:ascii="仿宋" w:eastAsia="仿宋" w:hAnsi="仿宋" w:hint="eastAsia"/>
              </w:rPr>
              <w:t>，如果“没有”不显示。点击</w:t>
            </w: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6E3E420D" wp14:editId="6578CD61">
                  <wp:extent cx="238095" cy="23809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9175A">
              <w:rPr>
                <w:rFonts w:ascii="仿宋" w:eastAsia="仿宋" w:hAnsi="仿宋" w:hint="eastAsia"/>
              </w:rPr>
              <w:t>图标进入AASS系统中的透明维修页，如右图所示</w:t>
            </w:r>
          </w:p>
        </w:tc>
        <w:tc>
          <w:tcPr>
            <w:tcW w:w="5459" w:type="dxa"/>
          </w:tcPr>
          <w:p w:rsidR="00170E68" w:rsidRPr="00B9175A" w:rsidRDefault="00170E68" w:rsidP="002F2AB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49DEB2E1" wp14:editId="7F81386D">
                  <wp:extent cx="2007949" cy="3623094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496" cy="362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93F" w:rsidRPr="00B9175A" w:rsidRDefault="00170E68" w:rsidP="00170E68">
      <w:pPr>
        <w:pStyle w:val="2"/>
        <w:rPr>
          <w:rFonts w:ascii="仿宋" w:eastAsia="仿宋" w:hAnsi="仿宋"/>
        </w:rPr>
      </w:pPr>
      <w:r w:rsidRPr="00B9175A">
        <w:rPr>
          <w:rFonts w:ascii="仿宋" w:eastAsia="仿宋" w:hAnsi="仿宋" w:hint="eastAsia"/>
        </w:rPr>
        <w:lastRenderedPageBreak/>
        <w:t>选择理赔方式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6"/>
        <w:gridCol w:w="4436"/>
      </w:tblGrid>
      <w:tr w:rsidR="00170E68" w:rsidRPr="00B9175A" w:rsidTr="00170E68">
        <w:tc>
          <w:tcPr>
            <w:tcW w:w="4981" w:type="dxa"/>
          </w:tcPr>
          <w:p w:rsidR="00170E68" w:rsidRPr="00B9175A" w:rsidRDefault="00170E68" w:rsidP="00170E68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417A1EDD" wp14:editId="04FEE8D8">
                  <wp:extent cx="3371850" cy="48482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170E68" w:rsidRPr="00B9175A" w:rsidRDefault="00170E68" w:rsidP="00170E68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 w:hint="eastAsia"/>
              </w:rPr>
              <w:t>文案修改：将原文案“修理厂代办”改为“修理厂协助”</w:t>
            </w:r>
          </w:p>
          <w:p w:rsidR="00170E68" w:rsidRPr="00B9175A" w:rsidRDefault="00170E68" w:rsidP="00170E68">
            <w:pPr>
              <w:rPr>
                <w:rFonts w:ascii="仿宋" w:eastAsia="仿宋" w:hAnsi="仿宋"/>
              </w:rPr>
            </w:pPr>
          </w:p>
          <w:p w:rsidR="00170E68" w:rsidRPr="00B9175A" w:rsidRDefault="00170E68" w:rsidP="00170E68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 w:hint="eastAsia"/>
              </w:rPr>
              <w:t>流程修改：将原点击“修理厂代办”进入“选择修理厂”页改为“拍摄事故全景”页</w:t>
            </w:r>
          </w:p>
        </w:tc>
      </w:tr>
    </w:tbl>
    <w:p w:rsidR="00170E68" w:rsidRPr="00B9175A" w:rsidRDefault="00170E68" w:rsidP="00170E68">
      <w:pPr>
        <w:pStyle w:val="2"/>
        <w:rPr>
          <w:rFonts w:ascii="仿宋" w:eastAsia="仿宋" w:hAnsi="仿宋"/>
        </w:rPr>
      </w:pPr>
      <w:r w:rsidRPr="00B9175A">
        <w:rPr>
          <w:rFonts w:ascii="仿宋" w:eastAsia="仿宋" w:hAnsi="仿宋" w:hint="eastAsia"/>
        </w:rPr>
        <w:t>修理厂协助</w:t>
      </w:r>
    </w:p>
    <w:p w:rsidR="00170E68" w:rsidRPr="00B9175A" w:rsidRDefault="00170E68" w:rsidP="00170E68">
      <w:pPr>
        <w:pStyle w:val="3"/>
        <w:rPr>
          <w:rFonts w:ascii="仿宋" w:eastAsia="仿宋" w:hAnsi="仿宋"/>
        </w:rPr>
      </w:pPr>
      <w:r w:rsidRPr="00B9175A">
        <w:rPr>
          <w:rFonts w:ascii="仿宋" w:eastAsia="仿宋" w:hAnsi="仿宋" w:hint="eastAsia"/>
        </w:rPr>
        <w:t>流程修改</w:t>
      </w:r>
    </w:p>
    <w:p w:rsidR="00170E68" w:rsidRPr="00B9175A" w:rsidRDefault="00170E68" w:rsidP="00170E68">
      <w:pPr>
        <w:rPr>
          <w:rFonts w:ascii="仿宋" w:eastAsia="仿宋" w:hAnsi="仿宋"/>
        </w:rPr>
      </w:pPr>
      <w:r w:rsidRPr="00B9175A">
        <w:rPr>
          <w:rFonts w:ascii="仿宋" w:eastAsia="仿宋" w:hAnsi="仿宋"/>
          <w:noProof/>
        </w:rPr>
        <w:drawing>
          <wp:inline distT="0" distB="0" distL="0" distR="0" wp14:anchorId="423750CE" wp14:editId="5F23BA5D">
            <wp:extent cx="548640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B4" w:rsidRPr="00B9175A" w:rsidRDefault="002F2AB4" w:rsidP="002F2AB4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B9175A">
        <w:rPr>
          <w:rFonts w:ascii="仿宋" w:eastAsia="仿宋" w:hAnsi="仿宋" w:hint="eastAsia"/>
        </w:rPr>
        <w:t>新增拍摄事故全景页，详细交互见下文。</w:t>
      </w:r>
    </w:p>
    <w:p w:rsidR="002F2AB4" w:rsidRPr="00B9175A" w:rsidRDefault="002F2AB4" w:rsidP="002F2AB4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B9175A">
        <w:rPr>
          <w:rFonts w:ascii="仿宋" w:eastAsia="仿宋" w:hAnsi="仿宋" w:hint="eastAsia"/>
        </w:rPr>
        <w:t>新增选择修理厂后，将修理厂信息（修理厂名称、地址、联系电话）调用接口同步给理赔（赵凯已知悉）</w:t>
      </w:r>
    </w:p>
    <w:p w:rsidR="00170E68" w:rsidRPr="00B9175A" w:rsidRDefault="004802CB" w:rsidP="004802CB">
      <w:pPr>
        <w:pStyle w:val="3"/>
        <w:rPr>
          <w:rFonts w:ascii="仿宋" w:eastAsia="仿宋" w:hAnsi="仿宋"/>
        </w:rPr>
      </w:pPr>
      <w:r w:rsidRPr="00B9175A">
        <w:rPr>
          <w:rFonts w:ascii="仿宋" w:eastAsia="仿宋" w:hAnsi="仿宋" w:hint="eastAsia"/>
        </w:rPr>
        <w:lastRenderedPageBreak/>
        <w:t>事故全景拍摄页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6"/>
        <w:gridCol w:w="4616"/>
      </w:tblGrid>
      <w:tr w:rsidR="002F2AB4" w:rsidRPr="00B9175A" w:rsidTr="002F2AB4">
        <w:tc>
          <w:tcPr>
            <w:tcW w:w="4981" w:type="dxa"/>
          </w:tcPr>
          <w:p w:rsidR="002F2AB4" w:rsidRPr="00B9175A" w:rsidRDefault="009A7EB2" w:rsidP="002F2AB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3432810</wp:posOffset>
                      </wp:positionV>
                      <wp:extent cx="3048000" cy="742950"/>
                      <wp:effectExtent l="0" t="0" r="19050" b="1905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0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0" o:spid="_x0000_s1026" style="position:absolute;left:0;text-align:left;margin-left:9.75pt;margin-top:270.3pt;width:240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" fillcolor="red" strokecolor="red" strokeweight="2pt">
                      <v:fill opacity="0"/>
                    </v:rect>
                  </w:pict>
                </mc:Fallback>
              </mc:AlternateContent>
            </w:r>
            <w:r w:rsidR="002F2AB4"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78B15F38" wp14:editId="479ED497">
                  <wp:extent cx="3257550" cy="56483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56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2F2AB4" w:rsidRPr="00B9175A" w:rsidRDefault="009A7EB2" w:rsidP="002F2AB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“下一步”按钮初始状态不可见，当客户至少上传成功一张照片后，“下一步”按钮可见</w:t>
            </w:r>
            <w:r w:rsidR="002F2AB4" w:rsidRPr="00B9175A">
              <w:rPr>
                <w:rFonts w:ascii="仿宋" w:eastAsia="仿宋" w:hAnsi="仿宋" w:hint="eastAsia"/>
              </w:rPr>
              <w:t>，点击下一步跳转至“选择修理厂”页。</w:t>
            </w:r>
          </w:p>
          <w:p w:rsidR="002F2AB4" w:rsidRPr="00B9175A" w:rsidRDefault="002F2AB4" w:rsidP="002F2AB4">
            <w:pPr>
              <w:rPr>
                <w:rFonts w:ascii="仿宋" w:eastAsia="仿宋" w:hAnsi="仿宋"/>
              </w:rPr>
            </w:pPr>
          </w:p>
          <w:p w:rsidR="002F2AB4" w:rsidRPr="00B9175A" w:rsidRDefault="002F2AB4" w:rsidP="002F2AB4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 w:hint="eastAsia"/>
              </w:rPr>
              <w:t>客户点击“好，马上拍”，弹出上拉框询问客户是“从相册选择照片”，还是调用“相机拍摄”，见下图</w:t>
            </w:r>
          </w:p>
          <w:p w:rsidR="00684925" w:rsidRDefault="002F2AB4" w:rsidP="00684925">
            <w:pPr>
              <w:jc w:val="center"/>
              <w:rPr>
                <w:rFonts w:ascii="仿宋" w:eastAsia="仿宋" w:hAnsi="仿宋" w:hint="eastAsia"/>
              </w:rPr>
            </w:pPr>
            <w:r w:rsidRPr="00B9175A">
              <w:rPr>
                <w:rFonts w:ascii="仿宋" w:eastAsia="仿宋" w:hAnsi="仿宋"/>
                <w:noProof/>
              </w:rPr>
              <w:drawing>
                <wp:inline distT="0" distB="0" distL="0" distR="0" wp14:anchorId="22F68ED3" wp14:editId="67D2081F">
                  <wp:extent cx="2320505" cy="1066810"/>
                  <wp:effectExtent l="0" t="0" r="381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76" cy="106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925" w:rsidRDefault="00684925" w:rsidP="00684925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客户点击“好，马上拍”后，该按钮文案改为“好，继续拍”</w:t>
            </w:r>
          </w:p>
          <w:p w:rsidR="00684925" w:rsidRPr="00B9175A" w:rsidRDefault="00684925" w:rsidP="00684925">
            <w:pPr>
              <w:rPr>
                <w:rFonts w:ascii="仿宋" w:eastAsia="仿宋" w:hAnsi="仿宋"/>
              </w:rPr>
            </w:pPr>
          </w:p>
          <w:p w:rsidR="002F2AB4" w:rsidRDefault="002F2AB4" w:rsidP="002F2AB4">
            <w:pPr>
              <w:rPr>
                <w:rFonts w:ascii="仿宋" w:eastAsia="仿宋" w:hAnsi="仿宋" w:hint="eastAsia"/>
              </w:rPr>
            </w:pPr>
            <w:r w:rsidRPr="00B9175A">
              <w:rPr>
                <w:rFonts w:ascii="仿宋" w:eastAsia="仿宋" w:hAnsi="仿宋" w:hint="eastAsia"/>
              </w:rPr>
              <w:t>若客户选择从相册选择照片，则从相册选择照片（可多选），选择好并上传成功的照片以缩略图的形式显示在示意图下方</w:t>
            </w:r>
            <w:r w:rsidR="00684925">
              <w:rPr>
                <w:rFonts w:ascii="仿宋" w:eastAsia="仿宋" w:hAnsi="仿宋" w:hint="eastAsia"/>
              </w:rPr>
              <w:t>，最多选择9张</w:t>
            </w:r>
            <w:r w:rsidRPr="00B9175A">
              <w:rPr>
                <w:rFonts w:ascii="仿宋" w:eastAsia="仿宋" w:hAnsi="仿宋" w:hint="eastAsia"/>
              </w:rPr>
              <w:t>；</w:t>
            </w:r>
          </w:p>
          <w:p w:rsidR="00684925" w:rsidRPr="00B9175A" w:rsidRDefault="00684925" w:rsidP="002F2AB4">
            <w:pPr>
              <w:rPr>
                <w:rFonts w:ascii="仿宋" w:eastAsia="仿宋" w:hAnsi="仿宋"/>
              </w:rPr>
            </w:pPr>
          </w:p>
          <w:p w:rsidR="002F2AB4" w:rsidRPr="00B9175A" w:rsidRDefault="002F2AB4" w:rsidP="002F2AB4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 w:hint="eastAsia"/>
              </w:rPr>
              <w:t>若客户选择“相机拍摄”，则打开摄像头拍摄，客户每拍一张便询问是否使用该照片（与当前口袋理赔拍照交互一致），客户选择使用时照片自动上传，将刚拍且确认使用且上传成功的照片</w:t>
            </w:r>
            <w:r w:rsidR="00684925">
              <w:rPr>
                <w:rFonts w:ascii="仿宋" w:eastAsia="仿宋" w:hAnsi="仿宋" w:hint="eastAsia"/>
              </w:rPr>
              <w:t>以缩略图的形式显示在示意图下方，最多拍摄9张。</w:t>
            </w:r>
          </w:p>
          <w:p w:rsidR="002F2AB4" w:rsidRPr="00B9175A" w:rsidRDefault="002F2AB4" w:rsidP="002F2AB4">
            <w:pPr>
              <w:rPr>
                <w:rFonts w:ascii="仿宋" w:eastAsia="仿宋" w:hAnsi="仿宋"/>
              </w:rPr>
            </w:pPr>
            <w:r w:rsidRPr="00B9175A">
              <w:rPr>
                <w:rFonts w:ascii="仿宋" w:eastAsia="仿宋" w:hAnsi="仿宋" w:hint="eastAsia"/>
              </w:rPr>
              <w:t>上图所示为客户从相册选择了4张照片或用相机拍摄了4张照片；</w:t>
            </w:r>
          </w:p>
          <w:p w:rsidR="002F2AB4" w:rsidRPr="00B9175A" w:rsidRDefault="002F2AB4" w:rsidP="002F2AB4">
            <w:pPr>
              <w:rPr>
                <w:rFonts w:ascii="仿宋" w:eastAsia="仿宋" w:hAnsi="仿宋"/>
              </w:rPr>
            </w:pPr>
          </w:p>
          <w:p w:rsidR="002F2AB4" w:rsidRDefault="009A7EB2" w:rsidP="002F2AB4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缩略图区（圈红区域）：</w:t>
            </w:r>
            <w:r w:rsidR="002F2AB4" w:rsidRPr="00B9175A">
              <w:rPr>
                <w:rFonts w:ascii="仿宋" w:eastAsia="仿宋" w:hAnsi="仿宋" w:hint="eastAsia"/>
              </w:rPr>
              <w:t>客户点击缩略图将缩略图的照片全屏放大显示。</w:t>
            </w:r>
            <w:r w:rsidR="00684925">
              <w:rPr>
                <w:rFonts w:ascii="仿宋" w:eastAsia="仿宋" w:hAnsi="仿宋" w:hint="eastAsia"/>
              </w:rPr>
              <w:t>该区域可左右滑动，最多显示9张</w:t>
            </w:r>
          </w:p>
          <w:p w:rsidR="00684925" w:rsidRDefault="00684925" w:rsidP="002F2AB4">
            <w:pPr>
              <w:rPr>
                <w:rFonts w:ascii="仿宋" w:eastAsia="仿宋" w:hAnsi="仿宋" w:hint="eastAsia"/>
              </w:rPr>
            </w:pPr>
          </w:p>
          <w:p w:rsidR="00684925" w:rsidRPr="00B9175A" w:rsidRDefault="00684925" w:rsidP="002F2AB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UI需设计，缩略图区得体现可左右滑动效果。</w:t>
            </w:r>
          </w:p>
        </w:tc>
      </w:tr>
    </w:tbl>
    <w:p w:rsidR="002F2AB4" w:rsidRPr="00B9175A" w:rsidRDefault="002F2AB4" w:rsidP="002F2AB4">
      <w:pPr>
        <w:rPr>
          <w:rFonts w:ascii="仿宋" w:eastAsia="仿宋" w:hAnsi="仿宋"/>
        </w:rPr>
      </w:pPr>
    </w:p>
    <w:sectPr w:rsidR="002F2AB4" w:rsidRPr="00B9175A" w:rsidSect="00AA77D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AE" w:rsidRDefault="008474AE" w:rsidP="00170E68">
      <w:r>
        <w:separator/>
      </w:r>
    </w:p>
  </w:endnote>
  <w:endnote w:type="continuationSeparator" w:id="0">
    <w:p w:rsidR="008474AE" w:rsidRDefault="008474AE" w:rsidP="0017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AE" w:rsidRDefault="008474AE" w:rsidP="00170E68">
      <w:r>
        <w:separator/>
      </w:r>
    </w:p>
  </w:footnote>
  <w:footnote w:type="continuationSeparator" w:id="0">
    <w:p w:rsidR="008474AE" w:rsidRDefault="008474AE" w:rsidP="00170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25117"/>
    <w:multiLevelType w:val="hybridMultilevel"/>
    <w:tmpl w:val="F3104392"/>
    <w:lvl w:ilvl="0" w:tplc="2B221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51DCE"/>
    <w:multiLevelType w:val="hybridMultilevel"/>
    <w:tmpl w:val="8B8CFBE8"/>
    <w:lvl w:ilvl="0" w:tplc="6562B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26"/>
    <w:rsid w:val="000C4226"/>
    <w:rsid w:val="00170E68"/>
    <w:rsid w:val="002F2AB4"/>
    <w:rsid w:val="004802CB"/>
    <w:rsid w:val="004B2EBF"/>
    <w:rsid w:val="004F162D"/>
    <w:rsid w:val="005615A5"/>
    <w:rsid w:val="00670BA0"/>
    <w:rsid w:val="00684925"/>
    <w:rsid w:val="006E78FC"/>
    <w:rsid w:val="008474AE"/>
    <w:rsid w:val="008C7DB4"/>
    <w:rsid w:val="009A7EB2"/>
    <w:rsid w:val="00A243E4"/>
    <w:rsid w:val="00B9175A"/>
    <w:rsid w:val="00C459BB"/>
    <w:rsid w:val="00C474E8"/>
    <w:rsid w:val="00DD784E"/>
    <w:rsid w:val="00DF2B7E"/>
    <w:rsid w:val="00E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6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0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0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0E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E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E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0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E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0E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70E68"/>
    <w:rPr>
      <w:b/>
      <w:bCs/>
      <w:sz w:val="28"/>
      <w:szCs w:val="28"/>
    </w:rPr>
  </w:style>
  <w:style w:type="table" w:styleId="a5">
    <w:name w:val="Table Grid"/>
    <w:basedOn w:val="a1"/>
    <w:uiPriority w:val="59"/>
    <w:rsid w:val="00170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E68"/>
    <w:pPr>
      <w:widowControl/>
      <w:ind w:firstLineChars="200" w:firstLine="420"/>
    </w:pPr>
    <w:rPr>
      <w:rFonts w:ascii="Calibri" w:eastAsia="宋体" w:hAnsi="Calibri" w:cs="Calibri"/>
      <w:kern w:val="0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170E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0E68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F65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6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0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0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0E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E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E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0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E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0E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70E68"/>
    <w:rPr>
      <w:b/>
      <w:bCs/>
      <w:sz w:val="28"/>
      <w:szCs w:val="28"/>
    </w:rPr>
  </w:style>
  <w:style w:type="table" w:styleId="a5">
    <w:name w:val="Table Grid"/>
    <w:basedOn w:val="a1"/>
    <w:uiPriority w:val="59"/>
    <w:rsid w:val="00170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E68"/>
    <w:pPr>
      <w:widowControl/>
      <w:ind w:firstLineChars="200" w:firstLine="420"/>
    </w:pPr>
    <w:rPr>
      <w:rFonts w:ascii="Calibri" w:eastAsia="宋体" w:hAnsi="Calibri" w:cs="Calibri"/>
      <w:kern w:val="0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170E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0E68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F6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3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test-aopsmsg.pingan.com.cn:8010/claim-static/index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246</Words>
  <Characters>1404</Characters>
  <Application>Microsoft Office Word</Application>
  <DocSecurity>0</DocSecurity>
  <Lines>11</Lines>
  <Paragraphs>3</Paragraphs>
  <ScaleCrop>false</ScaleCrop>
  <Company>中国平安保险(集团)股份有限公司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dcterms:created xsi:type="dcterms:W3CDTF">2016-10-12T08:29:00Z</dcterms:created>
  <dcterms:modified xsi:type="dcterms:W3CDTF">2016-10-12T08:29:00Z</dcterms:modified>
</cp:coreProperties>
</file>