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投标须知</w:t>
      </w:r>
    </w:p>
    <w:p>
      <w:r>
        <w:t>须知正文第一段。</w:t>
      </w:r>
    </w:p>
    <w:p>
      <w:r>
        <w:t>2. 技术方案</w:t>
      </w:r>
    </w:p>
    <w:p>
      <w:r>
        <w:t>方案描述。</w:t>
      </w:r>
    </w:p>
    <w:p>
      <w:r>
        <w:t>2.1 系统架构</w:t>
      </w:r>
    </w:p>
    <w:p>
      <w:r>
        <w:t>架构说明。</w:t>
      </w:r>
    </w:p>
    <w:p>
      <w:r>
        <w:t>3. 报价说明</w:t>
      </w:r>
    </w:p>
    <w:p>
      <w:r>
        <w:t>报价表格见下。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