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A9" w:rsidRDefault="00197C55" w:rsidP="00197C55">
      <w:pPr>
        <w:jc w:val="center"/>
        <w:rPr>
          <w:rFonts w:ascii="微软雅黑" w:eastAsia="微软雅黑" w:hAnsi="微软雅黑"/>
          <w:sz w:val="32"/>
          <w:szCs w:val="32"/>
        </w:rPr>
      </w:pPr>
      <w:r w:rsidRPr="00197C55">
        <w:rPr>
          <w:rFonts w:ascii="微软雅黑" w:eastAsia="微软雅黑" w:hAnsi="微软雅黑"/>
          <w:sz w:val="32"/>
          <w:szCs w:val="32"/>
        </w:rPr>
        <w:t>使用说明</w:t>
      </w:r>
    </w:p>
    <w:p w:rsidR="00197C55" w:rsidRDefault="004722FF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22FF">
        <w:rPr>
          <w:rFonts w:ascii="微软雅黑" w:eastAsia="微软雅黑" w:hAnsi="微软雅黑" w:hint="eastAsia"/>
          <w:sz w:val="28"/>
          <w:szCs w:val="28"/>
        </w:rPr>
        <w:t>解压缩文件夹，打开文件夹根目录下的</w:t>
      </w:r>
      <w:r w:rsidR="00056270">
        <w:rPr>
          <w:rFonts w:ascii="微软雅黑" w:eastAsia="微软雅黑" w:hAnsi="微软雅黑"/>
          <w:sz w:val="28"/>
          <w:szCs w:val="28"/>
        </w:rPr>
        <w:t>meituan-app</w:t>
      </w:r>
      <w:r w:rsidRPr="004722FF">
        <w:rPr>
          <w:rFonts w:ascii="微软雅黑" w:eastAsia="微软雅黑" w:hAnsi="微软雅黑"/>
          <w:sz w:val="28"/>
          <w:szCs w:val="28"/>
        </w:rPr>
        <w:t>.exe</w:t>
      </w:r>
    </w:p>
    <w:p w:rsidR="004722FF" w:rsidRPr="004722FF" w:rsidRDefault="00056270" w:rsidP="004722FF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40E4A73" wp14:editId="4DC77B32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2FF" w:rsidRDefault="004722FF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点击主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界面的“设置存储路径”按钮，选择数据存储路径【</w:t>
      </w:r>
      <w:r w:rsidRPr="004722FF">
        <w:rPr>
          <w:rFonts w:ascii="微软雅黑" w:eastAsia="微软雅黑" w:hAnsi="微软雅黑" w:hint="eastAsia"/>
          <w:color w:val="FF0000"/>
          <w:sz w:val="28"/>
          <w:szCs w:val="28"/>
        </w:rPr>
        <w:t>注：每次打开程序时都需设置存储路径，并且每次的存储路径都需新建一个空文件夹</w:t>
      </w:r>
      <w:r>
        <w:rPr>
          <w:rFonts w:ascii="微软雅黑" w:eastAsia="微软雅黑" w:hAnsi="微软雅黑" w:hint="eastAsia"/>
          <w:sz w:val="28"/>
          <w:szCs w:val="28"/>
        </w:rPr>
        <w:t>】</w:t>
      </w:r>
    </w:p>
    <w:p w:rsidR="004722FF" w:rsidRDefault="004722FF" w:rsidP="004722FF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5A942" wp14:editId="1C1030EE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FF" w:rsidRDefault="004722FF" w:rsidP="004722FF">
      <w:pPr>
        <w:jc w:val="left"/>
        <w:rPr>
          <w:rFonts w:ascii="微软雅黑" w:eastAsia="微软雅黑" w:hAnsi="微软雅黑"/>
          <w:sz w:val="28"/>
          <w:szCs w:val="28"/>
        </w:rPr>
      </w:pPr>
    </w:p>
    <w:p w:rsidR="004722FF" w:rsidRDefault="004722FF" w:rsidP="004722FF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若出现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woff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文件存储失败，请手动下载”的提示则点击“下载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woff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”按钮并选择刚刚新建的文件夹存储。若无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提示弹窗则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忽略此步骤。</w:t>
      </w:r>
    </w:p>
    <w:p w:rsidR="004722FF" w:rsidRPr="004722FF" w:rsidRDefault="004722FF" w:rsidP="004722FF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D1CEAC8" wp14:editId="1C7C4039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FF" w:rsidRDefault="00B77281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第一次使用本程序时可能会出现定位失败的提示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选择</w:t>
      </w:r>
      <w:r>
        <w:rPr>
          <w:rFonts w:ascii="微软雅黑" w:eastAsia="微软雅黑" w:hAnsi="微软雅黑" w:hint="eastAsia"/>
          <w:sz w:val="28"/>
          <w:szCs w:val="28"/>
        </w:rPr>
        <w:t>“输入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收货地址”进入美团外卖网站主页面即可，后续登录后即可正常使用。</w:t>
      </w:r>
    </w:p>
    <w:p w:rsidR="00B77281" w:rsidRPr="00B77281" w:rsidRDefault="00B77281" w:rsidP="00B7728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778B3AB" wp14:editId="471061CE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81" w:rsidRDefault="00B77281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登录你的</w:t>
      </w:r>
      <w:proofErr w:type="gramStart"/>
      <w:r>
        <w:rPr>
          <w:rFonts w:ascii="微软雅黑" w:eastAsia="微软雅黑" w:hAnsi="微软雅黑"/>
          <w:sz w:val="28"/>
          <w:szCs w:val="28"/>
        </w:rPr>
        <w:t>美团账号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（随便点点就会弹出登录页让你登录了）</w:t>
      </w:r>
    </w:p>
    <w:p w:rsidR="00B77281" w:rsidRDefault="00B77281" w:rsidP="00B77281">
      <w:pPr>
        <w:ind w:left="7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登录时注意按图示进行登录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期间需要切换</w:t>
      </w:r>
      <w:r w:rsidR="00C94FF4">
        <w:rPr>
          <w:rFonts w:ascii="微软雅黑" w:eastAsia="微软雅黑" w:hAnsi="微软雅黑" w:hint="eastAsia"/>
          <w:sz w:val="28"/>
          <w:szCs w:val="28"/>
        </w:rPr>
        <w:t>至</w:t>
      </w:r>
      <w:r w:rsidR="00C94FF4">
        <w:rPr>
          <w:rFonts w:ascii="微软雅黑" w:eastAsia="微软雅黑" w:hAnsi="微软雅黑"/>
          <w:sz w:val="28"/>
          <w:szCs w:val="28"/>
        </w:rPr>
        <w:t>web</w:t>
      </w:r>
      <w:r>
        <w:rPr>
          <w:rFonts w:ascii="微软雅黑" w:eastAsia="微软雅黑" w:hAnsi="微软雅黑"/>
          <w:sz w:val="28"/>
          <w:szCs w:val="28"/>
        </w:rPr>
        <w:t>窗口模式</w:t>
      </w:r>
      <w:r w:rsidR="00C94FF4">
        <w:rPr>
          <w:rFonts w:ascii="微软雅黑" w:eastAsia="微软雅黑" w:hAnsi="微软雅黑" w:hint="eastAsia"/>
          <w:sz w:val="28"/>
          <w:szCs w:val="28"/>
        </w:rPr>
        <w:t>进行登录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要不页面上的按钮会失灵</w:t>
      </w:r>
      <w:r w:rsidR="00C94FF4">
        <w:rPr>
          <w:rFonts w:ascii="微软雅黑" w:eastAsia="微软雅黑" w:hAnsi="微软雅黑" w:hint="eastAsia"/>
          <w:sz w:val="28"/>
          <w:szCs w:val="28"/>
        </w:rPr>
        <w:t>。</w:t>
      </w:r>
      <w:r w:rsidR="00C94FF4">
        <w:rPr>
          <w:rFonts w:ascii="微软雅黑" w:eastAsia="微软雅黑" w:hAnsi="微软雅黑"/>
          <w:sz w:val="28"/>
          <w:szCs w:val="28"/>
        </w:rPr>
        <w:t>登录完成后即可切换回PC窗口模式进行后续操作</w:t>
      </w:r>
      <w:r w:rsidR="00C94FF4">
        <w:rPr>
          <w:rFonts w:ascii="微软雅黑" w:eastAsia="微软雅黑" w:hAnsi="微软雅黑" w:hint="eastAsia"/>
          <w:sz w:val="28"/>
          <w:szCs w:val="28"/>
        </w:rPr>
        <w:t>。</w:t>
      </w:r>
    </w:p>
    <w:p w:rsidR="00B77281" w:rsidRDefault="00C94FF4" w:rsidP="00B77281">
      <w:pPr>
        <w:ind w:left="720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54082" wp14:editId="50C923F9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81" w:rsidRPr="00B77281" w:rsidRDefault="00B77281" w:rsidP="00B77281">
      <w:pPr>
        <w:ind w:left="720"/>
        <w:jc w:val="left"/>
        <w:rPr>
          <w:rFonts w:ascii="微软雅黑" w:eastAsia="微软雅黑" w:hAnsi="微软雅黑"/>
          <w:sz w:val="28"/>
          <w:szCs w:val="28"/>
        </w:rPr>
      </w:pPr>
    </w:p>
    <w:p w:rsidR="00B77281" w:rsidRDefault="00757958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当前程序可捕获如下三类数据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757958" w:rsidRDefault="00757958" w:rsidP="0075795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“美食栏目”下的数据</w:t>
      </w:r>
    </w:p>
    <w:p w:rsidR="00757958" w:rsidRDefault="00757958" w:rsidP="0075795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“搜索栏”搜索出来的结果数据</w:t>
      </w:r>
    </w:p>
    <w:p w:rsidR="00757958" w:rsidRDefault="00757958" w:rsidP="0075795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“店铺详情”页数据</w:t>
      </w:r>
    </w:p>
    <w:p w:rsidR="00757958" w:rsidRDefault="00757958" w:rsidP="00757958">
      <w:pPr>
        <w:pStyle w:val="a3"/>
        <w:ind w:left="108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69E2DE4" wp14:editId="7C604D19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58" w:rsidRPr="00757958" w:rsidRDefault="00757958" w:rsidP="00757958">
      <w:pPr>
        <w:pStyle w:val="a3"/>
        <w:ind w:left="108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想要捕获数据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只需选择期望的</w:t>
      </w:r>
      <w:r>
        <w:rPr>
          <w:rFonts w:ascii="微软雅黑" w:eastAsia="微软雅黑" w:hAnsi="微软雅黑" w:hint="eastAsia"/>
          <w:sz w:val="28"/>
          <w:szCs w:val="28"/>
        </w:rPr>
        <w:t>“定位地址”后进入对应栏目页面进行浏览即可，页面加载出来即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自动爬取数据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在指定的数据存储路径下生成对应文件。</w:t>
      </w:r>
    </w:p>
    <w:p w:rsidR="00757958" w:rsidRDefault="00757958" w:rsidP="004722F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本程序当前版本暂未包含数据解析功能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获取完毕数据文件后请打包发送给管理员进行数据解析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757958" w:rsidRPr="00757958" w:rsidRDefault="00757958" w:rsidP="00757958">
      <w:pPr>
        <w:ind w:left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227A053" wp14:editId="6BB701B0">
            <wp:extent cx="5274310" cy="12223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958" w:rsidRPr="0075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866"/>
    <w:multiLevelType w:val="hybridMultilevel"/>
    <w:tmpl w:val="7A0A2D54"/>
    <w:lvl w:ilvl="0" w:tplc="21C604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E0705"/>
    <w:multiLevelType w:val="hybridMultilevel"/>
    <w:tmpl w:val="AB28B4A2"/>
    <w:lvl w:ilvl="0" w:tplc="A440DC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B9"/>
    <w:rsid w:val="00056270"/>
    <w:rsid w:val="00153690"/>
    <w:rsid w:val="00197C55"/>
    <w:rsid w:val="004722FF"/>
    <w:rsid w:val="005A58B9"/>
    <w:rsid w:val="00757958"/>
    <w:rsid w:val="00B77281"/>
    <w:rsid w:val="00C937A9"/>
    <w:rsid w:val="00C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50F28-321B-4504-A1B2-76CDA6B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欧英杰</dc:creator>
  <cp:keywords/>
  <dc:description/>
  <cp:lastModifiedBy>欧英杰</cp:lastModifiedBy>
  <cp:revision>5</cp:revision>
  <dcterms:created xsi:type="dcterms:W3CDTF">2020-04-23T01:44:00Z</dcterms:created>
  <dcterms:modified xsi:type="dcterms:W3CDTF">2020-04-23T07:49:00Z</dcterms:modified>
</cp:coreProperties>
</file>